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6686B" w:rsidR="00507C5E" w:rsidP="00541151" w:rsidRDefault="00507C5E">
      <w:pPr>
        <w:pStyle w:val="Title"/>
        <w:ind w:left="567" w:hanging="567"/>
        <w:rPr>
          <w:sz w:val="28"/>
          <w:szCs w:val="28"/>
        </w:rPr>
      </w:pPr>
      <w:r w:rsidRPr="0036686B">
        <w:rPr>
          <w:sz w:val="28"/>
          <w:szCs w:val="28"/>
        </w:rPr>
        <w:t>DE MONTFORT UNIVERSITY</w:t>
      </w:r>
    </w:p>
    <w:p w:rsidRPr="0036686B" w:rsidR="009A0321" w:rsidP="00541151" w:rsidRDefault="00FB02CA">
      <w:pPr>
        <w:pStyle w:val="Title"/>
        <w:ind w:left="567" w:hanging="567"/>
        <w:rPr>
          <w:sz w:val="28"/>
          <w:szCs w:val="28"/>
        </w:rPr>
      </w:pPr>
      <w:r w:rsidRPr="0036686B">
        <w:rPr>
          <w:i/>
          <w:sz w:val="28"/>
          <w:szCs w:val="28"/>
        </w:rPr>
        <w:t>Faculty</w:t>
      </w:r>
      <w:r w:rsidRPr="0036686B" w:rsidR="001E52AC">
        <w:rPr>
          <w:i/>
          <w:sz w:val="28"/>
          <w:szCs w:val="28"/>
        </w:rPr>
        <w:t xml:space="preserve"> Research Ethics Committee</w:t>
      </w:r>
    </w:p>
    <w:p w:rsidRPr="0036686B" w:rsidR="00507C5E" w:rsidP="00541151" w:rsidRDefault="00EF38D4">
      <w:pPr>
        <w:pStyle w:val="Title"/>
        <w:ind w:left="567" w:hanging="567"/>
        <w:rPr>
          <w:sz w:val="24"/>
          <w:szCs w:val="24"/>
        </w:rPr>
      </w:pPr>
      <w:r w:rsidRPr="0036686B">
        <w:rPr>
          <w:sz w:val="28"/>
          <w:szCs w:val="28"/>
        </w:rPr>
        <w:t>CONSTITUTION</w:t>
      </w:r>
    </w:p>
    <w:p w:rsidRPr="0036686B" w:rsidR="00507C5E" w:rsidP="00541151" w:rsidRDefault="00507C5E">
      <w:pPr>
        <w:pStyle w:val="Title"/>
        <w:ind w:left="567" w:hanging="567"/>
        <w:rPr>
          <w:sz w:val="24"/>
          <w:szCs w:val="24"/>
        </w:rPr>
      </w:pPr>
    </w:p>
    <w:p w:rsidRPr="0036686B" w:rsidR="00507C5E" w:rsidP="00541151" w:rsidRDefault="00B52564">
      <w:pPr>
        <w:pStyle w:val="Headings"/>
        <w:ind w:left="567" w:hanging="567"/>
        <w:rPr>
          <w:rFonts w:ascii="Times New Roman" w:hAnsi="Times New Roman" w:cs="Times New Roman"/>
          <w:sz w:val="22"/>
        </w:rPr>
      </w:pPr>
      <w:r w:rsidRPr="0036686B">
        <w:rPr>
          <w:rFonts w:ascii="Times New Roman" w:hAnsi="Times New Roman" w:cs="Times New Roman"/>
          <w:sz w:val="22"/>
        </w:rPr>
        <w:t>S</w:t>
      </w:r>
      <w:r w:rsidRPr="0036686B" w:rsidR="003C37D2">
        <w:rPr>
          <w:rFonts w:ascii="Times New Roman" w:hAnsi="Times New Roman" w:cs="Times New Roman"/>
          <w:sz w:val="22"/>
        </w:rPr>
        <w:t>cope and p</w:t>
      </w:r>
      <w:r w:rsidRPr="0036686B" w:rsidR="00507C5E">
        <w:rPr>
          <w:rFonts w:ascii="Times New Roman" w:hAnsi="Times New Roman" w:cs="Times New Roman"/>
          <w:sz w:val="22"/>
        </w:rPr>
        <w:t xml:space="preserve">urpose of the </w:t>
      </w:r>
      <w:r w:rsidRPr="0036686B" w:rsidR="003C37D2">
        <w:rPr>
          <w:rFonts w:ascii="Times New Roman" w:hAnsi="Times New Roman" w:cs="Times New Roman"/>
          <w:sz w:val="22"/>
        </w:rPr>
        <w:t>c</w:t>
      </w:r>
      <w:r w:rsidRPr="0036686B" w:rsidR="00507C5E">
        <w:rPr>
          <w:rFonts w:ascii="Times New Roman" w:hAnsi="Times New Roman" w:cs="Times New Roman"/>
          <w:sz w:val="22"/>
        </w:rPr>
        <w:t>ommittee</w:t>
      </w:r>
    </w:p>
    <w:p w:rsidRPr="0036686B" w:rsidR="00B86431" w:rsidP="00541151" w:rsidRDefault="00B86431">
      <w:pPr>
        <w:pStyle w:val="Headings"/>
        <w:numPr>
          <w:ilvl w:val="0"/>
          <w:numId w:val="0"/>
        </w:numPr>
        <w:ind w:left="567" w:hanging="567"/>
        <w:rPr>
          <w:rFonts w:ascii="Times New Roman" w:hAnsi="Times New Roman" w:cs="Times New Roman"/>
          <w:sz w:val="22"/>
          <w:szCs w:val="22"/>
        </w:rPr>
      </w:pPr>
    </w:p>
    <w:p w:rsidRPr="0036686B" w:rsidR="00EB1D03" w:rsidP="00EB1D03" w:rsidRDefault="001E52AC">
      <w:pPr>
        <w:pStyle w:val="Headings"/>
        <w:numPr>
          <w:ilvl w:val="0"/>
          <w:numId w:val="0"/>
        </w:numPr>
        <w:ind w:left="567"/>
        <w:rPr>
          <w:rFonts w:ascii="Times New Roman" w:hAnsi="Times New Roman" w:cs="Times New Roman"/>
          <w:b w:val="0"/>
          <w:sz w:val="22"/>
          <w:szCs w:val="22"/>
        </w:rPr>
      </w:pPr>
      <w:r w:rsidRPr="0036686B">
        <w:rPr>
          <w:rFonts w:ascii="Times New Roman" w:hAnsi="Times New Roman" w:cs="Times New Roman"/>
          <w:b w:val="0"/>
          <w:sz w:val="22"/>
          <w:szCs w:val="22"/>
        </w:rPr>
        <w:t xml:space="preserve">The </w:t>
      </w:r>
      <w:r w:rsidRPr="0036686B" w:rsidR="00EA55B6">
        <w:rPr>
          <w:rFonts w:ascii="Times New Roman" w:hAnsi="Times New Roman" w:cs="Times New Roman"/>
          <w:b w:val="0"/>
          <w:sz w:val="22"/>
          <w:szCs w:val="22"/>
        </w:rPr>
        <w:t>Faculty of Technology</w:t>
      </w:r>
      <w:r w:rsidRPr="0036686B">
        <w:rPr>
          <w:rFonts w:ascii="Times New Roman" w:hAnsi="Times New Roman" w:cs="Times New Roman"/>
          <w:b w:val="0"/>
          <w:sz w:val="22"/>
          <w:szCs w:val="22"/>
        </w:rPr>
        <w:t xml:space="preserve"> Research Ethics Committee</w:t>
      </w:r>
      <w:r w:rsidRPr="0036686B" w:rsidR="00EB1D03">
        <w:rPr>
          <w:rFonts w:ascii="Times New Roman" w:hAnsi="Times New Roman" w:cs="Times New Roman"/>
          <w:b w:val="0"/>
          <w:sz w:val="22"/>
          <w:szCs w:val="22"/>
        </w:rPr>
        <w:t xml:space="preserve"> </w:t>
      </w:r>
      <w:r w:rsidRPr="0036686B" w:rsidR="003474B7">
        <w:rPr>
          <w:rFonts w:ascii="Times New Roman" w:hAnsi="Times New Roman" w:cs="Times New Roman"/>
          <w:b w:val="0"/>
          <w:sz w:val="22"/>
          <w:szCs w:val="22"/>
        </w:rPr>
        <w:t xml:space="preserve">(FREC) </w:t>
      </w:r>
      <w:r w:rsidRPr="0036686B" w:rsidR="00EB1D03">
        <w:rPr>
          <w:rFonts w:ascii="Times New Roman" w:hAnsi="Times New Roman" w:cs="Times New Roman"/>
          <w:b w:val="0"/>
          <w:sz w:val="22"/>
          <w:szCs w:val="22"/>
        </w:rPr>
        <w:t xml:space="preserve">is a sub-committee of </w:t>
      </w:r>
      <w:r w:rsidRPr="0036686B" w:rsidR="00EA55B6">
        <w:rPr>
          <w:rFonts w:ascii="Times New Roman" w:hAnsi="Times New Roman" w:cs="Times New Roman"/>
          <w:b w:val="0"/>
          <w:sz w:val="22"/>
          <w:szCs w:val="22"/>
        </w:rPr>
        <w:t>the Faculty of Technology Academic Committee. It also reports to the University Research Ethics Committee</w:t>
      </w:r>
      <w:r w:rsidRPr="0036686B" w:rsidR="003474B7">
        <w:rPr>
          <w:rFonts w:ascii="Times New Roman" w:hAnsi="Times New Roman" w:cs="Times New Roman"/>
          <w:b w:val="0"/>
          <w:sz w:val="22"/>
          <w:szCs w:val="22"/>
        </w:rPr>
        <w:t xml:space="preserve"> (UREC)</w:t>
      </w:r>
      <w:r w:rsidRPr="0036686B" w:rsidR="00EA55B6">
        <w:rPr>
          <w:rFonts w:ascii="Times New Roman" w:hAnsi="Times New Roman" w:cs="Times New Roman"/>
          <w:b w:val="0"/>
          <w:sz w:val="22"/>
          <w:szCs w:val="22"/>
        </w:rPr>
        <w:t>.</w:t>
      </w:r>
    </w:p>
    <w:p w:rsidRPr="0036686B" w:rsidR="00EB1D03" w:rsidP="00EB1D03" w:rsidRDefault="00EB1D03">
      <w:pPr>
        <w:pStyle w:val="Headings"/>
        <w:numPr>
          <w:ilvl w:val="0"/>
          <w:numId w:val="0"/>
        </w:numPr>
        <w:ind w:left="567"/>
        <w:rPr>
          <w:rFonts w:ascii="Times New Roman" w:hAnsi="Times New Roman" w:cs="Times New Roman"/>
          <w:b w:val="0"/>
          <w:sz w:val="22"/>
          <w:szCs w:val="22"/>
        </w:rPr>
      </w:pPr>
    </w:p>
    <w:p w:rsidRPr="0036686B" w:rsidR="00EB1D03" w:rsidP="00EB1D03" w:rsidRDefault="00EB1D03">
      <w:pPr>
        <w:pStyle w:val="Headings"/>
        <w:numPr>
          <w:ilvl w:val="0"/>
          <w:numId w:val="0"/>
        </w:numPr>
        <w:ind w:left="567"/>
        <w:rPr>
          <w:rFonts w:ascii="Times New Roman" w:hAnsi="Times New Roman" w:cs="Times New Roman"/>
          <w:b w:val="0"/>
          <w:sz w:val="22"/>
          <w:szCs w:val="22"/>
        </w:rPr>
      </w:pPr>
      <w:r w:rsidRPr="0036686B">
        <w:rPr>
          <w:rFonts w:ascii="Times New Roman" w:hAnsi="Times New Roman" w:cs="Times New Roman"/>
          <w:b w:val="0"/>
          <w:sz w:val="22"/>
          <w:szCs w:val="22"/>
        </w:rPr>
        <w:t xml:space="preserve">Its </w:t>
      </w:r>
      <w:r w:rsidRPr="0036686B" w:rsidR="009A0321">
        <w:rPr>
          <w:rFonts w:ascii="Times New Roman" w:hAnsi="Times New Roman" w:cs="Times New Roman"/>
          <w:b w:val="0"/>
          <w:sz w:val="22"/>
          <w:szCs w:val="22"/>
        </w:rPr>
        <w:t>purpose</w:t>
      </w:r>
      <w:r w:rsidRPr="0036686B">
        <w:rPr>
          <w:rFonts w:ascii="Times New Roman" w:hAnsi="Times New Roman" w:cs="Times New Roman"/>
          <w:b w:val="0"/>
          <w:sz w:val="22"/>
          <w:szCs w:val="22"/>
        </w:rPr>
        <w:t xml:space="preserve"> is to</w:t>
      </w:r>
      <w:r w:rsidRPr="0036686B" w:rsidR="00183A57">
        <w:rPr>
          <w:rFonts w:ascii="Times New Roman" w:hAnsi="Times New Roman" w:cs="Times New Roman"/>
          <w:b w:val="0"/>
          <w:sz w:val="22"/>
          <w:szCs w:val="22"/>
        </w:rPr>
        <w:t xml:space="preserve"> oversee research ethics in</w:t>
      </w:r>
      <w:r w:rsidRPr="0036686B" w:rsidR="001E52AC">
        <w:rPr>
          <w:rFonts w:ascii="Times New Roman" w:hAnsi="Times New Roman" w:cs="Times New Roman"/>
          <w:b w:val="0"/>
          <w:sz w:val="22"/>
          <w:szCs w:val="22"/>
        </w:rPr>
        <w:t xml:space="preserve"> </w:t>
      </w:r>
      <w:r w:rsidRPr="0036686B" w:rsidR="00183A57">
        <w:rPr>
          <w:rFonts w:ascii="Times New Roman" w:hAnsi="Times New Roman" w:cs="Times New Roman"/>
          <w:b w:val="0"/>
          <w:sz w:val="22"/>
          <w:szCs w:val="22"/>
        </w:rPr>
        <w:t>the Faculty of Technology at</w:t>
      </w:r>
      <w:r w:rsidRPr="0036686B" w:rsidR="00EA55B6">
        <w:rPr>
          <w:rFonts w:ascii="Times New Roman" w:hAnsi="Times New Roman" w:cs="Times New Roman"/>
          <w:b w:val="0"/>
          <w:sz w:val="22"/>
          <w:szCs w:val="22"/>
        </w:rPr>
        <w:t xml:space="preserve"> </w:t>
      </w:r>
      <w:r w:rsidRPr="0036686B" w:rsidR="001E52AC">
        <w:rPr>
          <w:rFonts w:ascii="Times New Roman" w:hAnsi="Times New Roman" w:cs="Times New Roman"/>
          <w:b w:val="0"/>
          <w:sz w:val="22"/>
          <w:szCs w:val="22"/>
        </w:rPr>
        <w:t xml:space="preserve">De Montfort University, to guide on policies and principles and encourage good ethical practice across the </w:t>
      </w:r>
      <w:r w:rsidRPr="0036686B" w:rsidR="00183A57">
        <w:rPr>
          <w:rFonts w:ascii="Times New Roman" w:hAnsi="Times New Roman" w:cs="Times New Roman"/>
          <w:b w:val="0"/>
          <w:sz w:val="22"/>
          <w:szCs w:val="22"/>
        </w:rPr>
        <w:t>f</w:t>
      </w:r>
      <w:r w:rsidRPr="0036686B" w:rsidR="00EA55B6">
        <w:rPr>
          <w:rFonts w:ascii="Times New Roman" w:hAnsi="Times New Roman" w:cs="Times New Roman"/>
          <w:b w:val="0"/>
          <w:sz w:val="22"/>
          <w:szCs w:val="22"/>
        </w:rPr>
        <w:t>aculty</w:t>
      </w:r>
      <w:r w:rsidRPr="0036686B" w:rsidR="001E52AC">
        <w:rPr>
          <w:rFonts w:ascii="Times New Roman" w:hAnsi="Times New Roman" w:cs="Times New Roman"/>
          <w:b w:val="0"/>
          <w:sz w:val="22"/>
          <w:szCs w:val="22"/>
        </w:rPr>
        <w:t xml:space="preserve">. </w:t>
      </w:r>
      <w:r w:rsidR="009D6963">
        <w:rPr>
          <w:rFonts w:ascii="Times New Roman" w:hAnsi="Times New Roman" w:cs="Times New Roman"/>
          <w:b w:val="0"/>
          <w:sz w:val="22"/>
          <w:szCs w:val="22"/>
        </w:rPr>
        <w:t xml:space="preserve"> </w:t>
      </w:r>
      <w:bookmarkStart w:name="_GoBack" w:id="0"/>
      <w:bookmarkEnd w:id="0"/>
    </w:p>
    <w:p w:rsidRPr="0036686B" w:rsidR="00B86431" w:rsidP="004E51B2" w:rsidRDefault="00B86431">
      <w:pPr>
        <w:pStyle w:val="Headings"/>
        <w:numPr>
          <w:ilvl w:val="0"/>
          <w:numId w:val="0"/>
        </w:numPr>
        <w:rPr>
          <w:rFonts w:ascii="Times New Roman" w:hAnsi="Times New Roman" w:cs="Times New Roman"/>
          <w:sz w:val="22"/>
          <w:szCs w:val="22"/>
        </w:rPr>
      </w:pPr>
    </w:p>
    <w:p w:rsidRPr="0036686B" w:rsidR="001E52AC" w:rsidP="001E52AC" w:rsidRDefault="003C37D2">
      <w:pPr>
        <w:pStyle w:val="Headings"/>
        <w:ind w:left="567" w:hanging="567"/>
        <w:rPr>
          <w:rFonts w:ascii="Times New Roman" w:hAnsi="Times New Roman" w:cs="Times New Roman"/>
          <w:sz w:val="22"/>
          <w:szCs w:val="22"/>
        </w:rPr>
      </w:pPr>
      <w:r w:rsidRPr="0036686B">
        <w:rPr>
          <w:rFonts w:ascii="Times New Roman" w:hAnsi="Times New Roman" w:cs="Times New Roman"/>
          <w:sz w:val="22"/>
          <w:szCs w:val="22"/>
        </w:rPr>
        <w:t>Terms of r</w:t>
      </w:r>
      <w:r w:rsidRPr="0036686B" w:rsidR="00507C5E">
        <w:rPr>
          <w:rFonts w:ascii="Times New Roman" w:hAnsi="Times New Roman" w:cs="Times New Roman"/>
          <w:sz w:val="22"/>
          <w:szCs w:val="22"/>
        </w:rPr>
        <w:t>eference:</w:t>
      </w:r>
    </w:p>
    <w:p w:rsidRPr="0036686B" w:rsidR="001E52AC" w:rsidP="001E52AC" w:rsidRDefault="001E52AC">
      <w:pPr>
        <w:pStyle w:val="Headings"/>
        <w:numPr>
          <w:ilvl w:val="0"/>
          <w:numId w:val="0"/>
        </w:numPr>
        <w:ind w:left="567"/>
        <w:rPr>
          <w:rFonts w:ascii="Times New Roman" w:hAnsi="Times New Roman" w:cs="Times New Roman"/>
          <w:sz w:val="22"/>
          <w:szCs w:val="22"/>
        </w:rPr>
      </w:pPr>
    </w:p>
    <w:p w:rsidRPr="0036686B" w:rsidR="00EA55B6" w:rsidP="00EA55B6" w:rsidRDefault="00EA55B6">
      <w:pPr>
        <w:pStyle w:val="Headings"/>
        <w:numPr>
          <w:ilvl w:val="0"/>
          <w:numId w:val="25"/>
        </w:numPr>
        <w:rPr>
          <w:rFonts w:ascii="Times New Roman" w:hAnsi="Times New Roman" w:cs="Times New Roman"/>
          <w:b w:val="0"/>
        </w:rPr>
      </w:pPr>
      <w:r w:rsidRPr="0036686B">
        <w:rPr>
          <w:rFonts w:ascii="Times New Roman" w:hAnsi="Times New Roman" w:cs="Times New Roman"/>
          <w:b w:val="0"/>
        </w:rPr>
        <w:t xml:space="preserve">To develop and keep under review </w:t>
      </w:r>
      <w:r w:rsidRPr="0036686B" w:rsidR="003474B7">
        <w:rPr>
          <w:rFonts w:ascii="Times New Roman" w:hAnsi="Times New Roman" w:cs="Times New Roman"/>
          <w:b w:val="0"/>
        </w:rPr>
        <w:t xml:space="preserve">faculty </w:t>
      </w:r>
      <w:r w:rsidRPr="0036686B">
        <w:rPr>
          <w:rFonts w:ascii="Times New Roman" w:hAnsi="Times New Roman" w:cs="Times New Roman"/>
          <w:b w:val="0"/>
        </w:rPr>
        <w:t>strategies and policies to implement UREC requirements. This requires the FREC to</w:t>
      </w:r>
    </w:p>
    <w:p w:rsidRPr="0036686B" w:rsidR="00EA55B6" w:rsidP="00EA55B6" w:rsidRDefault="00EA55B6">
      <w:pPr>
        <w:pStyle w:val="Headings"/>
        <w:numPr>
          <w:ilvl w:val="0"/>
          <w:numId w:val="26"/>
        </w:numPr>
        <w:rPr>
          <w:rFonts w:ascii="Times New Roman" w:hAnsi="Times New Roman" w:cs="Times New Roman"/>
          <w:b w:val="0"/>
        </w:rPr>
      </w:pPr>
      <w:r w:rsidRPr="0036686B">
        <w:rPr>
          <w:rFonts w:ascii="Times New Roman" w:hAnsi="Times New Roman" w:cs="Times New Roman"/>
          <w:b w:val="0"/>
        </w:rPr>
        <w:t xml:space="preserve">ensure that any policy or guideline developed through the </w:t>
      </w:r>
      <w:r w:rsidRPr="0036686B" w:rsidR="003474B7">
        <w:rPr>
          <w:rFonts w:ascii="Times New Roman" w:hAnsi="Times New Roman" w:cs="Times New Roman"/>
          <w:b w:val="0"/>
        </w:rPr>
        <w:t>UREC</w:t>
      </w:r>
      <w:r w:rsidRPr="0036686B">
        <w:rPr>
          <w:rFonts w:ascii="Times New Roman" w:hAnsi="Times New Roman" w:cs="Times New Roman"/>
          <w:b w:val="0"/>
        </w:rPr>
        <w:t xml:space="preserve"> is followed</w:t>
      </w:r>
    </w:p>
    <w:p w:rsidRPr="0036686B" w:rsidR="00EA55B6" w:rsidP="00EA55B6" w:rsidRDefault="00EA55B6">
      <w:pPr>
        <w:pStyle w:val="Headings"/>
        <w:numPr>
          <w:ilvl w:val="0"/>
          <w:numId w:val="26"/>
        </w:numPr>
        <w:rPr>
          <w:rFonts w:ascii="Times New Roman" w:hAnsi="Times New Roman" w:cs="Times New Roman"/>
          <w:b w:val="0"/>
        </w:rPr>
      </w:pPr>
      <w:r w:rsidRPr="0036686B">
        <w:rPr>
          <w:rFonts w:ascii="Times New Roman" w:hAnsi="Times New Roman" w:cs="Times New Roman"/>
          <w:b w:val="0"/>
        </w:rPr>
        <w:t xml:space="preserve">keep </w:t>
      </w:r>
      <w:r w:rsidRPr="0036686B" w:rsidR="003474B7">
        <w:rPr>
          <w:rFonts w:ascii="Times New Roman" w:hAnsi="Times New Roman" w:cs="Times New Roman"/>
          <w:b w:val="0"/>
        </w:rPr>
        <w:t xml:space="preserve">faculty </w:t>
      </w:r>
      <w:r w:rsidRPr="0036686B">
        <w:rPr>
          <w:rFonts w:ascii="Times New Roman" w:hAnsi="Times New Roman" w:cs="Times New Roman"/>
          <w:b w:val="0"/>
        </w:rPr>
        <w:t>ethical issues under review</w:t>
      </w:r>
    </w:p>
    <w:p w:rsidRPr="0036686B" w:rsidR="00EA55B6" w:rsidP="00EA55B6" w:rsidRDefault="00EA55B6">
      <w:pPr>
        <w:pStyle w:val="Headings"/>
        <w:numPr>
          <w:ilvl w:val="0"/>
          <w:numId w:val="26"/>
        </w:numPr>
        <w:rPr>
          <w:rFonts w:ascii="Times New Roman" w:hAnsi="Times New Roman" w:cs="Times New Roman"/>
          <w:b w:val="0"/>
        </w:rPr>
      </w:pPr>
      <w:r w:rsidRPr="0036686B">
        <w:rPr>
          <w:rFonts w:ascii="Times New Roman" w:hAnsi="Times New Roman" w:cs="Times New Roman"/>
          <w:b w:val="0"/>
        </w:rPr>
        <w:t>manage and monitor the procedures in practice</w:t>
      </w:r>
    </w:p>
    <w:p w:rsidRPr="0036686B" w:rsidR="00EA55B6" w:rsidP="00EA55B6" w:rsidRDefault="00EA55B6">
      <w:pPr>
        <w:pStyle w:val="Headings"/>
        <w:numPr>
          <w:ilvl w:val="0"/>
          <w:numId w:val="26"/>
        </w:numPr>
        <w:rPr>
          <w:rFonts w:ascii="Times New Roman" w:hAnsi="Times New Roman" w:cs="Times New Roman"/>
          <w:b w:val="0"/>
        </w:rPr>
      </w:pPr>
      <w:r w:rsidRPr="0036686B">
        <w:rPr>
          <w:rFonts w:ascii="Times New Roman" w:hAnsi="Times New Roman" w:cs="Times New Roman"/>
          <w:b w:val="0"/>
        </w:rPr>
        <w:t>keep appropriate records of practices and decisions</w:t>
      </w:r>
    </w:p>
    <w:p w:rsidRPr="0036686B" w:rsidR="00EA55B6" w:rsidP="00EA55B6" w:rsidRDefault="00EA55B6">
      <w:pPr>
        <w:pStyle w:val="Headings"/>
        <w:numPr>
          <w:ilvl w:val="0"/>
          <w:numId w:val="26"/>
        </w:numPr>
        <w:rPr>
          <w:rFonts w:ascii="Times New Roman" w:hAnsi="Times New Roman" w:cs="Times New Roman"/>
          <w:b w:val="0"/>
        </w:rPr>
      </w:pPr>
      <w:r w:rsidRPr="0036686B">
        <w:rPr>
          <w:rFonts w:ascii="Times New Roman" w:hAnsi="Times New Roman" w:cs="Times New Roman"/>
          <w:b w:val="0"/>
        </w:rPr>
        <w:t>report to the Dean as appropriate</w:t>
      </w:r>
    </w:p>
    <w:p w:rsidRPr="0036686B" w:rsidR="00EA55B6" w:rsidP="00EA55B6" w:rsidRDefault="00EA55B6">
      <w:pPr>
        <w:pStyle w:val="Headings"/>
        <w:numPr>
          <w:ilvl w:val="0"/>
          <w:numId w:val="26"/>
        </w:numPr>
        <w:rPr>
          <w:rFonts w:ascii="Times New Roman" w:hAnsi="Times New Roman" w:cs="Times New Roman"/>
          <w:b w:val="0"/>
        </w:rPr>
      </w:pPr>
      <w:r w:rsidRPr="0036686B">
        <w:rPr>
          <w:rFonts w:ascii="Times New Roman" w:hAnsi="Times New Roman" w:cs="Times New Roman"/>
          <w:b w:val="0"/>
        </w:rPr>
        <w:t xml:space="preserve">report to the </w:t>
      </w:r>
      <w:r w:rsidRPr="0036686B" w:rsidR="003474B7">
        <w:rPr>
          <w:rFonts w:ascii="Times New Roman" w:hAnsi="Times New Roman" w:cs="Times New Roman"/>
          <w:b w:val="0"/>
        </w:rPr>
        <w:t xml:space="preserve">faculty </w:t>
      </w:r>
      <w:r w:rsidRPr="0036686B">
        <w:rPr>
          <w:rFonts w:ascii="Times New Roman" w:hAnsi="Times New Roman" w:cs="Times New Roman"/>
          <w:b w:val="0"/>
        </w:rPr>
        <w:t>through an appropriate form</w:t>
      </w:r>
    </w:p>
    <w:p w:rsidRPr="0036686B" w:rsidR="00EA55B6" w:rsidP="00EA55B6" w:rsidRDefault="00EA55B6">
      <w:pPr>
        <w:pStyle w:val="Headings"/>
        <w:numPr>
          <w:ilvl w:val="0"/>
          <w:numId w:val="26"/>
        </w:numPr>
        <w:rPr>
          <w:rFonts w:ascii="Times New Roman" w:hAnsi="Times New Roman" w:cs="Times New Roman"/>
          <w:b w:val="0"/>
        </w:rPr>
      </w:pPr>
      <w:r w:rsidRPr="0036686B">
        <w:rPr>
          <w:rFonts w:ascii="Times New Roman" w:hAnsi="Times New Roman" w:cs="Times New Roman"/>
          <w:b w:val="0"/>
        </w:rPr>
        <w:t>report on an annual basis</w:t>
      </w:r>
      <w:r w:rsidRPr="0036686B" w:rsidR="003474B7">
        <w:rPr>
          <w:rFonts w:ascii="Times New Roman" w:hAnsi="Times New Roman" w:cs="Times New Roman"/>
          <w:b w:val="0"/>
        </w:rPr>
        <w:t>,</w:t>
      </w:r>
      <w:r w:rsidRPr="0036686B">
        <w:rPr>
          <w:rFonts w:ascii="Times New Roman" w:hAnsi="Times New Roman" w:cs="Times New Roman"/>
          <w:b w:val="0"/>
        </w:rPr>
        <w:t xml:space="preserve"> and on behalf of the Faculty</w:t>
      </w:r>
      <w:r w:rsidRPr="0036686B" w:rsidR="003474B7">
        <w:rPr>
          <w:rFonts w:ascii="Times New Roman" w:hAnsi="Times New Roman" w:cs="Times New Roman"/>
          <w:b w:val="0"/>
        </w:rPr>
        <w:t>,</w:t>
      </w:r>
      <w:r w:rsidRPr="0036686B">
        <w:rPr>
          <w:rFonts w:ascii="Times New Roman" w:hAnsi="Times New Roman" w:cs="Times New Roman"/>
          <w:b w:val="0"/>
        </w:rPr>
        <w:t xml:space="preserve"> to the University Research Ethics Committee</w:t>
      </w:r>
      <w:r w:rsidRPr="0036686B" w:rsidR="003474B7">
        <w:rPr>
          <w:rFonts w:ascii="Times New Roman" w:hAnsi="Times New Roman" w:cs="Times New Roman"/>
          <w:b w:val="0"/>
        </w:rPr>
        <w:t xml:space="preserve"> (</w:t>
      </w:r>
      <w:r w:rsidRPr="0036686B" w:rsidR="00632F88">
        <w:rPr>
          <w:rFonts w:ascii="Times New Roman" w:hAnsi="Times New Roman" w:cs="Times New Roman"/>
          <w:b w:val="0"/>
        </w:rPr>
        <w:t>UREC</w:t>
      </w:r>
      <w:r w:rsidRPr="0036686B" w:rsidR="003474B7">
        <w:rPr>
          <w:rFonts w:ascii="Times New Roman" w:hAnsi="Times New Roman" w:cs="Times New Roman"/>
          <w:b w:val="0"/>
        </w:rPr>
        <w:t>)</w:t>
      </w:r>
    </w:p>
    <w:p w:rsidRPr="0036686B" w:rsidR="00EA55B6" w:rsidP="00EA55B6" w:rsidRDefault="00EA55B6">
      <w:pPr>
        <w:pStyle w:val="Headings"/>
        <w:numPr>
          <w:ilvl w:val="0"/>
          <w:numId w:val="25"/>
        </w:numPr>
        <w:rPr>
          <w:rFonts w:ascii="Times New Roman" w:hAnsi="Times New Roman" w:cs="Times New Roman"/>
          <w:b w:val="0"/>
        </w:rPr>
      </w:pPr>
      <w:r w:rsidRPr="0036686B">
        <w:rPr>
          <w:rFonts w:ascii="Times New Roman" w:hAnsi="Times New Roman" w:cs="Times New Roman"/>
          <w:b w:val="0"/>
        </w:rPr>
        <w:t xml:space="preserve">to oversee the ethics review of all </w:t>
      </w:r>
      <w:r w:rsidRPr="0036686B" w:rsidR="003474B7">
        <w:rPr>
          <w:rFonts w:ascii="Times New Roman" w:hAnsi="Times New Roman" w:cs="Times New Roman"/>
          <w:b w:val="0"/>
        </w:rPr>
        <w:t xml:space="preserve">faculty </w:t>
      </w:r>
      <w:r w:rsidRPr="0036686B">
        <w:rPr>
          <w:rFonts w:ascii="Times New Roman" w:hAnsi="Times New Roman" w:cs="Times New Roman"/>
          <w:b w:val="0"/>
        </w:rPr>
        <w:t>research projects, undertaken by both students and staff</w:t>
      </w:r>
    </w:p>
    <w:p w:rsidRPr="0036686B" w:rsidR="00EA55B6" w:rsidP="00EA55B6" w:rsidRDefault="00EA55B6">
      <w:pPr>
        <w:pStyle w:val="Headings"/>
        <w:numPr>
          <w:ilvl w:val="0"/>
          <w:numId w:val="25"/>
        </w:numPr>
        <w:rPr>
          <w:rFonts w:ascii="Times New Roman" w:hAnsi="Times New Roman" w:cs="Times New Roman"/>
          <w:b w:val="0"/>
        </w:rPr>
      </w:pPr>
      <w:r w:rsidRPr="0036686B">
        <w:rPr>
          <w:rFonts w:ascii="Times New Roman" w:hAnsi="Times New Roman" w:cs="Times New Roman"/>
          <w:b w:val="0"/>
        </w:rPr>
        <w:t xml:space="preserve">to ensure equal treatment of </w:t>
      </w:r>
      <w:r w:rsidRPr="0036686B" w:rsidR="00064A86">
        <w:rPr>
          <w:rFonts w:ascii="Times New Roman" w:hAnsi="Times New Roman" w:cs="Times New Roman"/>
          <w:b w:val="0"/>
        </w:rPr>
        <w:t xml:space="preserve">the ethics of </w:t>
      </w:r>
      <w:r w:rsidRPr="0036686B">
        <w:rPr>
          <w:rFonts w:ascii="Times New Roman" w:hAnsi="Times New Roman" w:cs="Times New Roman"/>
          <w:b w:val="0"/>
        </w:rPr>
        <w:t>research projects across schools and division</w:t>
      </w:r>
      <w:r w:rsidRPr="0036686B" w:rsidR="00A566D6">
        <w:rPr>
          <w:rFonts w:ascii="Times New Roman" w:hAnsi="Times New Roman" w:cs="Times New Roman"/>
          <w:b w:val="0"/>
        </w:rPr>
        <w:t>s</w:t>
      </w:r>
      <w:r w:rsidRPr="0036686B">
        <w:rPr>
          <w:rFonts w:ascii="Times New Roman" w:hAnsi="Times New Roman" w:cs="Times New Roman"/>
          <w:b w:val="0"/>
        </w:rPr>
        <w:t>, commensurable with other faculties</w:t>
      </w:r>
    </w:p>
    <w:p w:rsidRPr="0036686B" w:rsidR="00EA55B6" w:rsidP="00EA55B6" w:rsidRDefault="00EA55B6">
      <w:pPr>
        <w:pStyle w:val="Headings"/>
        <w:numPr>
          <w:ilvl w:val="0"/>
          <w:numId w:val="25"/>
        </w:numPr>
        <w:rPr>
          <w:rFonts w:ascii="Times New Roman" w:hAnsi="Times New Roman" w:cs="Times New Roman"/>
          <w:b w:val="0"/>
        </w:rPr>
      </w:pPr>
      <w:r w:rsidRPr="0036686B">
        <w:rPr>
          <w:rFonts w:ascii="Times New Roman" w:hAnsi="Times New Roman" w:cs="Times New Roman"/>
          <w:b w:val="0"/>
        </w:rPr>
        <w:t>to vet and approve</w:t>
      </w:r>
      <w:r w:rsidRPr="0036686B" w:rsidR="003474B7">
        <w:rPr>
          <w:rFonts w:ascii="Times New Roman" w:hAnsi="Times New Roman" w:cs="Times New Roman"/>
          <w:b w:val="0"/>
        </w:rPr>
        <w:t>,</w:t>
      </w:r>
      <w:r w:rsidRPr="0036686B">
        <w:rPr>
          <w:rFonts w:ascii="Times New Roman" w:hAnsi="Times New Roman" w:cs="Times New Roman"/>
          <w:b w:val="0"/>
        </w:rPr>
        <w:t xml:space="preserve"> or otherwise</w:t>
      </w:r>
      <w:r w:rsidRPr="0036686B" w:rsidR="003474B7">
        <w:rPr>
          <w:rFonts w:ascii="Times New Roman" w:hAnsi="Times New Roman" w:cs="Times New Roman"/>
          <w:b w:val="0"/>
        </w:rPr>
        <w:t>,</w:t>
      </w:r>
      <w:r w:rsidRPr="0036686B">
        <w:rPr>
          <w:rFonts w:ascii="Times New Roman" w:hAnsi="Times New Roman" w:cs="Times New Roman"/>
          <w:b w:val="0"/>
        </w:rPr>
        <w:t xml:space="preserve"> give feedback on </w:t>
      </w:r>
      <w:r w:rsidRPr="0036686B" w:rsidR="00064A86">
        <w:rPr>
          <w:rFonts w:ascii="Times New Roman" w:hAnsi="Times New Roman" w:cs="Times New Roman"/>
          <w:b w:val="0"/>
        </w:rPr>
        <w:t xml:space="preserve">the ethical aspects of </w:t>
      </w:r>
      <w:r w:rsidRPr="0036686B">
        <w:rPr>
          <w:rFonts w:ascii="Times New Roman" w:hAnsi="Times New Roman" w:cs="Times New Roman"/>
          <w:b w:val="0"/>
        </w:rPr>
        <w:t>all student research and staff research proposals.  Research should not proceed without such explicit, written approval</w:t>
      </w:r>
    </w:p>
    <w:p w:rsidRPr="0036686B" w:rsidR="00EA55B6" w:rsidP="00EA55B6" w:rsidRDefault="00EA55B6">
      <w:pPr>
        <w:pStyle w:val="Headings"/>
        <w:numPr>
          <w:ilvl w:val="0"/>
          <w:numId w:val="25"/>
        </w:numPr>
        <w:rPr>
          <w:rFonts w:ascii="Times New Roman" w:hAnsi="Times New Roman" w:cs="Times New Roman"/>
          <w:b w:val="0"/>
        </w:rPr>
      </w:pPr>
      <w:r w:rsidRPr="0036686B">
        <w:rPr>
          <w:rFonts w:ascii="Times New Roman" w:hAnsi="Times New Roman" w:cs="Times New Roman"/>
          <w:b w:val="0"/>
        </w:rPr>
        <w:t xml:space="preserve">to refer to the </w:t>
      </w:r>
      <w:r w:rsidRPr="0036686B" w:rsidR="003474B7">
        <w:rPr>
          <w:rFonts w:ascii="Times New Roman" w:hAnsi="Times New Roman" w:cs="Times New Roman"/>
          <w:b w:val="0"/>
        </w:rPr>
        <w:t>UREC</w:t>
      </w:r>
      <w:r w:rsidRPr="0036686B">
        <w:rPr>
          <w:rFonts w:ascii="Times New Roman" w:hAnsi="Times New Roman" w:cs="Times New Roman"/>
          <w:b w:val="0"/>
        </w:rPr>
        <w:t xml:space="preserve"> cases which cannot be resolved or about which there is uncertainty or which may raise policy issues for the University</w:t>
      </w:r>
    </w:p>
    <w:p w:rsidRPr="0036686B" w:rsidR="00EA55B6" w:rsidP="00EA55B6" w:rsidRDefault="00EA55B6">
      <w:pPr>
        <w:pStyle w:val="Headings"/>
        <w:numPr>
          <w:ilvl w:val="0"/>
          <w:numId w:val="25"/>
        </w:numPr>
        <w:rPr>
          <w:rFonts w:ascii="Times New Roman" w:hAnsi="Times New Roman" w:cs="Times New Roman"/>
          <w:b w:val="0"/>
        </w:rPr>
      </w:pPr>
      <w:r w:rsidRPr="0036686B">
        <w:rPr>
          <w:rFonts w:ascii="Times New Roman" w:hAnsi="Times New Roman" w:cs="Times New Roman"/>
          <w:b w:val="0"/>
        </w:rPr>
        <w:t>to operate procedures no less rigorous than those suggested or required by relevant professional bodies</w:t>
      </w:r>
    </w:p>
    <w:p w:rsidRPr="0036686B" w:rsidR="00EA55B6" w:rsidP="00EA55B6" w:rsidRDefault="00EA55B6">
      <w:pPr>
        <w:pStyle w:val="Headings"/>
        <w:numPr>
          <w:ilvl w:val="0"/>
          <w:numId w:val="25"/>
        </w:numPr>
        <w:rPr>
          <w:rFonts w:ascii="Times New Roman" w:hAnsi="Times New Roman" w:cs="Times New Roman"/>
          <w:b w:val="0"/>
        </w:rPr>
      </w:pPr>
      <w:r w:rsidRPr="0036686B">
        <w:rPr>
          <w:rFonts w:ascii="Times New Roman" w:hAnsi="Times New Roman" w:cs="Times New Roman"/>
          <w:b w:val="0"/>
        </w:rPr>
        <w:t xml:space="preserve">to ensure that </w:t>
      </w:r>
      <w:r w:rsidRPr="0036686B" w:rsidR="003474B7">
        <w:rPr>
          <w:rFonts w:ascii="Times New Roman" w:hAnsi="Times New Roman" w:cs="Times New Roman"/>
          <w:b w:val="0"/>
        </w:rPr>
        <w:t xml:space="preserve">faculty </w:t>
      </w:r>
      <w:r w:rsidRPr="0036686B">
        <w:rPr>
          <w:rFonts w:ascii="Times New Roman" w:hAnsi="Times New Roman" w:cs="Times New Roman"/>
          <w:b w:val="0"/>
        </w:rPr>
        <w:t>staff are fully informed about the ethical dimensions of teaching, research and scholarship and their implications</w:t>
      </w:r>
    </w:p>
    <w:p w:rsidRPr="0036686B" w:rsidR="00EA55B6" w:rsidP="00EA55B6" w:rsidRDefault="00EA55B6">
      <w:pPr>
        <w:pStyle w:val="Headings"/>
        <w:numPr>
          <w:ilvl w:val="0"/>
          <w:numId w:val="25"/>
        </w:numPr>
        <w:rPr>
          <w:rFonts w:ascii="Times New Roman" w:hAnsi="Times New Roman" w:cs="Times New Roman"/>
          <w:b w:val="0"/>
        </w:rPr>
      </w:pPr>
      <w:r w:rsidRPr="0036686B">
        <w:rPr>
          <w:rFonts w:ascii="Times New Roman" w:hAnsi="Times New Roman" w:cs="Times New Roman"/>
          <w:b w:val="0"/>
        </w:rPr>
        <w:t xml:space="preserve">to disseminate good practice across the </w:t>
      </w:r>
      <w:r w:rsidRPr="0036686B" w:rsidR="003474B7">
        <w:rPr>
          <w:rFonts w:ascii="Times New Roman" w:hAnsi="Times New Roman" w:cs="Times New Roman"/>
          <w:b w:val="0"/>
        </w:rPr>
        <w:t xml:space="preserve">faculty </w:t>
      </w:r>
      <w:r w:rsidRPr="0036686B">
        <w:rPr>
          <w:rFonts w:ascii="Times New Roman" w:hAnsi="Times New Roman" w:cs="Times New Roman"/>
          <w:b w:val="0"/>
        </w:rPr>
        <w:t>as appropriate</w:t>
      </w:r>
    </w:p>
    <w:p w:rsidRPr="0036686B" w:rsidR="00EA55B6" w:rsidP="00EA55B6" w:rsidRDefault="00EA55B6">
      <w:pPr>
        <w:pStyle w:val="Headings"/>
        <w:numPr>
          <w:ilvl w:val="0"/>
          <w:numId w:val="25"/>
        </w:numPr>
        <w:rPr>
          <w:rFonts w:ascii="Times New Roman" w:hAnsi="Times New Roman" w:cs="Times New Roman"/>
          <w:b w:val="0"/>
        </w:rPr>
      </w:pPr>
      <w:r w:rsidRPr="0036686B">
        <w:rPr>
          <w:rFonts w:ascii="Times New Roman" w:hAnsi="Times New Roman" w:cs="Times New Roman"/>
          <w:b w:val="0"/>
        </w:rPr>
        <w:t xml:space="preserve">to ensure that other </w:t>
      </w:r>
      <w:r w:rsidRPr="0036686B" w:rsidR="00A566D6">
        <w:rPr>
          <w:rFonts w:ascii="Times New Roman" w:hAnsi="Times New Roman" w:cs="Times New Roman"/>
          <w:b w:val="0"/>
        </w:rPr>
        <w:t xml:space="preserve">types of </w:t>
      </w:r>
      <w:r w:rsidRPr="0036686B">
        <w:rPr>
          <w:rFonts w:ascii="Times New Roman" w:hAnsi="Times New Roman" w:cs="Times New Roman"/>
          <w:b w:val="0"/>
        </w:rPr>
        <w:t>ethic</w:t>
      </w:r>
      <w:r w:rsidRPr="0036686B" w:rsidR="00A566D6">
        <w:rPr>
          <w:rFonts w:ascii="Times New Roman" w:hAnsi="Times New Roman" w:cs="Times New Roman"/>
          <w:b w:val="0"/>
        </w:rPr>
        <w:t>al</w:t>
      </w:r>
      <w:r w:rsidRPr="0036686B">
        <w:rPr>
          <w:rFonts w:ascii="Times New Roman" w:hAnsi="Times New Roman" w:cs="Times New Roman"/>
          <w:b w:val="0"/>
        </w:rPr>
        <w:t xml:space="preserve"> approval are recognised and implemented where appropriate (eg NHS ethics approval)</w:t>
      </w:r>
    </w:p>
    <w:p w:rsidRPr="0036686B" w:rsidR="00EA55B6" w:rsidP="00EA55B6" w:rsidRDefault="00EA55B6">
      <w:pPr>
        <w:pStyle w:val="Headings"/>
        <w:numPr>
          <w:ilvl w:val="0"/>
          <w:numId w:val="25"/>
        </w:numPr>
        <w:rPr>
          <w:rFonts w:ascii="Times New Roman" w:hAnsi="Times New Roman" w:cs="Times New Roman"/>
          <w:b w:val="0"/>
        </w:rPr>
      </w:pPr>
      <w:r w:rsidRPr="0036686B">
        <w:rPr>
          <w:rFonts w:ascii="Times New Roman" w:hAnsi="Times New Roman" w:cs="Times New Roman"/>
          <w:b w:val="0"/>
        </w:rPr>
        <w:t xml:space="preserve">to receive the annual reports from </w:t>
      </w:r>
      <w:r w:rsidRPr="0036686B" w:rsidR="00B9002B">
        <w:rPr>
          <w:rFonts w:ascii="Times New Roman" w:hAnsi="Times New Roman" w:cs="Times New Roman"/>
          <w:b w:val="0"/>
        </w:rPr>
        <w:t xml:space="preserve">relevant heads </w:t>
      </w:r>
      <w:r w:rsidRPr="0036686B">
        <w:rPr>
          <w:rFonts w:ascii="Times New Roman" w:hAnsi="Times New Roman" w:cs="Times New Roman"/>
          <w:b w:val="0"/>
        </w:rPr>
        <w:t>regarding activities and their associated ethical content</w:t>
      </w:r>
    </w:p>
    <w:p w:rsidRPr="0036686B" w:rsidR="00EA55B6" w:rsidP="00EA55B6" w:rsidRDefault="00EA55B6">
      <w:pPr>
        <w:pStyle w:val="Headings"/>
        <w:numPr>
          <w:ilvl w:val="0"/>
          <w:numId w:val="25"/>
        </w:numPr>
        <w:rPr>
          <w:rFonts w:ascii="Times New Roman" w:hAnsi="Times New Roman" w:cs="Times New Roman"/>
          <w:b w:val="0"/>
        </w:rPr>
      </w:pPr>
      <w:r w:rsidRPr="0036686B">
        <w:rPr>
          <w:rFonts w:ascii="Times New Roman" w:hAnsi="Times New Roman" w:cs="Times New Roman"/>
          <w:b w:val="0"/>
        </w:rPr>
        <w:t xml:space="preserve">to ensure that operational procedures and training facilities are in place so that </w:t>
      </w:r>
      <w:r w:rsidRPr="0036686B" w:rsidR="003474B7">
        <w:rPr>
          <w:rFonts w:ascii="Times New Roman" w:hAnsi="Times New Roman" w:cs="Times New Roman"/>
          <w:b w:val="0"/>
        </w:rPr>
        <w:t xml:space="preserve">faculty </w:t>
      </w:r>
      <w:r w:rsidRPr="0036686B">
        <w:rPr>
          <w:rFonts w:ascii="Times New Roman" w:hAnsi="Times New Roman" w:cs="Times New Roman"/>
          <w:b w:val="0"/>
        </w:rPr>
        <w:t>members are able to undertake ethical review tasks</w:t>
      </w:r>
    </w:p>
    <w:p w:rsidRPr="0036686B" w:rsidR="00A566D6" w:rsidRDefault="00A566D6">
      <w:pPr>
        <w:spacing w:after="0" w:line="240" w:lineRule="auto"/>
        <w:rPr>
          <w:rFonts w:ascii="Times New Roman" w:hAnsi="Times New Roman" w:eastAsia="Times New Roman"/>
          <w:b/>
          <w:lang w:eastAsia="en-GB"/>
        </w:rPr>
      </w:pPr>
      <w:r w:rsidRPr="0036686B">
        <w:rPr>
          <w:rFonts w:ascii="Times New Roman" w:hAnsi="Times New Roman"/>
        </w:rPr>
        <w:br w:type="page"/>
      </w:r>
    </w:p>
    <w:p w:rsidRPr="0036686B" w:rsidR="00507C5E" w:rsidP="00541151" w:rsidRDefault="00507C5E">
      <w:pPr>
        <w:pStyle w:val="Headings"/>
        <w:ind w:left="567" w:hanging="567"/>
        <w:rPr>
          <w:rFonts w:ascii="Times New Roman" w:hAnsi="Times New Roman" w:cs="Times New Roman"/>
          <w:sz w:val="22"/>
          <w:szCs w:val="22"/>
        </w:rPr>
      </w:pPr>
      <w:r w:rsidRPr="0036686B">
        <w:rPr>
          <w:rFonts w:ascii="Times New Roman" w:hAnsi="Times New Roman" w:cs="Times New Roman"/>
          <w:sz w:val="22"/>
          <w:szCs w:val="22"/>
        </w:rPr>
        <w:lastRenderedPageBreak/>
        <w:t>Membership</w:t>
      </w:r>
    </w:p>
    <w:p w:rsidRPr="0036686B" w:rsidR="00B86431" w:rsidP="00541151" w:rsidRDefault="00B86431">
      <w:pPr>
        <w:pStyle w:val="Headings"/>
        <w:numPr>
          <w:ilvl w:val="0"/>
          <w:numId w:val="0"/>
        </w:numPr>
        <w:ind w:left="567" w:hanging="567"/>
        <w:rPr>
          <w:rFonts w:ascii="Times New Roman" w:hAnsi="Times New Roman" w:cs="Times New Roman"/>
          <w:sz w:val="22"/>
          <w:szCs w:val="22"/>
        </w:rPr>
      </w:pPr>
    </w:p>
    <w:p w:rsidRPr="0036686B" w:rsidR="00513C8E" w:rsidP="00541151" w:rsidRDefault="00513C8E">
      <w:pPr>
        <w:spacing w:after="0" w:line="240" w:lineRule="auto"/>
        <w:ind w:left="567"/>
        <w:jc w:val="both"/>
        <w:rPr>
          <w:rFonts w:ascii="Times New Roman" w:hAnsi="Times New Roman"/>
        </w:rPr>
      </w:pPr>
      <w:r w:rsidRPr="0036686B">
        <w:rPr>
          <w:rFonts w:ascii="Times New Roman" w:hAnsi="Times New Roman"/>
        </w:rPr>
        <w:t xml:space="preserve">The </w:t>
      </w:r>
      <w:r w:rsidRPr="0036686B" w:rsidR="00EB1D03">
        <w:rPr>
          <w:rFonts w:ascii="Times New Roman" w:hAnsi="Times New Roman"/>
        </w:rPr>
        <w:t>committee</w:t>
      </w:r>
      <w:r w:rsidRPr="0036686B">
        <w:rPr>
          <w:rFonts w:ascii="Times New Roman" w:hAnsi="Times New Roman"/>
        </w:rPr>
        <w:t xml:space="preserve"> consist</w:t>
      </w:r>
      <w:r w:rsidRPr="0036686B" w:rsidR="00A043E1">
        <w:rPr>
          <w:rFonts w:ascii="Times New Roman" w:hAnsi="Times New Roman"/>
        </w:rPr>
        <w:t>s</w:t>
      </w:r>
      <w:r w:rsidRPr="0036686B">
        <w:rPr>
          <w:rFonts w:ascii="Times New Roman" w:hAnsi="Times New Roman"/>
        </w:rPr>
        <w:t xml:space="preserve"> </w:t>
      </w:r>
      <w:r w:rsidRPr="0036686B" w:rsidR="006174AB">
        <w:rPr>
          <w:rFonts w:ascii="Times New Roman" w:hAnsi="Times New Roman"/>
        </w:rPr>
        <w:t>of the following members</w:t>
      </w:r>
      <w:r w:rsidRPr="0036686B">
        <w:rPr>
          <w:rFonts w:ascii="Times New Roman" w:hAnsi="Times New Roman"/>
        </w:rPr>
        <w:t>:</w:t>
      </w:r>
    </w:p>
    <w:p w:rsidRPr="0036686B" w:rsidR="00513C8E" w:rsidP="00541151" w:rsidRDefault="00513C8E">
      <w:pPr>
        <w:spacing w:after="0" w:line="240" w:lineRule="auto"/>
        <w:ind w:left="567" w:hanging="567"/>
        <w:jc w:val="both"/>
        <w:rPr>
          <w:rFonts w:ascii="Times New Roman" w:hAnsi="Times New Roman"/>
          <w:u w:val="single"/>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17"/>
        <w:gridCol w:w="3467"/>
      </w:tblGrid>
      <w:tr w:rsidRPr="0036686B" w:rsidR="0036686B" w:rsidTr="00A566D6">
        <w:tc>
          <w:tcPr>
            <w:tcW w:w="4917" w:type="dxa"/>
          </w:tcPr>
          <w:p w:rsidRPr="0036686B" w:rsidR="00EA55B6" w:rsidP="00A566D6" w:rsidRDefault="00EA55B6">
            <w:pPr>
              <w:spacing w:after="0" w:line="240" w:lineRule="auto"/>
              <w:ind w:hanging="11"/>
              <w:jc w:val="both"/>
              <w:rPr>
                <w:rFonts w:ascii="Times New Roman" w:hAnsi="Times New Roman"/>
              </w:rPr>
            </w:pPr>
            <w:r w:rsidRPr="0036686B">
              <w:rPr>
                <w:rFonts w:ascii="Times New Roman" w:hAnsi="Times New Roman"/>
              </w:rPr>
              <w:t>Chair</w:t>
            </w:r>
          </w:p>
        </w:tc>
        <w:tc>
          <w:tcPr>
            <w:tcW w:w="3467" w:type="dxa"/>
          </w:tcPr>
          <w:p w:rsidRPr="0036686B" w:rsidR="00EA55B6" w:rsidP="00A861EF" w:rsidRDefault="00EA55B6">
            <w:pPr>
              <w:spacing w:after="0" w:line="240" w:lineRule="auto"/>
              <w:ind w:left="567" w:hanging="567"/>
              <w:jc w:val="both"/>
              <w:rPr>
                <w:rFonts w:ascii="Times New Roman" w:hAnsi="Times New Roman"/>
              </w:rPr>
            </w:pPr>
            <w:r w:rsidRPr="0036686B">
              <w:rPr>
                <w:rFonts w:ascii="Times New Roman" w:hAnsi="Times New Roman"/>
              </w:rPr>
              <w:t xml:space="preserve">Prof </w:t>
            </w:r>
            <w:r w:rsidRPr="0036686B" w:rsidR="00A861EF">
              <w:rPr>
                <w:rFonts w:ascii="Times New Roman" w:hAnsi="Times New Roman"/>
              </w:rPr>
              <w:t>Laurence Brooks</w:t>
            </w:r>
          </w:p>
        </w:tc>
      </w:tr>
      <w:tr w:rsidRPr="0036686B" w:rsidR="0036686B" w:rsidTr="00A566D6">
        <w:tc>
          <w:tcPr>
            <w:tcW w:w="4917" w:type="dxa"/>
          </w:tcPr>
          <w:p w:rsidRPr="0036686B" w:rsidR="00EA55B6" w:rsidP="00A566D6" w:rsidRDefault="00EA55B6">
            <w:pPr>
              <w:spacing w:after="0" w:line="240" w:lineRule="auto"/>
              <w:ind w:hanging="11"/>
              <w:jc w:val="both"/>
              <w:rPr>
                <w:rFonts w:ascii="Times New Roman" w:hAnsi="Times New Roman"/>
              </w:rPr>
            </w:pPr>
            <w:r w:rsidRPr="0036686B">
              <w:rPr>
                <w:rFonts w:ascii="Times New Roman" w:hAnsi="Times New Roman"/>
              </w:rPr>
              <w:t>Dean</w:t>
            </w:r>
          </w:p>
        </w:tc>
        <w:tc>
          <w:tcPr>
            <w:tcW w:w="3467" w:type="dxa"/>
          </w:tcPr>
          <w:p w:rsidRPr="0036686B" w:rsidR="00EA55B6" w:rsidDel="00F5026E" w:rsidP="003474B7" w:rsidRDefault="00EA55B6">
            <w:pPr>
              <w:spacing w:after="0" w:line="240" w:lineRule="auto"/>
              <w:ind w:left="567" w:hanging="567"/>
              <w:jc w:val="both"/>
              <w:rPr>
                <w:rFonts w:ascii="Times New Roman" w:hAnsi="Times New Roman"/>
              </w:rPr>
            </w:pPr>
            <w:r w:rsidRPr="0036686B">
              <w:rPr>
                <w:rFonts w:ascii="Times New Roman" w:hAnsi="Times New Roman"/>
              </w:rPr>
              <w:t>Prof Nigel Wright</w:t>
            </w:r>
          </w:p>
        </w:tc>
      </w:tr>
      <w:tr w:rsidRPr="0036686B" w:rsidR="0036686B" w:rsidTr="00A566D6">
        <w:tc>
          <w:tcPr>
            <w:tcW w:w="4917" w:type="dxa"/>
          </w:tcPr>
          <w:p w:rsidRPr="0036686B" w:rsidR="00EA55B6" w:rsidP="00A566D6" w:rsidRDefault="00A566D6">
            <w:pPr>
              <w:spacing w:after="0" w:line="240" w:lineRule="auto"/>
              <w:ind w:hanging="11"/>
              <w:jc w:val="both"/>
              <w:rPr>
                <w:rFonts w:ascii="Times New Roman" w:hAnsi="Times New Roman"/>
              </w:rPr>
            </w:pPr>
            <w:r w:rsidRPr="0036686B">
              <w:rPr>
                <w:rFonts w:ascii="Times New Roman" w:hAnsi="Times New Roman"/>
              </w:rPr>
              <w:t>Head of School of Computer Science &amp; Informatics (SCSI)</w:t>
            </w:r>
          </w:p>
        </w:tc>
        <w:tc>
          <w:tcPr>
            <w:tcW w:w="3467" w:type="dxa"/>
          </w:tcPr>
          <w:p w:rsidRPr="0036686B" w:rsidR="00EA55B6" w:rsidP="003474B7" w:rsidRDefault="00EA55B6">
            <w:pPr>
              <w:spacing w:after="0" w:line="240" w:lineRule="auto"/>
              <w:ind w:left="567" w:hanging="567"/>
              <w:jc w:val="both"/>
              <w:rPr>
                <w:rFonts w:ascii="Times New Roman" w:hAnsi="Times New Roman"/>
              </w:rPr>
            </w:pPr>
            <w:r w:rsidRPr="0036686B">
              <w:rPr>
                <w:rFonts w:ascii="Times New Roman" w:hAnsi="Times New Roman"/>
              </w:rPr>
              <w:t>Dr Helge Janicke</w:t>
            </w:r>
          </w:p>
        </w:tc>
      </w:tr>
      <w:tr w:rsidRPr="0036686B" w:rsidR="0036686B" w:rsidTr="00A566D6">
        <w:tc>
          <w:tcPr>
            <w:tcW w:w="4917" w:type="dxa"/>
          </w:tcPr>
          <w:p w:rsidRPr="0036686B" w:rsidR="00EA55B6" w:rsidP="00A566D6" w:rsidRDefault="00EA55B6">
            <w:pPr>
              <w:spacing w:after="0" w:line="240" w:lineRule="auto"/>
              <w:ind w:hanging="11"/>
              <w:jc w:val="both"/>
              <w:rPr>
                <w:rFonts w:ascii="Times New Roman" w:hAnsi="Times New Roman"/>
              </w:rPr>
            </w:pPr>
            <w:r w:rsidRPr="0036686B">
              <w:rPr>
                <w:rFonts w:ascii="Times New Roman" w:hAnsi="Times New Roman"/>
              </w:rPr>
              <w:t>SCSI researcher</w:t>
            </w:r>
          </w:p>
        </w:tc>
        <w:tc>
          <w:tcPr>
            <w:tcW w:w="3467" w:type="dxa"/>
          </w:tcPr>
          <w:p w:rsidRPr="0036686B" w:rsidR="00EA55B6" w:rsidP="003474B7" w:rsidRDefault="00EA55B6">
            <w:pPr>
              <w:spacing w:after="0" w:line="240" w:lineRule="auto"/>
              <w:ind w:left="567" w:hanging="567"/>
              <w:jc w:val="both"/>
              <w:rPr>
                <w:rFonts w:ascii="Times New Roman" w:hAnsi="Times New Roman"/>
              </w:rPr>
            </w:pPr>
            <w:r w:rsidRPr="0036686B">
              <w:rPr>
                <w:rFonts w:ascii="Times New Roman" w:hAnsi="Times New Roman"/>
              </w:rPr>
              <w:t>Prof B</w:t>
            </w:r>
            <w:r w:rsidRPr="0036686B" w:rsidR="003474B7">
              <w:rPr>
                <w:rFonts w:ascii="Times New Roman" w:hAnsi="Times New Roman"/>
              </w:rPr>
              <w:t>ernd</w:t>
            </w:r>
            <w:r w:rsidRPr="0036686B">
              <w:rPr>
                <w:rFonts w:ascii="Times New Roman" w:hAnsi="Times New Roman"/>
              </w:rPr>
              <w:t xml:space="preserve"> Stahl</w:t>
            </w:r>
          </w:p>
        </w:tc>
      </w:tr>
      <w:tr w:rsidRPr="0036686B" w:rsidR="0036686B" w:rsidTr="00A566D6">
        <w:tc>
          <w:tcPr>
            <w:tcW w:w="4917" w:type="dxa"/>
          </w:tcPr>
          <w:p w:rsidRPr="0036686B" w:rsidR="00EA55B6" w:rsidP="00A566D6" w:rsidRDefault="00A566D6">
            <w:pPr>
              <w:spacing w:after="0" w:line="240" w:lineRule="auto"/>
              <w:ind w:hanging="11"/>
              <w:jc w:val="both"/>
              <w:rPr>
                <w:rFonts w:ascii="Times New Roman" w:hAnsi="Times New Roman"/>
              </w:rPr>
            </w:pPr>
            <w:r w:rsidRPr="0036686B">
              <w:rPr>
                <w:rFonts w:ascii="Times New Roman" w:hAnsi="Times New Roman"/>
              </w:rPr>
              <w:t>Head of School of Engineering and Sustainable Development (SESD)</w:t>
            </w:r>
          </w:p>
        </w:tc>
        <w:tc>
          <w:tcPr>
            <w:tcW w:w="3467" w:type="dxa"/>
          </w:tcPr>
          <w:p w:rsidRPr="0036686B" w:rsidR="00EA55B6" w:rsidP="003474B7" w:rsidRDefault="00EA55B6">
            <w:pPr>
              <w:spacing w:after="0" w:line="240" w:lineRule="auto"/>
              <w:ind w:left="567" w:hanging="567"/>
              <w:jc w:val="both"/>
              <w:rPr>
                <w:rFonts w:ascii="Times New Roman" w:hAnsi="Times New Roman"/>
              </w:rPr>
            </w:pPr>
            <w:r w:rsidRPr="0036686B">
              <w:rPr>
                <w:rFonts w:ascii="Times New Roman" w:hAnsi="Times New Roman"/>
              </w:rPr>
              <w:t>Dr Richard Bull</w:t>
            </w:r>
          </w:p>
        </w:tc>
      </w:tr>
      <w:tr w:rsidRPr="0036686B" w:rsidR="0036686B" w:rsidTr="00A566D6">
        <w:tc>
          <w:tcPr>
            <w:tcW w:w="4917" w:type="dxa"/>
          </w:tcPr>
          <w:p w:rsidRPr="0036686B" w:rsidR="00EA55B6" w:rsidP="00A566D6" w:rsidRDefault="00A566D6">
            <w:pPr>
              <w:spacing w:after="0" w:line="240" w:lineRule="auto"/>
              <w:ind w:hanging="11"/>
              <w:jc w:val="both"/>
              <w:rPr>
                <w:rFonts w:ascii="Times New Roman" w:hAnsi="Times New Roman"/>
              </w:rPr>
            </w:pPr>
            <w:r w:rsidRPr="0036686B">
              <w:rPr>
                <w:rFonts w:ascii="Times New Roman" w:hAnsi="Times New Roman"/>
              </w:rPr>
              <w:t xml:space="preserve">SESD </w:t>
            </w:r>
            <w:r w:rsidRPr="0036686B" w:rsidR="00EA55B6">
              <w:rPr>
                <w:rFonts w:ascii="Times New Roman" w:hAnsi="Times New Roman"/>
              </w:rPr>
              <w:t>researcher</w:t>
            </w:r>
          </w:p>
        </w:tc>
        <w:tc>
          <w:tcPr>
            <w:tcW w:w="3467" w:type="dxa"/>
          </w:tcPr>
          <w:p w:rsidRPr="0036686B" w:rsidR="00EA55B6" w:rsidP="00EA55B6" w:rsidRDefault="00EA55B6">
            <w:pPr>
              <w:spacing w:after="0" w:line="240" w:lineRule="auto"/>
              <w:ind w:left="567" w:hanging="567"/>
              <w:jc w:val="both"/>
              <w:rPr>
                <w:rFonts w:ascii="Times New Roman" w:hAnsi="Times New Roman"/>
              </w:rPr>
            </w:pPr>
            <w:r w:rsidRPr="0036686B">
              <w:rPr>
                <w:rFonts w:ascii="Times New Roman" w:hAnsi="Times New Roman"/>
              </w:rPr>
              <w:t>Prof Mark Lemon</w:t>
            </w:r>
          </w:p>
        </w:tc>
      </w:tr>
      <w:tr w:rsidRPr="0036686B" w:rsidR="0036686B" w:rsidTr="00A566D6">
        <w:tc>
          <w:tcPr>
            <w:tcW w:w="4917" w:type="dxa"/>
          </w:tcPr>
          <w:p w:rsidRPr="0036686B" w:rsidR="00EA55B6" w:rsidP="00A566D6" w:rsidRDefault="00A566D6">
            <w:pPr>
              <w:spacing w:after="0" w:line="240" w:lineRule="auto"/>
              <w:ind w:hanging="11"/>
              <w:jc w:val="both"/>
              <w:rPr>
                <w:rFonts w:ascii="Times New Roman" w:hAnsi="Times New Roman"/>
              </w:rPr>
            </w:pPr>
            <w:r w:rsidRPr="0036686B">
              <w:rPr>
                <w:rFonts w:ascii="Times New Roman" w:hAnsi="Times New Roman"/>
              </w:rPr>
              <w:t>Associate Head of Leicester Media School (LMS)</w:t>
            </w:r>
          </w:p>
        </w:tc>
        <w:tc>
          <w:tcPr>
            <w:tcW w:w="3467" w:type="dxa"/>
          </w:tcPr>
          <w:p w:rsidRPr="0036686B" w:rsidR="00EA55B6" w:rsidP="003474B7" w:rsidRDefault="00EA55B6">
            <w:pPr>
              <w:spacing w:after="0" w:line="240" w:lineRule="auto"/>
              <w:ind w:left="567" w:hanging="567"/>
              <w:jc w:val="both"/>
              <w:rPr>
                <w:rFonts w:ascii="Times New Roman" w:hAnsi="Times New Roman"/>
              </w:rPr>
            </w:pPr>
            <w:r w:rsidRPr="0036686B">
              <w:rPr>
                <w:rFonts w:ascii="Times New Roman" w:hAnsi="Times New Roman"/>
              </w:rPr>
              <w:t>Dr Andrew Clay</w:t>
            </w:r>
          </w:p>
        </w:tc>
      </w:tr>
      <w:tr w:rsidRPr="0036686B" w:rsidR="0036686B" w:rsidTr="00A566D6">
        <w:tc>
          <w:tcPr>
            <w:tcW w:w="4917" w:type="dxa"/>
          </w:tcPr>
          <w:p w:rsidRPr="0036686B" w:rsidR="00EA55B6" w:rsidP="00A566D6" w:rsidRDefault="00EA55B6">
            <w:pPr>
              <w:spacing w:after="0" w:line="240" w:lineRule="auto"/>
              <w:ind w:hanging="11"/>
              <w:jc w:val="both"/>
              <w:rPr>
                <w:rFonts w:ascii="Times New Roman" w:hAnsi="Times New Roman"/>
              </w:rPr>
            </w:pPr>
            <w:r w:rsidRPr="0036686B">
              <w:rPr>
                <w:rFonts w:ascii="Times New Roman" w:hAnsi="Times New Roman"/>
              </w:rPr>
              <w:t>LMS researcher</w:t>
            </w:r>
          </w:p>
        </w:tc>
        <w:tc>
          <w:tcPr>
            <w:tcW w:w="3467" w:type="dxa"/>
          </w:tcPr>
          <w:p w:rsidRPr="0036686B" w:rsidR="00EA55B6" w:rsidP="00EA55B6" w:rsidRDefault="00EA55B6">
            <w:pPr>
              <w:spacing w:after="0" w:line="240" w:lineRule="auto"/>
              <w:ind w:left="567" w:hanging="567"/>
              <w:jc w:val="both"/>
              <w:rPr>
                <w:rFonts w:ascii="Times New Roman" w:hAnsi="Times New Roman"/>
              </w:rPr>
            </w:pPr>
            <w:r w:rsidRPr="0036686B">
              <w:rPr>
                <w:rFonts w:ascii="Times New Roman" w:hAnsi="Times New Roman"/>
              </w:rPr>
              <w:t>Prof Stuart Price</w:t>
            </w:r>
          </w:p>
        </w:tc>
      </w:tr>
      <w:tr w:rsidRPr="0036686B" w:rsidR="0036686B" w:rsidTr="00A566D6">
        <w:tc>
          <w:tcPr>
            <w:tcW w:w="4917" w:type="dxa"/>
          </w:tcPr>
          <w:p w:rsidRPr="0036686B" w:rsidR="00937897" w:rsidP="00A566D6" w:rsidRDefault="00937897">
            <w:pPr>
              <w:spacing w:after="0" w:line="240" w:lineRule="auto"/>
              <w:ind w:hanging="11"/>
              <w:jc w:val="both"/>
              <w:rPr>
                <w:rFonts w:ascii="Times New Roman" w:hAnsi="Times New Roman"/>
              </w:rPr>
            </w:pPr>
            <w:r w:rsidRPr="0036686B">
              <w:rPr>
                <w:rFonts w:ascii="Times New Roman" w:hAnsi="Times New Roman"/>
              </w:rPr>
              <w:t>Head of Research Students</w:t>
            </w:r>
          </w:p>
        </w:tc>
        <w:tc>
          <w:tcPr>
            <w:tcW w:w="3467" w:type="dxa"/>
          </w:tcPr>
          <w:p w:rsidRPr="0036686B" w:rsidR="00937897" w:rsidP="003474B7" w:rsidRDefault="00937897">
            <w:pPr>
              <w:spacing w:after="0" w:line="240" w:lineRule="auto"/>
              <w:ind w:left="567" w:hanging="567"/>
              <w:jc w:val="both"/>
              <w:rPr>
                <w:rFonts w:ascii="Times New Roman" w:hAnsi="Times New Roman"/>
              </w:rPr>
            </w:pPr>
            <w:r w:rsidRPr="0036686B">
              <w:rPr>
                <w:rFonts w:ascii="Times New Roman" w:hAnsi="Times New Roman"/>
              </w:rPr>
              <w:t>Dr Aladdin Ayesh</w:t>
            </w:r>
          </w:p>
        </w:tc>
      </w:tr>
      <w:tr w:rsidRPr="0036686B" w:rsidR="0036686B" w:rsidTr="00A566D6">
        <w:tc>
          <w:tcPr>
            <w:tcW w:w="4917" w:type="dxa"/>
          </w:tcPr>
          <w:p w:rsidRPr="0036686B" w:rsidR="00184096" w:rsidP="00A566D6" w:rsidRDefault="00184096">
            <w:pPr>
              <w:spacing w:after="0" w:line="240" w:lineRule="auto"/>
              <w:ind w:hanging="11"/>
              <w:jc w:val="both"/>
              <w:rPr>
                <w:rFonts w:ascii="Times New Roman" w:hAnsi="Times New Roman"/>
              </w:rPr>
            </w:pPr>
            <w:r w:rsidRPr="0036686B">
              <w:rPr>
                <w:rFonts w:ascii="Times New Roman" w:hAnsi="Times New Roman"/>
              </w:rPr>
              <w:t>Head of Studies</w:t>
            </w:r>
          </w:p>
        </w:tc>
        <w:tc>
          <w:tcPr>
            <w:tcW w:w="3467" w:type="dxa"/>
          </w:tcPr>
          <w:p w:rsidRPr="0036686B" w:rsidR="00184096" w:rsidP="006C1375" w:rsidRDefault="006C1375">
            <w:pPr>
              <w:spacing w:after="0" w:line="240" w:lineRule="auto"/>
              <w:ind w:left="567" w:hanging="567"/>
              <w:jc w:val="both"/>
              <w:rPr>
                <w:rFonts w:ascii="Times New Roman" w:hAnsi="Times New Roman"/>
              </w:rPr>
            </w:pPr>
            <w:r w:rsidRPr="0036686B">
              <w:rPr>
                <w:rFonts w:ascii="Times New Roman" w:hAnsi="Times New Roman"/>
              </w:rPr>
              <w:t>Dr John Gow</w:t>
            </w:r>
          </w:p>
        </w:tc>
      </w:tr>
      <w:tr w:rsidRPr="0036686B" w:rsidR="0036686B" w:rsidTr="00A566D6">
        <w:tc>
          <w:tcPr>
            <w:tcW w:w="4917" w:type="dxa"/>
          </w:tcPr>
          <w:p w:rsidRPr="0036686B" w:rsidR="00C4521E" w:rsidP="00A566D6" w:rsidRDefault="00C4521E">
            <w:pPr>
              <w:spacing w:after="0" w:line="240" w:lineRule="auto"/>
              <w:ind w:hanging="11"/>
              <w:jc w:val="both"/>
              <w:rPr>
                <w:rFonts w:ascii="Times New Roman" w:hAnsi="Times New Roman"/>
              </w:rPr>
            </w:pPr>
            <w:r w:rsidRPr="0036686B">
              <w:rPr>
                <w:rFonts w:ascii="Times New Roman" w:hAnsi="Times New Roman"/>
              </w:rPr>
              <w:t>Member of FLTC</w:t>
            </w:r>
          </w:p>
        </w:tc>
        <w:tc>
          <w:tcPr>
            <w:tcW w:w="3467" w:type="dxa"/>
          </w:tcPr>
          <w:p w:rsidRPr="0036686B" w:rsidR="00C4521E" w:rsidP="003474B7" w:rsidRDefault="00A566D6">
            <w:pPr>
              <w:spacing w:after="0" w:line="240" w:lineRule="auto"/>
              <w:ind w:left="567" w:hanging="567"/>
              <w:jc w:val="both"/>
              <w:rPr>
                <w:rFonts w:ascii="Times New Roman" w:hAnsi="Times New Roman"/>
              </w:rPr>
            </w:pPr>
            <w:r w:rsidRPr="0036686B">
              <w:rPr>
                <w:rFonts w:ascii="Times New Roman" w:hAnsi="Times New Roman"/>
              </w:rPr>
              <w:t>Dr</w:t>
            </w:r>
            <w:r w:rsidRPr="0036686B" w:rsidR="00064A86">
              <w:rPr>
                <w:rFonts w:ascii="Times New Roman" w:hAnsi="Times New Roman"/>
              </w:rPr>
              <w:t xml:space="preserve"> John Gow </w:t>
            </w:r>
          </w:p>
        </w:tc>
      </w:tr>
      <w:tr w:rsidRPr="0036686B" w:rsidR="0036686B" w:rsidTr="00A566D6">
        <w:tc>
          <w:tcPr>
            <w:tcW w:w="4917" w:type="dxa"/>
          </w:tcPr>
          <w:p w:rsidRPr="0036686B" w:rsidR="00EA55B6" w:rsidP="00A566D6" w:rsidRDefault="00EA55B6">
            <w:pPr>
              <w:spacing w:after="0" w:line="240" w:lineRule="auto"/>
              <w:ind w:hanging="11"/>
              <w:jc w:val="both"/>
              <w:rPr>
                <w:rFonts w:ascii="Times New Roman" w:hAnsi="Times New Roman"/>
              </w:rPr>
            </w:pPr>
            <w:r w:rsidRPr="0036686B">
              <w:rPr>
                <w:rFonts w:ascii="Times New Roman" w:hAnsi="Times New Roman"/>
              </w:rPr>
              <w:t>External member</w:t>
            </w:r>
          </w:p>
        </w:tc>
        <w:tc>
          <w:tcPr>
            <w:tcW w:w="3467" w:type="dxa"/>
          </w:tcPr>
          <w:p w:rsidRPr="0036686B" w:rsidR="00EA55B6" w:rsidP="003474B7" w:rsidRDefault="00EA55B6">
            <w:pPr>
              <w:spacing w:after="0" w:line="240" w:lineRule="auto"/>
              <w:ind w:left="567" w:hanging="567"/>
              <w:jc w:val="both"/>
              <w:rPr>
                <w:rFonts w:ascii="Times New Roman" w:hAnsi="Times New Roman"/>
              </w:rPr>
            </w:pPr>
            <w:r w:rsidRPr="0036686B">
              <w:rPr>
                <w:rFonts w:ascii="Times New Roman" w:hAnsi="Times New Roman"/>
              </w:rPr>
              <w:t>Mr Peter Turner</w:t>
            </w:r>
          </w:p>
        </w:tc>
      </w:tr>
      <w:tr w:rsidRPr="0036686B" w:rsidR="0036686B" w:rsidTr="00A566D6">
        <w:tc>
          <w:tcPr>
            <w:tcW w:w="4917" w:type="dxa"/>
          </w:tcPr>
          <w:p w:rsidRPr="0036686B" w:rsidR="00EA55B6" w:rsidP="00A566D6" w:rsidRDefault="00EA55B6">
            <w:pPr>
              <w:spacing w:after="0" w:line="240" w:lineRule="auto"/>
              <w:ind w:hanging="11"/>
              <w:jc w:val="both"/>
              <w:rPr>
                <w:rFonts w:ascii="Times New Roman" w:hAnsi="Times New Roman"/>
              </w:rPr>
            </w:pPr>
          </w:p>
        </w:tc>
        <w:tc>
          <w:tcPr>
            <w:tcW w:w="3467" w:type="dxa"/>
          </w:tcPr>
          <w:p w:rsidRPr="0036686B" w:rsidR="00EA55B6" w:rsidP="00EA55B6" w:rsidRDefault="00EA55B6">
            <w:pPr>
              <w:spacing w:after="0" w:line="240" w:lineRule="auto"/>
              <w:ind w:left="567" w:hanging="567"/>
              <w:jc w:val="both"/>
              <w:rPr>
                <w:rFonts w:ascii="Times New Roman" w:hAnsi="Times New Roman"/>
              </w:rPr>
            </w:pPr>
          </w:p>
        </w:tc>
      </w:tr>
      <w:tr w:rsidRPr="0036686B" w:rsidR="0036686B" w:rsidTr="00A566D6">
        <w:tc>
          <w:tcPr>
            <w:tcW w:w="4917" w:type="dxa"/>
          </w:tcPr>
          <w:p w:rsidRPr="0036686B" w:rsidR="00EA55B6" w:rsidP="00A566D6" w:rsidRDefault="00EA55B6">
            <w:pPr>
              <w:spacing w:after="0" w:line="240" w:lineRule="auto"/>
              <w:ind w:hanging="11"/>
              <w:jc w:val="both"/>
              <w:rPr>
                <w:rFonts w:ascii="Times New Roman" w:hAnsi="Times New Roman"/>
              </w:rPr>
            </w:pPr>
            <w:r w:rsidRPr="0036686B">
              <w:rPr>
                <w:rFonts w:ascii="Times New Roman" w:hAnsi="Times New Roman"/>
              </w:rPr>
              <w:t>Secretary to the Committee</w:t>
            </w:r>
          </w:p>
        </w:tc>
        <w:tc>
          <w:tcPr>
            <w:tcW w:w="3467" w:type="dxa"/>
          </w:tcPr>
          <w:p w:rsidRPr="0036686B" w:rsidR="00EA55B6" w:rsidP="003474B7" w:rsidRDefault="00EA55B6">
            <w:pPr>
              <w:spacing w:after="0" w:line="240" w:lineRule="auto"/>
              <w:ind w:left="567" w:hanging="567"/>
              <w:jc w:val="both"/>
              <w:rPr>
                <w:rFonts w:ascii="Times New Roman" w:hAnsi="Times New Roman"/>
              </w:rPr>
            </w:pPr>
            <w:r w:rsidRPr="0036686B">
              <w:rPr>
                <w:rFonts w:ascii="Times New Roman" w:hAnsi="Times New Roman"/>
              </w:rPr>
              <w:t>Mrs A</w:t>
            </w:r>
            <w:r w:rsidRPr="0036686B" w:rsidR="003474B7">
              <w:rPr>
                <w:rFonts w:ascii="Times New Roman" w:hAnsi="Times New Roman"/>
              </w:rPr>
              <w:t>nne</w:t>
            </w:r>
            <w:r w:rsidRPr="0036686B">
              <w:rPr>
                <w:rFonts w:ascii="Times New Roman" w:hAnsi="Times New Roman"/>
              </w:rPr>
              <w:t xml:space="preserve"> Smith</w:t>
            </w:r>
          </w:p>
        </w:tc>
      </w:tr>
    </w:tbl>
    <w:p w:rsidRPr="0036686B" w:rsidR="00EA55B6" w:rsidP="00541151" w:rsidRDefault="00EA55B6">
      <w:pPr>
        <w:spacing w:after="0" w:line="240" w:lineRule="auto"/>
        <w:ind w:left="567" w:hanging="567"/>
        <w:jc w:val="both"/>
        <w:rPr>
          <w:rFonts w:ascii="Times New Roman" w:hAnsi="Times New Roman"/>
          <w:u w:val="single"/>
        </w:rPr>
      </w:pPr>
    </w:p>
    <w:p w:rsidRPr="0036686B" w:rsidR="001E52AC" w:rsidP="001E52AC" w:rsidRDefault="005811FC">
      <w:pPr>
        <w:spacing w:after="0" w:line="240" w:lineRule="auto"/>
        <w:ind w:left="567"/>
        <w:jc w:val="both"/>
        <w:rPr>
          <w:rFonts w:ascii="Times New Roman" w:hAnsi="Times New Roman"/>
        </w:rPr>
      </w:pPr>
      <w:r w:rsidRPr="0036686B">
        <w:rPr>
          <w:rFonts w:ascii="Times New Roman" w:hAnsi="Times New Roman"/>
        </w:rPr>
        <w:t>Technology’s F</w:t>
      </w:r>
      <w:r w:rsidRPr="0036686B" w:rsidR="003474B7">
        <w:rPr>
          <w:rFonts w:ascii="Times New Roman" w:hAnsi="Times New Roman"/>
        </w:rPr>
        <w:t>REC</w:t>
      </w:r>
      <w:r w:rsidRPr="0036686B" w:rsidR="001E52AC">
        <w:rPr>
          <w:rFonts w:ascii="Times New Roman" w:hAnsi="Times New Roman"/>
        </w:rPr>
        <w:t xml:space="preserve"> will be permitted to co-opt subject specialists to advise its members on specific issues.</w:t>
      </w:r>
    </w:p>
    <w:p w:rsidRPr="0036686B" w:rsidR="00513C8E" w:rsidP="001E52AC" w:rsidRDefault="00EB1D03">
      <w:pPr>
        <w:spacing w:after="0" w:line="240" w:lineRule="auto"/>
        <w:ind w:left="1287"/>
        <w:jc w:val="both"/>
        <w:rPr>
          <w:rFonts w:ascii="Times New Roman" w:hAnsi="Times New Roman"/>
        </w:rPr>
      </w:pPr>
      <w:r w:rsidRPr="0036686B">
        <w:rPr>
          <w:rFonts w:ascii="Times New Roman" w:hAnsi="Times New Roman"/>
        </w:rPr>
        <w:t xml:space="preserve"> </w:t>
      </w:r>
    </w:p>
    <w:p w:rsidRPr="0036686B" w:rsidR="00513C8E" w:rsidP="00541151" w:rsidRDefault="00513C8E">
      <w:pPr>
        <w:pStyle w:val="Headings"/>
        <w:ind w:left="567" w:hanging="567"/>
        <w:jc w:val="both"/>
        <w:rPr>
          <w:rFonts w:ascii="Times New Roman" w:hAnsi="Times New Roman" w:cs="Times New Roman"/>
          <w:sz w:val="22"/>
          <w:szCs w:val="22"/>
        </w:rPr>
      </w:pPr>
      <w:r w:rsidRPr="0036686B">
        <w:rPr>
          <w:rFonts w:ascii="Times New Roman" w:hAnsi="Times New Roman" w:cs="Times New Roman"/>
          <w:sz w:val="22"/>
          <w:szCs w:val="22"/>
        </w:rPr>
        <w:t>Quorum</w:t>
      </w:r>
    </w:p>
    <w:p w:rsidRPr="0036686B" w:rsidR="00513C8E" w:rsidP="00541151" w:rsidRDefault="00513C8E">
      <w:pPr>
        <w:pStyle w:val="Headings"/>
        <w:numPr>
          <w:ilvl w:val="0"/>
          <w:numId w:val="0"/>
        </w:numPr>
        <w:ind w:left="567" w:hanging="567"/>
        <w:jc w:val="both"/>
        <w:rPr>
          <w:rFonts w:ascii="Times New Roman" w:hAnsi="Times New Roman" w:cs="Times New Roman"/>
          <w:sz w:val="22"/>
          <w:szCs w:val="22"/>
        </w:rPr>
      </w:pPr>
    </w:p>
    <w:p w:rsidRPr="0036686B" w:rsidR="00513C8E" w:rsidP="0016444F" w:rsidRDefault="00513C8E">
      <w:pPr>
        <w:spacing w:after="0" w:line="240" w:lineRule="auto"/>
        <w:ind w:left="567"/>
        <w:jc w:val="both"/>
        <w:rPr>
          <w:rFonts w:ascii="Times New Roman" w:hAnsi="Times New Roman" w:eastAsia="Times New Roman"/>
          <w:lang w:eastAsia="en-GB"/>
        </w:rPr>
      </w:pPr>
      <w:r w:rsidRPr="0036686B">
        <w:rPr>
          <w:rFonts w:ascii="Times New Roman" w:hAnsi="Times New Roman" w:eastAsia="Times New Roman"/>
          <w:lang w:eastAsia="en-GB"/>
        </w:rPr>
        <w:t xml:space="preserve">A quorum is </w:t>
      </w:r>
      <w:r w:rsidRPr="0036686B" w:rsidR="001E52AC">
        <w:rPr>
          <w:rFonts w:ascii="Times New Roman" w:hAnsi="Times New Roman" w:eastAsia="Times New Roman"/>
          <w:lang w:eastAsia="en-GB"/>
        </w:rPr>
        <w:t>50%</w:t>
      </w:r>
      <w:r w:rsidRPr="0036686B" w:rsidR="00A566D6">
        <w:rPr>
          <w:rFonts w:ascii="Times New Roman" w:hAnsi="Times New Roman" w:eastAsia="Times New Roman"/>
          <w:lang w:eastAsia="en-GB"/>
        </w:rPr>
        <w:t xml:space="preserve"> minus one </w:t>
      </w:r>
      <w:r w:rsidRPr="0036686B" w:rsidR="00EB1D03">
        <w:rPr>
          <w:rFonts w:ascii="Times New Roman" w:hAnsi="Times New Roman" w:eastAsia="Times New Roman"/>
          <w:lang w:eastAsia="en-GB"/>
        </w:rPr>
        <w:t>members of the committee</w:t>
      </w:r>
      <w:r w:rsidRPr="0036686B">
        <w:rPr>
          <w:rFonts w:ascii="Times New Roman" w:hAnsi="Times New Roman" w:eastAsia="Times New Roman"/>
          <w:lang w:eastAsia="en-GB"/>
        </w:rPr>
        <w:t xml:space="preserve">. </w:t>
      </w:r>
    </w:p>
    <w:p w:rsidRPr="0036686B" w:rsidR="00513C8E" w:rsidP="00541151" w:rsidRDefault="00513C8E">
      <w:pPr>
        <w:pStyle w:val="Headings"/>
        <w:numPr>
          <w:ilvl w:val="0"/>
          <w:numId w:val="0"/>
        </w:numPr>
        <w:ind w:left="567" w:hanging="567"/>
        <w:jc w:val="both"/>
        <w:rPr>
          <w:rFonts w:ascii="Times New Roman" w:hAnsi="Times New Roman" w:cs="Times New Roman"/>
          <w:sz w:val="22"/>
          <w:szCs w:val="22"/>
        </w:rPr>
      </w:pPr>
    </w:p>
    <w:p w:rsidRPr="0036686B" w:rsidR="00507C5E" w:rsidP="00541151" w:rsidRDefault="00507C5E">
      <w:pPr>
        <w:pStyle w:val="Headings"/>
        <w:ind w:left="567" w:hanging="567"/>
        <w:jc w:val="both"/>
        <w:rPr>
          <w:rFonts w:ascii="Times New Roman" w:hAnsi="Times New Roman" w:cs="Times New Roman"/>
          <w:sz w:val="22"/>
          <w:szCs w:val="22"/>
        </w:rPr>
      </w:pPr>
      <w:r w:rsidRPr="0036686B">
        <w:rPr>
          <w:rFonts w:ascii="Times New Roman" w:hAnsi="Times New Roman" w:cs="Times New Roman"/>
          <w:sz w:val="22"/>
          <w:szCs w:val="22"/>
        </w:rPr>
        <w:t xml:space="preserve">Servicing and </w:t>
      </w:r>
      <w:r w:rsidRPr="0036686B" w:rsidR="003C37D2">
        <w:rPr>
          <w:rFonts w:ascii="Times New Roman" w:hAnsi="Times New Roman" w:cs="Times New Roman"/>
          <w:sz w:val="22"/>
          <w:szCs w:val="22"/>
        </w:rPr>
        <w:t>s</w:t>
      </w:r>
      <w:r w:rsidRPr="0036686B">
        <w:rPr>
          <w:rFonts w:ascii="Times New Roman" w:hAnsi="Times New Roman" w:cs="Times New Roman"/>
          <w:sz w:val="22"/>
          <w:szCs w:val="22"/>
        </w:rPr>
        <w:t>upport</w:t>
      </w:r>
    </w:p>
    <w:p w:rsidRPr="0036686B" w:rsidR="00513C8E" w:rsidP="00541151" w:rsidRDefault="00513C8E">
      <w:pPr>
        <w:pStyle w:val="Headings"/>
        <w:numPr>
          <w:ilvl w:val="0"/>
          <w:numId w:val="0"/>
        </w:numPr>
        <w:ind w:left="567" w:hanging="567"/>
        <w:jc w:val="both"/>
        <w:rPr>
          <w:rFonts w:ascii="Times New Roman" w:hAnsi="Times New Roman" w:cs="Times New Roman"/>
          <w:sz w:val="22"/>
          <w:szCs w:val="22"/>
        </w:rPr>
      </w:pPr>
    </w:p>
    <w:p w:rsidRPr="0036686B" w:rsidR="00513C8E" w:rsidP="00541151" w:rsidRDefault="00513C8E">
      <w:pPr>
        <w:spacing w:after="0" w:line="240" w:lineRule="auto"/>
        <w:ind w:left="567"/>
        <w:jc w:val="both"/>
        <w:rPr>
          <w:rFonts w:ascii="Times New Roman" w:hAnsi="Times New Roman"/>
        </w:rPr>
      </w:pPr>
      <w:r w:rsidRPr="0036686B">
        <w:rPr>
          <w:rFonts w:ascii="Times New Roman" w:hAnsi="Times New Roman"/>
        </w:rPr>
        <w:t xml:space="preserve">Servicing and </w:t>
      </w:r>
      <w:r w:rsidRPr="0036686B" w:rsidR="00EB1D03">
        <w:rPr>
          <w:rFonts w:ascii="Times New Roman" w:hAnsi="Times New Roman"/>
        </w:rPr>
        <w:t>support will be provided by</w:t>
      </w:r>
      <w:r w:rsidRPr="0036686B" w:rsidR="001E52AC">
        <w:rPr>
          <w:rFonts w:ascii="Times New Roman" w:hAnsi="Times New Roman"/>
        </w:rPr>
        <w:t xml:space="preserve"> </w:t>
      </w:r>
      <w:r w:rsidRPr="0036686B" w:rsidR="00EA55B6">
        <w:rPr>
          <w:rFonts w:ascii="Times New Roman" w:hAnsi="Times New Roman"/>
        </w:rPr>
        <w:t>Mrs A</w:t>
      </w:r>
      <w:r w:rsidRPr="0036686B" w:rsidR="00A566D6">
        <w:rPr>
          <w:rFonts w:ascii="Times New Roman" w:hAnsi="Times New Roman"/>
        </w:rPr>
        <w:t>nne</w:t>
      </w:r>
      <w:r w:rsidRPr="0036686B" w:rsidR="00EA55B6">
        <w:rPr>
          <w:rFonts w:ascii="Times New Roman" w:hAnsi="Times New Roman"/>
        </w:rPr>
        <w:t xml:space="preserve"> Smith</w:t>
      </w:r>
    </w:p>
    <w:p w:rsidRPr="0036686B" w:rsidR="00DD7A3A" w:rsidP="00354904" w:rsidRDefault="00DD7A3A">
      <w:pPr>
        <w:pStyle w:val="Headings"/>
        <w:numPr>
          <w:ilvl w:val="0"/>
          <w:numId w:val="0"/>
        </w:numPr>
        <w:jc w:val="both"/>
        <w:rPr>
          <w:rFonts w:ascii="Times New Roman" w:hAnsi="Times New Roman" w:cs="Times New Roman"/>
          <w:sz w:val="22"/>
          <w:szCs w:val="22"/>
        </w:rPr>
      </w:pPr>
    </w:p>
    <w:p w:rsidRPr="0036686B" w:rsidR="00507C5E" w:rsidP="00541151" w:rsidRDefault="00EB1D03">
      <w:pPr>
        <w:pStyle w:val="Headings"/>
        <w:ind w:left="567" w:hanging="567"/>
        <w:jc w:val="both"/>
        <w:rPr>
          <w:rFonts w:ascii="Times New Roman" w:hAnsi="Times New Roman" w:cs="Times New Roman"/>
          <w:sz w:val="22"/>
          <w:szCs w:val="22"/>
        </w:rPr>
      </w:pPr>
      <w:r w:rsidRPr="0036686B">
        <w:rPr>
          <w:rFonts w:ascii="Times New Roman" w:hAnsi="Times New Roman" w:cs="Times New Roman"/>
          <w:sz w:val="22"/>
          <w:szCs w:val="22"/>
        </w:rPr>
        <w:t>Meeting schedule</w:t>
      </w:r>
    </w:p>
    <w:p w:rsidRPr="0036686B" w:rsidR="00513C8E" w:rsidP="00541151" w:rsidRDefault="00513C8E">
      <w:pPr>
        <w:pStyle w:val="Headings"/>
        <w:numPr>
          <w:ilvl w:val="0"/>
          <w:numId w:val="0"/>
        </w:numPr>
        <w:ind w:left="567" w:hanging="567"/>
        <w:jc w:val="both"/>
        <w:rPr>
          <w:rFonts w:ascii="Times New Roman" w:hAnsi="Times New Roman" w:cs="Times New Roman"/>
          <w:sz w:val="22"/>
          <w:szCs w:val="22"/>
        </w:rPr>
      </w:pPr>
    </w:p>
    <w:p w:rsidRPr="0036686B" w:rsidR="0049715E" w:rsidP="0049715E" w:rsidRDefault="00513C8E">
      <w:pPr>
        <w:pStyle w:val="Heading2"/>
        <w:ind w:left="567"/>
        <w:jc w:val="both"/>
        <w:rPr>
          <w:b w:val="0"/>
          <w:sz w:val="22"/>
          <w:szCs w:val="22"/>
        </w:rPr>
      </w:pPr>
      <w:r w:rsidRPr="0036686B">
        <w:rPr>
          <w:b w:val="0"/>
          <w:sz w:val="22"/>
          <w:szCs w:val="22"/>
        </w:rPr>
        <w:t xml:space="preserve">Meetings will normally be held </w:t>
      </w:r>
      <w:r w:rsidRPr="0036686B" w:rsidR="001E52AC">
        <w:rPr>
          <w:b w:val="0"/>
          <w:sz w:val="22"/>
          <w:szCs w:val="22"/>
        </w:rPr>
        <w:t>at least twice per year</w:t>
      </w:r>
    </w:p>
    <w:p w:rsidRPr="0036686B" w:rsidR="001E52AC" w:rsidP="001E52AC" w:rsidRDefault="001E52AC">
      <w:pPr>
        <w:spacing w:after="0"/>
        <w:rPr>
          <w:rFonts w:ascii="Times New Roman" w:hAnsi="Times New Roman"/>
          <w:lang w:eastAsia="en-GB"/>
        </w:rPr>
      </w:pPr>
    </w:p>
    <w:p w:rsidRPr="0036686B" w:rsidR="001E52AC" w:rsidP="00C4521E" w:rsidRDefault="001E52AC">
      <w:pPr>
        <w:spacing w:after="0" w:line="240" w:lineRule="auto"/>
        <w:ind w:left="567"/>
        <w:jc w:val="both"/>
        <w:rPr>
          <w:rFonts w:ascii="Times New Roman" w:hAnsi="Times New Roman"/>
          <w:lang w:eastAsia="en-GB"/>
        </w:rPr>
      </w:pPr>
      <w:r w:rsidRPr="0036686B">
        <w:rPr>
          <w:rFonts w:ascii="Times New Roman" w:hAnsi="Times New Roman"/>
          <w:i/>
        </w:rPr>
        <w:t>Meetings will be held as necessary to expedite treatment of issues referred but, in the event that issues needing speedy consideration arise when no meeting has been arranged for the near future, the Chair is empowered to act after consultation (in a formal meeting) with no less than two other members.</w:t>
      </w:r>
    </w:p>
    <w:p w:rsidRPr="0036686B" w:rsidR="00513C8E" w:rsidP="00541151" w:rsidRDefault="00513C8E">
      <w:pPr>
        <w:pStyle w:val="Headings"/>
        <w:numPr>
          <w:ilvl w:val="0"/>
          <w:numId w:val="0"/>
        </w:numPr>
        <w:ind w:left="567" w:hanging="567"/>
        <w:jc w:val="both"/>
        <w:rPr>
          <w:rFonts w:ascii="Times New Roman" w:hAnsi="Times New Roman" w:cs="Times New Roman"/>
          <w:sz w:val="22"/>
          <w:szCs w:val="22"/>
        </w:rPr>
      </w:pPr>
    </w:p>
    <w:p w:rsidRPr="0036686B" w:rsidR="00837926" w:rsidP="00837926" w:rsidRDefault="00837926">
      <w:pPr>
        <w:pStyle w:val="Headings"/>
        <w:ind w:left="567" w:hanging="567"/>
        <w:rPr>
          <w:rFonts w:ascii="Times New Roman" w:hAnsi="Times New Roman" w:cs="Times New Roman"/>
          <w:sz w:val="22"/>
          <w:szCs w:val="22"/>
        </w:rPr>
      </w:pPr>
      <w:r w:rsidRPr="0036686B">
        <w:rPr>
          <w:rFonts w:ascii="Times New Roman" w:hAnsi="Times New Roman" w:cs="Times New Roman"/>
          <w:sz w:val="22"/>
          <w:szCs w:val="22"/>
        </w:rPr>
        <w:t>Sub-committees</w:t>
      </w:r>
    </w:p>
    <w:p w:rsidRPr="0036686B" w:rsidR="00837926" w:rsidP="00837926" w:rsidRDefault="00837926">
      <w:pPr>
        <w:pStyle w:val="Headings"/>
        <w:numPr>
          <w:ilvl w:val="0"/>
          <w:numId w:val="0"/>
        </w:numPr>
        <w:ind w:left="567" w:hanging="567"/>
        <w:rPr>
          <w:rFonts w:ascii="Times New Roman" w:hAnsi="Times New Roman" w:cs="Times New Roman"/>
          <w:sz w:val="22"/>
          <w:szCs w:val="22"/>
        </w:rPr>
      </w:pPr>
    </w:p>
    <w:p w:rsidRPr="0036686B" w:rsidR="00EC245F" w:rsidP="00EC245F" w:rsidRDefault="005811FC">
      <w:pPr>
        <w:pStyle w:val="Headings"/>
        <w:numPr>
          <w:ilvl w:val="0"/>
          <w:numId w:val="0"/>
        </w:numPr>
        <w:ind w:left="567"/>
        <w:jc w:val="both"/>
        <w:rPr>
          <w:rFonts w:ascii="Times New Roman" w:hAnsi="Times New Roman" w:cs="Times New Roman"/>
          <w:b w:val="0"/>
          <w:sz w:val="22"/>
          <w:szCs w:val="22"/>
        </w:rPr>
      </w:pPr>
      <w:r w:rsidRPr="0036686B">
        <w:rPr>
          <w:rFonts w:ascii="Times New Roman" w:hAnsi="Times New Roman" w:cs="Times New Roman"/>
          <w:b w:val="0"/>
          <w:sz w:val="22"/>
          <w:szCs w:val="22"/>
        </w:rPr>
        <w:t>The F</w:t>
      </w:r>
      <w:r w:rsidRPr="0036686B" w:rsidR="0063233D">
        <w:rPr>
          <w:rFonts w:ascii="Times New Roman" w:hAnsi="Times New Roman" w:cs="Times New Roman"/>
          <w:b w:val="0"/>
          <w:sz w:val="22"/>
          <w:szCs w:val="22"/>
        </w:rPr>
        <w:t>REC does not normally form sub-committees</w:t>
      </w:r>
    </w:p>
    <w:p w:rsidRPr="0036686B" w:rsidR="00EC245F" w:rsidP="00541151" w:rsidRDefault="00EC245F">
      <w:pPr>
        <w:pStyle w:val="Headings"/>
        <w:numPr>
          <w:ilvl w:val="0"/>
          <w:numId w:val="0"/>
        </w:numPr>
        <w:ind w:left="567" w:hanging="567"/>
        <w:jc w:val="both"/>
        <w:rPr>
          <w:rFonts w:ascii="Times New Roman" w:hAnsi="Times New Roman" w:cs="Times New Roman"/>
          <w:sz w:val="22"/>
          <w:szCs w:val="22"/>
        </w:rPr>
      </w:pPr>
    </w:p>
    <w:p w:rsidRPr="0036686B" w:rsidR="00507C5E" w:rsidP="00541151" w:rsidRDefault="003C37D2">
      <w:pPr>
        <w:pStyle w:val="Headings"/>
        <w:ind w:left="567" w:hanging="567"/>
        <w:jc w:val="both"/>
        <w:rPr>
          <w:rFonts w:ascii="Times New Roman" w:hAnsi="Times New Roman" w:cs="Times New Roman"/>
          <w:sz w:val="22"/>
          <w:szCs w:val="22"/>
        </w:rPr>
      </w:pPr>
      <w:r w:rsidRPr="0036686B">
        <w:rPr>
          <w:rFonts w:ascii="Times New Roman" w:hAnsi="Times New Roman" w:cs="Times New Roman"/>
          <w:sz w:val="22"/>
          <w:szCs w:val="22"/>
        </w:rPr>
        <w:t>Approval and r</w:t>
      </w:r>
      <w:r w:rsidRPr="0036686B" w:rsidR="00507C5E">
        <w:rPr>
          <w:rFonts w:ascii="Times New Roman" w:hAnsi="Times New Roman" w:cs="Times New Roman"/>
          <w:sz w:val="22"/>
          <w:szCs w:val="22"/>
        </w:rPr>
        <w:t>evision</w:t>
      </w:r>
    </w:p>
    <w:p w:rsidRPr="0036686B" w:rsidR="00513C8E" w:rsidP="00541151" w:rsidRDefault="00513C8E">
      <w:pPr>
        <w:pStyle w:val="Headings"/>
        <w:numPr>
          <w:ilvl w:val="0"/>
          <w:numId w:val="0"/>
        </w:numPr>
        <w:ind w:left="567" w:hanging="567"/>
        <w:jc w:val="both"/>
        <w:rPr>
          <w:rFonts w:ascii="Times New Roman" w:hAnsi="Times New Roman" w:cs="Times New Roman"/>
          <w:sz w:val="22"/>
          <w:szCs w:val="22"/>
        </w:rPr>
      </w:pPr>
    </w:p>
    <w:p w:rsidRPr="0036686B" w:rsidR="00513C8E" w:rsidP="00541151" w:rsidRDefault="00EB1D03">
      <w:pPr>
        <w:spacing w:after="0" w:line="240" w:lineRule="auto"/>
        <w:ind w:left="567"/>
        <w:jc w:val="both"/>
        <w:rPr>
          <w:rFonts w:ascii="Times New Roman" w:hAnsi="Times New Roman"/>
        </w:rPr>
      </w:pPr>
      <w:r w:rsidRPr="0036686B">
        <w:rPr>
          <w:rFonts w:ascii="Times New Roman" w:hAnsi="Times New Roman"/>
        </w:rPr>
        <w:t>This</w:t>
      </w:r>
      <w:r w:rsidRPr="0036686B" w:rsidR="00513C8E">
        <w:rPr>
          <w:rFonts w:ascii="Times New Roman" w:hAnsi="Times New Roman"/>
        </w:rPr>
        <w:t xml:space="preserve"> </w:t>
      </w:r>
      <w:r w:rsidRPr="0036686B">
        <w:rPr>
          <w:rFonts w:ascii="Times New Roman" w:hAnsi="Times New Roman"/>
        </w:rPr>
        <w:t>constitution</w:t>
      </w:r>
      <w:r w:rsidRPr="0036686B" w:rsidR="00513C8E">
        <w:rPr>
          <w:rFonts w:ascii="Times New Roman" w:hAnsi="Times New Roman"/>
        </w:rPr>
        <w:t xml:space="preserve"> will be reviewed and re-approved by </w:t>
      </w:r>
      <w:r w:rsidRPr="0036686B">
        <w:rPr>
          <w:rFonts w:ascii="Times New Roman" w:hAnsi="Times New Roman"/>
        </w:rPr>
        <w:t>the committee</w:t>
      </w:r>
      <w:r w:rsidRPr="0036686B" w:rsidR="00513C8E">
        <w:rPr>
          <w:rFonts w:ascii="Times New Roman" w:hAnsi="Times New Roman"/>
        </w:rPr>
        <w:t xml:space="preserve"> at its first meeting </w:t>
      </w:r>
      <w:r w:rsidRPr="0036686B" w:rsidR="00B517D0">
        <w:rPr>
          <w:rFonts w:ascii="Times New Roman" w:hAnsi="Times New Roman"/>
        </w:rPr>
        <w:t>of</w:t>
      </w:r>
      <w:r w:rsidRPr="0036686B" w:rsidR="00513C8E">
        <w:rPr>
          <w:rFonts w:ascii="Times New Roman" w:hAnsi="Times New Roman"/>
        </w:rPr>
        <w:t xml:space="preserve"> every </w:t>
      </w:r>
      <w:r w:rsidRPr="0036686B" w:rsidR="00541151">
        <w:rPr>
          <w:rFonts w:ascii="Times New Roman" w:hAnsi="Times New Roman"/>
        </w:rPr>
        <w:t>academic</w:t>
      </w:r>
      <w:r w:rsidRPr="0036686B" w:rsidR="006174AB">
        <w:rPr>
          <w:rFonts w:ascii="Times New Roman" w:hAnsi="Times New Roman"/>
        </w:rPr>
        <w:t xml:space="preserve"> </w:t>
      </w:r>
      <w:r w:rsidRPr="0036686B" w:rsidR="002A292A">
        <w:rPr>
          <w:rFonts w:ascii="Times New Roman" w:hAnsi="Times New Roman"/>
        </w:rPr>
        <w:t>year</w:t>
      </w:r>
      <w:r w:rsidRPr="0036686B" w:rsidR="00B517D0">
        <w:rPr>
          <w:rFonts w:ascii="Times New Roman" w:hAnsi="Times New Roman"/>
        </w:rPr>
        <w:t>,</w:t>
      </w:r>
      <w:r w:rsidRPr="0036686B" w:rsidR="002A292A">
        <w:rPr>
          <w:rFonts w:ascii="Times New Roman" w:hAnsi="Times New Roman"/>
        </w:rPr>
        <w:t xml:space="preserve"> or sooner</w:t>
      </w:r>
      <w:r w:rsidRPr="0036686B" w:rsidR="00B517D0">
        <w:rPr>
          <w:rFonts w:ascii="Times New Roman" w:hAnsi="Times New Roman"/>
        </w:rPr>
        <w:t>,</w:t>
      </w:r>
      <w:r w:rsidRPr="0036686B" w:rsidR="002A292A">
        <w:rPr>
          <w:rFonts w:ascii="Times New Roman" w:hAnsi="Times New Roman"/>
        </w:rPr>
        <w:t xml:space="preserve"> if significant amendments are required.</w:t>
      </w:r>
    </w:p>
    <w:p w:rsidRPr="0036686B" w:rsidR="00A566D6" w:rsidRDefault="00A566D6">
      <w:pPr>
        <w:spacing w:after="0" w:line="240" w:lineRule="auto"/>
        <w:rPr>
          <w:rFonts w:ascii="Times New Roman" w:hAnsi="Times New Roman" w:eastAsia="Times New Roman"/>
          <w:b/>
          <w:lang w:eastAsia="en-GB"/>
        </w:rPr>
      </w:pPr>
      <w:r w:rsidRPr="0036686B">
        <w:rPr>
          <w:rFonts w:ascii="Times New Roman" w:hAnsi="Times New Roman"/>
        </w:rPr>
        <w:br w:type="page"/>
      </w:r>
    </w:p>
    <w:p w:rsidRPr="0036686B" w:rsidR="00507C5E" w:rsidP="00541151" w:rsidRDefault="002A292A">
      <w:pPr>
        <w:pStyle w:val="Headings"/>
        <w:ind w:left="567" w:hanging="567"/>
        <w:rPr>
          <w:rFonts w:ascii="Times New Roman" w:hAnsi="Times New Roman" w:cs="Times New Roman"/>
          <w:sz w:val="22"/>
          <w:szCs w:val="22"/>
        </w:rPr>
      </w:pPr>
      <w:r w:rsidRPr="0036686B">
        <w:rPr>
          <w:rFonts w:ascii="Times New Roman" w:hAnsi="Times New Roman" w:cs="Times New Roman"/>
          <w:sz w:val="22"/>
          <w:szCs w:val="22"/>
        </w:rPr>
        <w:lastRenderedPageBreak/>
        <w:t>In-year r</w:t>
      </w:r>
      <w:r w:rsidRPr="0036686B" w:rsidR="00B517D0">
        <w:rPr>
          <w:rFonts w:ascii="Times New Roman" w:hAnsi="Times New Roman" w:cs="Times New Roman"/>
          <w:sz w:val="22"/>
          <w:szCs w:val="22"/>
        </w:rPr>
        <w:t>evision record</w:t>
      </w:r>
    </w:p>
    <w:p w:rsidRPr="0036686B" w:rsidR="00507C5E" w:rsidP="00541151" w:rsidRDefault="00507C5E">
      <w:pPr>
        <w:pStyle w:val="Headings"/>
        <w:numPr>
          <w:ilvl w:val="0"/>
          <w:numId w:val="0"/>
        </w:numPr>
        <w:ind w:left="567" w:hanging="567"/>
        <w:rPr>
          <w:rFonts w:ascii="Times New Roman" w:hAnsi="Times New Roman" w:cs="Times New Roman"/>
          <w:sz w:val="22"/>
          <w:szCs w:val="22"/>
        </w:rPr>
      </w:pPr>
    </w:p>
    <w:tbl>
      <w:tblPr>
        <w:tblW w:w="4658" w:type="pct"/>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43"/>
        <w:gridCol w:w="5071"/>
        <w:gridCol w:w="1767"/>
      </w:tblGrid>
      <w:tr w:rsidRPr="0036686B" w:rsidR="0036686B" w:rsidTr="00A566D6">
        <w:tc>
          <w:tcPr>
            <w:tcW w:w="1316" w:type="pct"/>
          </w:tcPr>
          <w:p w:rsidRPr="0036686B" w:rsidR="00507C5E" w:rsidP="00541151" w:rsidRDefault="00507C5E">
            <w:pPr>
              <w:pStyle w:val="Headings"/>
              <w:numPr>
                <w:ilvl w:val="0"/>
                <w:numId w:val="0"/>
              </w:numPr>
              <w:rPr>
                <w:rFonts w:ascii="Times New Roman" w:hAnsi="Times New Roman" w:cs="Times New Roman"/>
                <w:sz w:val="22"/>
                <w:szCs w:val="22"/>
                <w:lang w:val="en-US"/>
              </w:rPr>
            </w:pPr>
            <w:r w:rsidRPr="0036686B">
              <w:rPr>
                <w:rFonts w:ascii="Times New Roman" w:hAnsi="Times New Roman" w:cs="Times New Roman"/>
                <w:sz w:val="22"/>
                <w:szCs w:val="22"/>
                <w:lang w:val="en-US"/>
              </w:rPr>
              <w:t>Section</w:t>
            </w:r>
          </w:p>
        </w:tc>
        <w:tc>
          <w:tcPr>
            <w:tcW w:w="2732" w:type="pct"/>
          </w:tcPr>
          <w:p w:rsidRPr="0036686B" w:rsidR="00507C5E" w:rsidP="00541151" w:rsidRDefault="00507C5E">
            <w:pPr>
              <w:pStyle w:val="Headings"/>
              <w:numPr>
                <w:ilvl w:val="0"/>
                <w:numId w:val="0"/>
              </w:numPr>
              <w:rPr>
                <w:rFonts w:ascii="Times New Roman" w:hAnsi="Times New Roman" w:cs="Times New Roman"/>
                <w:sz w:val="22"/>
                <w:szCs w:val="22"/>
                <w:lang w:val="en-US"/>
              </w:rPr>
            </w:pPr>
            <w:r w:rsidRPr="0036686B">
              <w:rPr>
                <w:rFonts w:ascii="Times New Roman" w:hAnsi="Times New Roman" w:cs="Times New Roman"/>
                <w:sz w:val="22"/>
                <w:szCs w:val="22"/>
                <w:lang w:val="en-US"/>
              </w:rPr>
              <w:t>Details of revision</w:t>
            </w:r>
          </w:p>
        </w:tc>
        <w:tc>
          <w:tcPr>
            <w:tcW w:w="952" w:type="pct"/>
          </w:tcPr>
          <w:p w:rsidRPr="0036686B" w:rsidR="00507C5E" w:rsidP="00541151" w:rsidRDefault="00507C5E">
            <w:pPr>
              <w:pStyle w:val="Headings"/>
              <w:numPr>
                <w:ilvl w:val="0"/>
                <w:numId w:val="0"/>
              </w:numPr>
              <w:ind w:left="720" w:hanging="720"/>
              <w:rPr>
                <w:rFonts w:ascii="Times New Roman" w:hAnsi="Times New Roman" w:cs="Times New Roman"/>
                <w:sz w:val="22"/>
                <w:szCs w:val="22"/>
                <w:lang w:val="en-US"/>
              </w:rPr>
            </w:pPr>
            <w:r w:rsidRPr="0036686B">
              <w:rPr>
                <w:rFonts w:ascii="Times New Roman" w:hAnsi="Times New Roman" w:cs="Times New Roman"/>
                <w:sz w:val="22"/>
                <w:szCs w:val="22"/>
                <w:lang w:val="en-US"/>
              </w:rPr>
              <w:t>Approved on</w:t>
            </w:r>
          </w:p>
        </w:tc>
      </w:tr>
      <w:tr w:rsidRPr="0036686B" w:rsidR="0036686B" w:rsidTr="00A566D6">
        <w:tc>
          <w:tcPr>
            <w:tcW w:w="1316" w:type="pct"/>
          </w:tcPr>
          <w:p w:rsidRPr="0036686B" w:rsidR="00507C5E" w:rsidP="00C4521E" w:rsidRDefault="001E52AC">
            <w:pPr>
              <w:pStyle w:val="Headings"/>
              <w:numPr>
                <w:ilvl w:val="0"/>
                <w:numId w:val="0"/>
              </w:numPr>
              <w:rPr>
                <w:rFonts w:ascii="Times New Roman" w:hAnsi="Times New Roman" w:cs="Times New Roman"/>
                <w:b w:val="0"/>
                <w:sz w:val="22"/>
                <w:szCs w:val="22"/>
                <w:lang w:val="en-US"/>
              </w:rPr>
            </w:pPr>
            <w:r w:rsidRPr="0036686B">
              <w:rPr>
                <w:rFonts w:ascii="Times New Roman" w:hAnsi="Times New Roman" w:cs="Times New Roman"/>
                <w:b w:val="0"/>
                <w:sz w:val="22"/>
                <w:szCs w:val="22"/>
                <w:lang w:val="en-US"/>
              </w:rPr>
              <w:t>All</w:t>
            </w:r>
          </w:p>
        </w:tc>
        <w:tc>
          <w:tcPr>
            <w:tcW w:w="2732" w:type="pct"/>
          </w:tcPr>
          <w:p w:rsidRPr="0036686B" w:rsidR="00507C5E" w:rsidP="00C4521E" w:rsidRDefault="001E52AC">
            <w:pPr>
              <w:pStyle w:val="Headings"/>
              <w:numPr>
                <w:ilvl w:val="0"/>
                <w:numId w:val="0"/>
              </w:numPr>
              <w:rPr>
                <w:rFonts w:ascii="Times New Roman" w:hAnsi="Times New Roman" w:cs="Times New Roman"/>
                <w:b w:val="0"/>
                <w:sz w:val="22"/>
                <w:szCs w:val="22"/>
                <w:lang w:val="en-US"/>
              </w:rPr>
            </w:pPr>
            <w:r w:rsidRPr="0036686B">
              <w:rPr>
                <w:rFonts w:ascii="Times New Roman" w:hAnsi="Times New Roman" w:cs="Times New Roman"/>
                <w:b w:val="0"/>
                <w:sz w:val="22"/>
                <w:szCs w:val="22"/>
                <w:lang w:val="en-US"/>
              </w:rPr>
              <w:t>New constitution created based on old terms of reference and operation documents</w:t>
            </w:r>
          </w:p>
        </w:tc>
        <w:tc>
          <w:tcPr>
            <w:tcW w:w="952" w:type="pct"/>
          </w:tcPr>
          <w:p w:rsidRPr="0036686B" w:rsidR="00507C5E" w:rsidP="00C4521E" w:rsidRDefault="00507C5E">
            <w:pPr>
              <w:pStyle w:val="Headings"/>
              <w:numPr>
                <w:ilvl w:val="0"/>
                <w:numId w:val="0"/>
              </w:numPr>
              <w:ind w:left="27"/>
              <w:rPr>
                <w:rFonts w:ascii="Times New Roman" w:hAnsi="Times New Roman" w:cs="Times New Roman"/>
                <w:b w:val="0"/>
                <w:sz w:val="22"/>
                <w:szCs w:val="22"/>
                <w:lang w:val="en-US"/>
              </w:rPr>
            </w:pPr>
          </w:p>
        </w:tc>
      </w:tr>
      <w:tr w:rsidRPr="0036686B" w:rsidR="0036686B" w:rsidTr="00A566D6">
        <w:tc>
          <w:tcPr>
            <w:tcW w:w="1316" w:type="pct"/>
          </w:tcPr>
          <w:p w:rsidRPr="0036686B" w:rsidR="00507C5E" w:rsidP="00C4521E" w:rsidRDefault="00507C5E">
            <w:pPr>
              <w:pStyle w:val="Headings"/>
              <w:numPr>
                <w:ilvl w:val="0"/>
                <w:numId w:val="0"/>
              </w:numPr>
              <w:rPr>
                <w:rFonts w:ascii="Times New Roman" w:hAnsi="Times New Roman" w:cs="Times New Roman"/>
                <w:b w:val="0"/>
                <w:sz w:val="22"/>
                <w:szCs w:val="22"/>
                <w:lang w:val="en-US"/>
              </w:rPr>
            </w:pPr>
          </w:p>
        </w:tc>
        <w:tc>
          <w:tcPr>
            <w:tcW w:w="2732" w:type="pct"/>
          </w:tcPr>
          <w:p w:rsidRPr="0036686B" w:rsidR="00507C5E" w:rsidP="00C4521E" w:rsidRDefault="00507C5E">
            <w:pPr>
              <w:pStyle w:val="Headings"/>
              <w:numPr>
                <w:ilvl w:val="0"/>
                <w:numId w:val="0"/>
              </w:numPr>
              <w:rPr>
                <w:rFonts w:ascii="Times New Roman" w:hAnsi="Times New Roman" w:cs="Times New Roman"/>
                <w:b w:val="0"/>
                <w:sz w:val="22"/>
                <w:szCs w:val="22"/>
                <w:lang w:val="en-US"/>
              </w:rPr>
            </w:pPr>
          </w:p>
        </w:tc>
        <w:tc>
          <w:tcPr>
            <w:tcW w:w="952" w:type="pct"/>
          </w:tcPr>
          <w:p w:rsidRPr="0036686B" w:rsidR="00507C5E" w:rsidP="00C4521E" w:rsidRDefault="00507C5E">
            <w:pPr>
              <w:pStyle w:val="Headings"/>
              <w:numPr>
                <w:ilvl w:val="0"/>
                <w:numId w:val="0"/>
              </w:numPr>
              <w:ind w:left="27"/>
              <w:rPr>
                <w:rFonts w:ascii="Times New Roman" w:hAnsi="Times New Roman" w:cs="Times New Roman"/>
                <w:b w:val="0"/>
                <w:sz w:val="22"/>
                <w:szCs w:val="22"/>
                <w:lang w:val="en-US"/>
              </w:rPr>
            </w:pPr>
          </w:p>
        </w:tc>
      </w:tr>
      <w:tr w:rsidRPr="0036686B" w:rsidR="0036686B" w:rsidTr="00A566D6">
        <w:tc>
          <w:tcPr>
            <w:tcW w:w="1316" w:type="pct"/>
          </w:tcPr>
          <w:p w:rsidRPr="0036686B" w:rsidR="00507C5E" w:rsidP="00C4521E" w:rsidRDefault="00507C5E">
            <w:pPr>
              <w:pStyle w:val="Headings"/>
              <w:numPr>
                <w:ilvl w:val="0"/>
                <w:numId w:val="0"/>
              </w:numPr>
              <w:rPr>
                <w:rFonts w:ascii="Times New Roman" w:hAnsi="Times New Roman" w:cs="Times New Roman"/>
                <w:b w:val="0"/>
                <w:sz w:val="22"/>
                <w:szCs w:val="22"/>
                <w:lang w:val="en-US"/>
              </w:rPr>
            </w:pPr>
          </w:p>
        </w:tc>
        <w:tc>
          <w:tcPr>
            <w:tcW w:w="2732" w:type="pct"/>
          </w:tcPr>
          <w:p w:rsidRPr="0036686B" w:rsidR="00507C5E" w:rsidP="00C4521E" w:rsidRDefault="00507C5E">
            <w:pPr>
              <w:pStyle w:val="Headings"/>
              <w:numPr>
                <w:ilvl w:val="0"/>
                <w:numId w:val="0"/>
              </w:numPr>
              <w:rPr>
                <w:rFonts w:ascii="Times New Roman" w:hAnsi="Times New Roman" w:cs="Times New Roman"/>
                <w:b w:val="0"/>
                <w:sz w:val="22"/>
                <w:szCs w:val="22"/>
                <w:lang w:val="en-US"/>
              </w:rPr>
            </w:pPr>
          </w:p>
        </w:tc>
        <w:tc>
          <w:tcPr>
            <w:tcW w:w="952" w:type="pct"/>
          </w:tcPr>
          <w:p w:rsidRPr="0036686B" w:rsidR="00507C5E" w:rsidP="00C4521E" w:rsidRDefault="00507C5E">
            <w:pPr>
              <w:pStyle w:val="Headings"/>
              <w:numPr>
                <w:ilvl w:val="0"/>
                <w:numId w:val="0"/>
              </w:numPr>
              <w:ind w:left="27"/>
              <w:rPr>
                <w:rFonts w:ascii="Times New Roman" w:hAnsi="Times New Roman" w:cs="Times New Roman"/>
                <w:b w:val="0"/>
                <w:sz w:val="22"/>
                <w:szCs w:val="22"/>
                <w:lang w:val="en-US"/>
              </w:rPr>
            </w:pPr>
          </w:p>
        </w:tc>
      </w:tr>
    </w:tbl>
    <w:p w:rsidRPr="0036686B" w:rsidR="00507C5E" w:rsidP="00541151" w:rsidRDefault="00507C5E">
      <w:pPr>
        <w:pStyle w:val="Headings"/>
        <w:numPr>
          <w:ilvl w:val="0"/>
          <w:numId w:val="0"/>
        </w:numPr>
        <w:ind w:left="567" w:hanging="567"/>
        <w:rPr>
          <w:rFonts w:ascii="Times New Roman" w:hAnsi="Times New Roman" w:cs="Times New Roman"/>
          <w:sz w:val="22"/>
          <w:szCs w:val="22"/>
          <w:lang w:val="en-US"/>
        </w:rPr>
      </w:pPr>
    </w:p>
    <w:p w:rsidRPr="0036686B" w:rsidR="00B517D0" w:rsidP="00B517D0" w:rsidRDefault="00B517D0">
      <w:pPr>
        <w:spacing w:after="0" w:line="240" w:lineRule="auto"/>
        <w:ind w:left="567"/>
        <w:jc w:val="both"/>
        <w:rPr>
          <w:rFonts w:ascii="Times New Roman" w:hAnsi="Times New Roman" w:eastAsia="Times New Roman"/>
          <w:b/>
          <w:lang w:val="en-US" w:eastAsia="en-GB"/>
        </w:rPr>
      </w:pPr>
      <w:r w:rsidRPr="0036686B">
        <w:rPr>
          <w:rFonts w:ascii="Times New Roman" w:hAnsi="Times New Roman" w:eastAsia="Times New Roman"/>
          <w:b/>
          <w:lang w:val="en-US" w:eastAsia="en-GB"/>
        </w:rPr>
        <w:t xml:space="preserve">Approved: </w:t>
      </w:r>
    </w:p>
    <w:p w:rsidRPr="0036686B" w:rsidR="00B517D0" w:rsidP="00B517D0" w:rsidRDefault="00B517D0">
      <w:pPr>
        <w:spacing w:after="0" w:line="240" w:lineRule="auto"/>
        <w:ind w:left="567"/>
        <w:jc w:val="both"/>
        <w:rPr>
          <w:rFonts w:ascii="Times New Roman" w:hAnsi="Times New Roman" w:eastAsia="Times New Roman"/>
          <w:b/>
          <w:lang w:val="en-US" w:eastAsia="en-GB"/>
        </w:rPr>
      </w:pPr>
    </w:p>
    <w:p w:rsidRPr="0036686B" w:rsidR="00B517D0" w:rsidP="00B517D0" w:rsidRDefault="00B517D0">
      <w:pPr>
        <w:spacing w:after="0" w:line="240" w:lineRule="auto"/>
        <w:ind w:left="567"/>
        <w:jc w:val="both"/>
        <w:rPr>
          <w:rFonts w:ascii="Times New Roman" w:hAnsi="Times New Roman" w:eastAsia="Times New Roman"/>
          <w:b/>
          <w:lang w:val="en-US" w:eastAsia="en-GB"/>
        </w:rPr>
      </w:pPr>
      <w:r w:rsidRPr="0036686B">
        <w:rPr>
          <w:rFonts w:ascii="Times New Roman" w:hAnsi="Times New Roman" w:eastAsia="Times New Roman"/>
          <w:b/>
          <w:lang w:val="en-US" w:eastAsia="en-GB"/>
        </w:rPr>
        <w:t xml:space="preserve">Endorsed by parent committee: </w:t>
      </w:r>
    </w:p>
    <w:p w:rsidRPr="0036686B" w:rsidR="00B517D0" w:rsidP="00B517D0" w:rsidRDefault="00B517D0">
      <w:pPr>
        <w:spacing w:after="0" w:line="240" w:lineRule="auto"/>
        <w:ind w:left="567"/>
        <w:jc w:val="both"/>
        <w:rPr>
          <w:rFonts w:ascii="Times New Roman" w:hAnsi="Times New Roman" w:eastAsia="Times New Roman"/>
          <w:b/>
          <w:lang w:val="en-US" w:eastAsia="en-GB"/>
        </w:rPr>
      </w:pPr>
    </w:p>
    <w:p w:rsidRPr="0036686B" w:rsidR="00B517D0" w:rsidP="00B517D0" w:rsidRDefault="00B517D0">
      <w:pPr>
        <w:spacing w:after="0" w:line="240" w:lineRule="auto"/>
        <w:ind w:left="567"/>
        <w:jc w:val="both"/>
        <w:rPr>
          <w:rFonts w:ascii="Times New Roman" w:hAnsi="Times New Roman" w:eastAsia="Times New Roman"/>
          <w:b/>
          <w:lang w:val="en-US" w:eastAsia="en-GB"/>
        </w:rPr>
      </w:pPr>
      <w:r w:rsidRPr="0036686B">
        <w:rPr>
          <w:rFonts w:ascii="Times New Roman" w:hAnsi="Times New Roman" w:eastAsia="Times New Roman"/>
          <w:b/>
          <w:lang w:val="en-US" w:eastAsia="en-GB"/>
        </w:rPr>
        <w:t>Received by university secretariat office:</w:t>
      </w:r>
    </w:p>
    <w:p w:rsidRPr="0036686B" w:rsidR="00B517D0" w:rsidP="00B517D0" w:rsidRDefault="00B517D0">
      <w:pPr>
        <w:spacing w:after="0" w:line="240" w:lineRule="auto"/>
        <w:ind w:left="567"/>
        <w:jc w:val="both"/>
        <w:rPr>
          <w:rFonts w:ascii="Times New Roman" w:hAnsi="Times New Roman" w:eastAsia="Times New Roman"/>
          <w:b/>
          <w:lang w:val="en-US" w:eastAsia="en-GB"/>
        </w:rPr>
      </w:pPr>
    </w:p>
    <w:p w:rsidRPr="0036686B" w:rsidR="00B517D0" w:rsidP="00B517D0" w:rsidRDefault="00B517D0">
      <w:pPr>
        <w:spacing w:after="0" w:line="240" w:lineRule="auto"/>
        <w:ind w:left="567"/>
        <w:jc w:val="both"/>
        <w:rPr>
          <w:rFonts w:ascii="Times New Roman" w:hAnsi="Times New Roman" w:eastAsia="Times New Roman"/>
          <w:lang w:val="en-US" w:eastAsia="en-GB"/>
        </w:rPr>
      </w:pPr>
      <w:r w:rsidRPr="0036686B">
        <w:rPr>
          <w:rFonts w:ascii="Times New Roman" w:hAnsi="Times New Roman" w:eastAsia="Times New Roman"/>
          <w:b/>
          <w:lang w:val="en-US" w:eastAsia="en-GB"/>
        </w:rPr>
        <w:t xml:space="preserve">Superseded: </w:t>
      </w:r>
    </w:p>
    <w:p w:rsidRPr="0036686B" w:rsidR="00553EBB" w:rsidP="0036686B" w:rsidRDefault="00553EBB">
      <w:pPr>
        <w:pStyle w:val="Headings"/>
        <w:numPr>
          <w:ilvl w:val="0"/>
          <w:numId w:val="0"/>
        </w:numPr>
        <w:rPr>
          <w:rFonts w:ascii="Times New Roman" w:hAnsi="Times New Roman" w:cs="Times New Roman"/>
        </w:rPr>
      </w:pPr>
    </w:p>
    <w:sectPr w:rsidRPr="0036686B" w:rsidR="00553EBB" w:rsidSect="0076220C">
      <w:footerReference w:type="even" r:id="rId9"/>
      <w:footerReference w:type="default" r:id="rId10"/>
      <w:headerReference w:type="first" r:id="rId11"/>
      <w:footerReference w:type="first" r:id="rId12"/>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DB" w:rsidRDefault="007663DB" w:rsidP="00276271">
      <w:pPr>
        <w:spacing w:after="0" w:line="240" w:lineRule="auto"/>
      </w:pPr>
      <w:r>
        <w:separator/>
      </w:r>
    </w:p>
    <w:p w:rsidR="007663DB" w:rsidRDefault="007663DB"/>
    <w:p w:rsidR="007663DB" w:rsidRDefault="007663DB" w:rsidP="00507C5E"/>
    <w:p w:rsidR="007663DB" w:rsidRDefault="007663DB" w:rsidP="00507C5E"/>
  </w:endnote>
  <w:endnote w:type="continuationSeparator" w:id="0">
    <w:p w:rsidR="007663DB" w:rsidRDefault="007663DB" w:rsidP="00276271">
      <w:pPr>
        <w:spacing w:after="0" w:line="240" w:lineRule="auto"/>
      </w:pPr>
      <w:r>
        <w:continuationSeparator/>
      </w:r>
    </w:p>
    <w:p w:rsidR="007663DB" w:rsidRDefault="007663DB"/>
    <w:p w:rsidR="007663DB" w:rsidRDefault="007663DB" w:rsidP="00507C5E"/>
    <w:p w:rsidR="007663DB" w:rsidRDefault="007663DB" w:rsidP="00507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5B" w:rsidRDefault="00BD765B" w:rsidP="00E41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765B" w:rsidRDefault="00BD765B">
    <w:pPr>
      <w:pStyle w:val="Footer"/>
    </w:pPr>
  </w:p>
  <w:p w:rsidR="00BD765B" w:rsidRDefault="00BD765B"/>
  <w:p w:rsidR="00BD765B" w:rsidRDefault="00BD765B" w:rsidP="00507C5E"/>
  <w:p w:rsidR="00BD765B" w:rsidRDefault="00BD765B" w:rsidP="00507C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8E" w:rsidRPr="000E66B5" w:rsidRDefault="00266046" w:rsidP="00CE3ED7">
    <w:pPr>
      <w:pStyle w:val="Footer"/>
      <w:rPr>
        <w:rFonts w:ascii="Arial" w:hAnsi="Arial" w:cs="Arial"/>
      </w:rPr>
    </w:pPr>
    <w:r w:rsidRPr="000E66B5">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8E" w:rsidRPr="00513C8E" w:rsidRDefault="00513C8E" w:rsidP="000F6D44">
    <w:pPr>
      <w:pStyle w:val="Footer"/>
      <w:spacing w:after="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DB" w:rsidRDefault="007663DB" w:rsidP="00276271">
      <w:pPr>
        <w:spacing w:after="0" w:line="240" w:lineRule="auto"/>
      </w:pPr>
      <w:r>
        <w:separator/>
      </w:r>
    </w:p>
    <w:p w:rsidR="007663DB" w:rsidRDefault="007663DB"/>
    <w:p w:rsidR="007663DB" w:rsidRDefault="007663DB" w:rsidP="00507C5E"/>
    <w:p w:rsidR="007663DB" w:rsidRDefault="007663DB" w:rsidP="00507C5E"/>
  </w:footnote>
  <w:footnote w:type="continuationSeparator" w:id="0">
    <w:p w:rsidR="007663DB" w:rsidRDefault="007663DB" w:rsidP="00276271">
      <w:pPr>
        <w:spacing w:after="0" w:line="240" w:lineRule="auto"/>
      </w:pPr>
      <w:r>
        <w:continuationSeparator/>
      </w:r>
    </w:p>
    <w:p w:rsidR="007663DB" w:rsidRDefault="007663DB"/>
    <w:p w:rsidR="007663DB" w:rsidRDefault="007663DB" w:rsidP="00507C5E"/>
    <w:p w:rsidR="007663DB" w:rsidRDefault="007663DB" w:rsidP="00507C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margin" w:tblpY="1"/>
      <w:tblW w:w="5000" w:type="pct"/>
      <w:tblLook w:val="04A0" w:firstRow="1" w:lastRow="0" w:firstColumn="1" w:lastColumn="0" w:noHBand="0" w:noVBand="1"/>
    </w:tblPr>
    <w:tblGrid>
      <w:gridCol w:w="4212"/>
      <w:gridCol w:w="5750"/>
    </w:tblGrid>
    <w:tr w:rsidR="00191047" w:rsidRPr="00B512AD" w:rsidTr="00D411F6">
      <w:trPr>
        <w:trHeight w:val="1278"/>
      </w:trPr>
      <w:tc>
        <w:tcPr>
          <w:tcW w:w="2114" w:type="pct"/>
        </w:tcPr>
        <w:p w:rsidR="00191047" w:rsidRPr="00B512AD" w:rsidRDefault="00EB1D03" w:rsidP="00191047">
          <w:pPr>
            <w:spacing w:after="0" w:line="240" w:lineRule="auto"/>
            <w:outlineLvl w:val="0"/>
            <w:rPr>
              <w:rFonts w:ascii="Arial" w:eastAsia="Times New Roman" w:hAnsi="Arial" w:cs="Arial"/>
              <w:b/>
              <w:color w:val="FF0000"/>
              <w:sz w:val="32"/>
              <w:szCs w:val="32"/>
              <w:lang w:eastAsia="en-GB"/>
            </w:rPr>
          </w:pPr>
          <w:r>
            <w:rPr>
              <w:rFonts w:ascii="Times New Roman" w:eastAsia="Times New Roman" w:hAnsi="Times New Roman"/>
              <w:b/>
              <w:noProof/>
              <w:color w:val="FF0000"/>
              <w:szCs w:val="20"/>
              <w:lang w:eastAsia="en-GB"/>
            </w:rPr>
            <w:drawing>
              <wp:inline distT="0" distB="0" distL="0" distR="0" wp14:anchorId="0EA64153" wp14:editId="1B24BD1C">
                <wp:extent cx="1903095" cy="808355"/>
                <wp:effectExtent l="0" t="0" r="1905" b="0"/>
                <wp:docPr id="1" name="Picture 3" descr="dmu-logo-rgb-2011-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logo-rgb-2011-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808355"/>
                        </a:xfrm>
                        <a:prstGeom prst="rect">
                          <a:avLst/>
                        </a:prstGeom>
                        <a:noFill/>
                        <a:ln>
                          <a:noFill/>
                        </a:ln>
                      </pic:spPr>
                    </pic:pic>
                  </a:graphicData>
                </a:graphic>
              </wp:inline>
            </w:drawing>
          </w:r>
        </w:p>
      </w:tc>
      <w:tc>
        <w:tcPr>
          <w:tcW w:w="2886" w:type="pct"/>
          <w:vAlign w:val="center"/>
        </w:tcPr>
        <w:p w:rsidR="00191047" w:rsidRPr="009A0321" w:rsidRDefault="00191047" w:rsidP="00191047">
          <w:pPr>
            <w:spacing w:after="0" w:line="240" w:lineRule="auto"/>
            <w:jc w:val="right"/>
            <w:outlineLvl w:val="0"/>
            <w:rPr>
              <w:rFonts w:ascii="Arial Narrow" w:eastAsia="Times New Roman" w:hAnsi="Arial Narrow" w:cs="Arial"/>
              <w:b/>
              <w:i/>
              <w:sz w:val="40"/>
              <w:szCs w:val="40"/>
              <w:lang w:eastAsia="en-GB"/>
            </w:rPr>
          </w:pPr>
        </w:p>
      </w:tc>
    </w:tr>
  </w:tbl>
  <w:p w:rsidR="000D145F" w:rsidRDefault="000D1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50F2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26B"/>
    <w:multiLevelType w:val="hybridMultilevel"/>
    <w:tmpl w:val="F5DEE18E"/>
    <w:lvl w:ilvl="0" w:tplc="0809000F">
      <w:start w:val="1"/>
      <w:numFmt w:val="decimal"/>
      <w:lvlText w:val="%1."/>
      <w:lvlJc w:val="left"/>
      <w:pPr>
        <w:ind w:left="720" w:hanging="360"/>
      </w:pPr>
    </w:lvl>
    <w:lvl w:ilvl="1" w:tplc="917CE89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F42376"/>
    <w:multiLevelType w:val="hybridMultilevel"/>
    <w:tmpl w:val="03E26FEE"/>
    <w:lvl w:ilvl="0" w:tplc="21FE6D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0022A"/>
    <w:multiLevelType w:val="hybridMultilevel"/>
    <w:tmpl w:val="4A8430E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B3689"/>
    <w:multiLevelType w:val="hybridMultilevel"/>
    <w:tmpl w:val="BD389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142E83"/>
    <w:multiLevelType w:val="hybridMultilevel"/>
    <w:tmpl w:val="E5EE8CB4"/>
    <w:lvl w:ilvl="0" w:tplc="3752C6C2">
      <w:start w:val="1"/>
      <w:numFmt w:val="upperLetter"/>
      <w:pStyle w:val="Headings"/>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CE524E"/>
    <w:multiLevelType w:val="hybridMultilevel"/>
    <w:tmpl w:val="6D1C4E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FA80003"/>
    <w:multiLevelType w:val="hybridMultilevel"/>
    <w:tmpl w:val="2F02A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B47AD4"/>
    <w:multiLevelType w:val="hybridMultilevel"/>
    <w:tmpl w:val="DC844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8281861"/>
    <w:multiLevelType w:val="hybridMultilevel"/>
    <w:tmpl w:val="E1983614"/>
    <w:lvl w:ilvl="0" w:tplc="3886F1C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8E77D3"/>
    <w:multiLevelType w:val="hybridMultilevel"/>
    <w:tmpl w:val="EE14061C"/>
    <w:lvl w:ilvl="0" w:tplc="9CE2058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534249"/>
    <w:multiLevelType w:val="hybridMultilevel"/>
    <w:tmpl w:val="B0309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A63A80"/>
    <w:multiLevelType w:val="hybridMultilevel"/>
    <w:tmpl w:val="11D4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AE4B73"/>
    <w:multiLevelType w:val="hybridMultilevel"/>
    <w:tmpl w:val="3CE8F6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538B39DE"/>
    <w:multiLevelType w:val="hybridMultilevel"/>
    <w:tmpl w:val="67F00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F35FA2"/>
    <w:multiLevelType w:val="hybridMultilevel"/>
    <w:tmpl w:val="0520D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3C3664"/>
    <w:multiLevelType w:val="hybridMultilevel"/>
    <w:tmpl w:val="C3EC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04157D"/>
    <w:multiLevelType w:val="hybridMultilevel"/>
    <w:tmpl w:val="1EAE3A32"/>
    <w:lvl w:ilvl="0" w:tplc="0C7C478A">
      <w:start w:val="1"/>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3807CC7"/>
    <w:multiLevelType w:val="hybridMultilevel"/>
    <w:tmpl w:val="E5DA694E"/>
    <w:lvl w:ilvl="0" w:tplc="8A6A99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8734ACF"/>
    <w:multiLevelType w:val="hybridMultilevel"/>
    <w:tmpl w:val="C97C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D64E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08E4EE0"/>
    <w:multiLevelType w:val="hybridMultilevel"/>
    <w:tmpl w:val="430EDD5A"/>
    <w:lvl w:ilvl="0" w:tplc="B860D72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775D0442"/>
    <w:multiLevelType w:val="hybridMultilevel"/>
    <w:tmpl w:val="7166EB9C"/>
    <w:lvl w:ilvl="0" w:tplc="C276A7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F214A5"/>
    <w:multiLevelType w:val="hybridMultilevel"/>
    <w:tmpl w:val="569E6D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7D6562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F6E03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7"/>
  </w:num>
  <w:num w:numId="3">
    <w:abstractNumId w:val="8"/>
  </w:num>
  <w:num w:numId="4">
    <w:abstractNumId w:val="0"/>
  </w:num>
  <w:num w:numId="5">
    <w:abstractNumId w:val="2"/>
  </w:num>
  <w:num w:numId="6">
    <w:abstractNumId w:val="22"/>
  </w:num>
  <w:num w:numId="7">
    <w:abstractNumId w:val="9"/>
  </w:num>
  <w:num w:numId="8">
    <w:abstractNumId w:val="1"/>
  </w:num>
  <w:num w:numId="9">
    <w:abstractNumId w:val="25"/>
  </w:num>
  <w:num w:numId="10">
    <w:abstractNumId w:val="24"/>
  </w:num>
  <w:num w:numId="11">
    <w:abstractNumId w:val="20"/>
  </w:num>
  <w:num w:numId="12">
    <w:abstractNumId w:val="5"/>
  </w:num>
  <w:num w:numId="13">
    <w:abstractNumId w:val="17"/>
  </w:num>
  <w:num w:numId="14">
    <w:abstractNumId w:val="15"/>
  </w:num>
  <w:num w:numId="15">
    <w:abstractNumId w:val="10"/>
  </w:num>
  <w:num w:numId="16">
    <w:abstractNumId w:val="19"/>
  </w:num>
  <w:num w:numId="17">
    <w:abstractNumId w:val="16"/>
  </w:num>
  <w:num w:numId="18">
    <w:abstractNumId w:val="12"/>
  </w:num>
  <w:num w:numId="19">
    <w:abstractNumId w:val="11"/>
  </w:num>
  <w:num w:numId="20">
    <w:abstractNumId w:val="13"/>
  </w:num>
  <w:num w:numId="21">
    <w:abstractNumId w:val="23"/>
  </w:num>
  <w:num w:numId="22">
    <w:abstractNumId w:val="3"/>
  </w:num>
  <w:num w:numId="23">
    <w:abstractNumId w:val="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1E"/>
    <w:rsid w:val="000560DD"/>
    <w:rsid w:val="00060C0C"/>
    <w:rsid w:val="00064A86"/>
    <w:rsid w:val="00070B0D"/>
    <w:rsid w:val="00072B72"/>
    <w:rsid w:val="00081009"/>
    <w:rsid w:val="00082F81"/>
    <w:rsid w:val="0008590C"/>
    <w:rsid w:val="000A1A5A"/>
    <w:rsid w:val="000C233A"/>
    <w:rsid w:val="000C30DF"/>
    <w:rsid w:val="000C6036"/>
    <w:rsid w:val="000D145F"/>
    <w:rsid w:val="000D337C"/>
    <w:rsid w:val="000E66B5"/>
    <w:rsid w:val="000F6D44"/>
    <w:rsid w:val="00107621"/>
    <w:rsid w:val="00110EC6"/>
    <w:rsid w:val="001177EF"/>
    <w:rsid w:val="001345B0"/>
    <w:rsid w:val="0016444F"/>
    <w:rsid w:val="00173DA2"/>
    <w:rsid w:val="00183A57"/>
    <w:rsid w:val="00184096"/>
    <w:rsid w:val="00191047"/>
    <w:rsid w:val="001959E0"/>
    <w:rsid w:val="001A1A6F"/>
    <w:rsid w:val="001A6567"/>
    <w:rsid w:val="001B23F5"/>
    <w:rsid w:val="001B4CC9"/>
    <w:rsid w:val="001C0896"/>
    <w:rsid w:val="001E52AC"/>
    <w:rsid w:val="001E602E"/>
    <w:rsid w:val="001F259C"/>
    <w:rsid w:val="00211C2D"/>
    <w:rsid w:val="00237020"/>
    <w:rsid w:val="0024150D"/>
    <w:rsid w:val="00262804"/>
    <w:rsid w:val="002628F9"/>
    <w:rsid w:val="00265EF6"/>
    <w:rsid w:val="00266046"/>
    <w:rsid w:val="00276271"/>
    <w:rsid w:val="002A292A"/>
    <w:rsid w:val="002A6FD4"/>
    <w:rsid w:val="002B28E8"/>
    <w:rsid w:val="003046F0"/>
    <w:rsid w:val="00307B8D"/>
    <w:rsid w:val="00312324"/>
    <w:rsid w:val="00330495"/>
    <w:rsid w:val="0033551E"/>
    <w:rsid w:val="0034169C"/>
    <w:rsid w:val="003474B7"/>
    <w:rsid w:val="00353814"/>
    <w:rsid w:val="003547F8"/>
    <w:rsid w:val="00354904"/>
    <w:rsid w:val="00355BDC"/>
    <w:rsid w:val="003600C6"/>
    <w:rsid w:val="00364907"/>
    <w:rsid w:val="0036686B"/>
    <w:rsid w:val="0036706D"/>
    <w:rsid w:val="00367F59"/>
    <w:rsid w:val="003B2F38"/>
    <w:rsid w:val="003B4542"/>
    <w:rsid w:val="003B6703"/>
    <w:rsid w:val="003C2DE3"/>
    <w:rsid w:val="003C37D2"/>
    <w:rsid w:val="003D0F32"/>
    <w:rsid w:val="003E1E4A"/>
    <w:rsid w:val="003F6040"/>
    <w:rsid w:val="004017F7"/>
    <w:rsid w:val="00403E91"/>
    <w:rsid w:val="00424208"/>
    <w:rsid w:val="004249B2"/>
    <w:rsid w:val="0044031B"/>
    <w:rsid w:val="00442758"/>
    <w:rsid w:val="00454E8B"/>
    <w:rsid w:val="004641FD"/>
    <w:rsid w:val="0047557B"/>
    <w:rsid w:val="00484646"/>
    <w:rsid w:val="004923DA"/>
    <w:rsid w:val="0049715E"/>
    <w:rsid w:val="004A5FD6"/>
    <w:rsid w:val="004C7BA9"/>
    <w:rsid w:val="004D7A16"/>
    <w:rsid w:val="004E51B2"/>
    <w:rsid w:val="004F3C3E"/>
    <w:rsid w:val="004F4701"/>
    <w:rsid w:val="004F68BF"/>
    <w:rsid w:val="005029E6"/>
    <w:rsid w:val="00507C5E"/>
    <w:rsid w:val="00513C8E"/>
    <w:rsid w:val="0051759D"/>
    <w:rsid w:val="00525F35"/>
    <w:rsid w:val="00541151"/>
    <w:rsid w:val="005460C9"/>
    <w:rsid w:val="00553EBB"/>
    <w:rsid w:val="00562DA7"/>
    <w:rsid w:val="0056324A"/>
    <w:rsid w:val="0056446C"/>
    <w:rsid w:val="00566B70"/>
    <w:rsid w:val="00580A34"/>
    <w:rsid w:val="005811FC"/>
    <w:rsid w:val="005A75CC"/>
    <w:rsid w:val="005B1D14"/>
    <w:rsid w:val="005B48F1"/>
    <w:rsid w:val="005C31A6"/>
    <w:rsid w:val="005C4D4C"/>
    <w:rsid w:val="005D373D"/>
    <w:rsid w:val="005E3490"/>
    <w:rsid w:val="005E361F"/>
    <w:rsid w:val="005E379D"/>
    <w:rsid w:val="005F0B4E"/>
    <w:rsid w:val="005F1AA1"/>
    <w:rsid w:val="005F252A"/>
    <w:rsid w:val="005F2C0D"/>
    <w:rsid w:val="006003E6"/>
    <w:rsid w:val="006174AB"/>
    <w:rsid w:val="00624A76"/>
    <w:rsid w:val="0063233D"/>
    <w:rsid w:val="00632F88"/>
    <w:rsid w:val="006356A5"/>
    <w:rsid w:val="00643052"/>
    <w:rsid w:val="00643BBB"/>
    <w:rsid w:val="00646A8D"/>
    <w:rsid w:val="006478C7"/>
    <w:rsid w:val="0067184E"/>
    <w:rsid w:val="006745EC"/>
    <w:rsid w:val="00680299"/>
    <w:rsid w:val="0068578A"/>
    <w:rsid w:val="006A0BE6"/>
    <w:rsid w:val="006A1089"/>
    <w:rsid w:val="006A38AD"/>
    <w:rsid w:val="006B5077"/>
    <w:rsid w:val="006C1375"/>
    <w:rsid w:val="006D5EA1"/>
    <w:rsid w:val="006E5C78"/>
    <w:rsid w:val="006F381C"/>
    <w:rsid w:val="007054A7"/>
    <w:rsid w:val="00706E1B"/>
    <w:rsid w:val="00715A25"/>
    <w:rsid w:val="00721AED"/>
    <w:rsid w:val="007338CE"/>
    <w:rsid w:val="00745A30"/>
    <w:rsid w:val="0076220C"/>
    <w:rsid w:val="00765A72"/>
    <w:rsid w:val="007663DB"/>
    <w:rsid w:val="007939DC"/>
    <w:rsid w:val="007D02AB"/>
    <w:rsid w:val="007E795D"/>
    <w:rsid w:val="007F63A1"/>
    <w:rsid w:val="00822D4E"/>
    <w:rsid w:val="00830786"/>
    <w:rsid w:val="00837926"/>
    <w:rsid w:val="00842BF4"/>
    <w:rsid w:val="00842C1C"/>
    <w:rsid w:val="00843A8B"/>
    <w:rsid w:val="008537B0"/>
    <w:rsid w:val="008737E8"/>
    <w:rsid w:val="00877600"/>
    <w:rsid w:val="00893FA6"/>
    <w:rsid w:val="008C03EB"/>
    <w:rsid w:val="008C4B0A"/>
    <w:rsid w:val="008D162A"/>
    <w:rsid w:val="008D21CA"/>
    <w:rsid w:val="00924FC6"/>
    <w:rsid w:val="009256C4"/>
    <w:rsid w:val="00937897"/>
    <w:rsid w:val="009451F2"/>
    <w:rsid w:val="009477B1"/>
    <w:rsid w:val="009558F8"/>
    <w:rsid w:val="00962C43"/>
    <w:rsid w:val="00963C2A"/>
    <w:rsid w:val="00964385"/>
    <w:rsid w:val="0096608F"/>
    <w:rsid w:val="00977263"/>
    <w:rsid w:val="00990E38"/>
    <w:rsid w:val="00993982"/>
    <w:rsid w:val="009A0321"/>
    <w:rsid w:val="009A492F"/>
    <w:rsid w:val="009B4133"/>
    <w:rsid w:val="009D172D"/>
    <w:rsid w:val="009D19C2"/>
    <w:rsid w:val="009D6963"/>
    <w:rsid w:val="00A021CE"/>
    <w:rsid w:val="00A043E1"/>
    <w:rsid w:val="00A1765E"/>
    <w:rsid w:val="00A41127"/>
    <w:rsid w:val="00A42399"/>
    <w:rsid w:val="00A45DF8"/>
    <w:rsid w:val="00A54855"/>
    <w:rsid w:val="00A55437"/>
    <w:rsid w:val="00A566D6"/>
    <w:rsid w:val="00A61E32"/>
    <w:rsid w:val="00A66814"/>
    <w:rsid w:val="00A861EF"/>
    <w:rsid w:val="00AB3E38"/>
    <w:rsid w:val="00AD18FA"/>
    <w:rsid w:val="00AE285D"/>
    <w:rsid w:val="00AE4F85"/>
    <w:rsid w:val="00AE6A7E"/>
    <w:rsid w:val="00AF05F1"/>
    <w:rsid w:val="00B03822"/>
    <w:rsid w:val="00B06576"/>
    <w:rsid w:val="00B1238D"/>
    <w:rsid w:val="00B23F98"/>
    <w:rsid w:val="00B26041"/>
    <w:rsid w:val="00B36F6C"/>
    <w:rsid w:val="00B42766"/>
    <w:rsid w:val="00B517D0"/>
    <w:rsid w:val="00B52564"/>
    <w:rsid w:val="00B5391A"/>
    <w:rsid w:val="00B560C7"/>
    <w:rsid w:val="00B71A02"/>
    <w:rsid w:val="00B75B78"/>
    <w:rsid w:val="00B81A13"/>
    <w:rsid w:val="00B86431"/>
    <w:rsid w:val="00B9002B"/>
    <w:rsid w:val="00B95167"/>
    <w:rsid w:val="00BA1527"/>
    <w:rsid w:val="00BD765B"/>
    <w:rsid w:val="00BF0A7E"/>
    <w:rsid w:val="00C11D38"/>
    <w:rsid w:val="00C12CAB"/>
    <w:rsid w:val="00C14DA8"/>
    <w:rsid w:val="00C24FEC"/>
    <w:rsid w:val="00C33251"/>
    <w:rsid w:val="00C349AB"/>
    <w:rsid w:val="00C34DAE"/>
    <w:rsid w:val="00C440CA"/>
    <w:rsid w:val="00C44C35"/>
    <w:rsid w:val="00C4521E"/>
    <w:rsid w:val="00C56055"/>
    <w:rsid w:val="00C77C40"/>
    <w:rsid w:val="00C77D81"/>
    <w:rsid w:val="00C8366F"/>
    <w:rsid w:val="00C84881"/>
    <w:rsid w:val="00CB167A"/>
    <w:rsid w:val="00CB6458"/>
    <w:rsid w:val="00CD6A84"/>
    <w:rsid w:val="00CE3ED7"/>
    <w:rsid w:val="00CF4F54"/>
    <w:rsid w:val="00CF6337"/>
    <w:rsid w:val="00D042C4"/>
    <w:rsid w:val="00D411F6"/>
    <w:rsid w:val="00D45DEA"/>
    <w:rsid w:val="00D55EC7"/>
    <w:rsid w:val="00D61600"/>
    <w:rsid w:val="00D67A0A"/>
    <w:rsid w:val="00D830F6"/>
    <w:rsid w:val="00D845CF"/>
    <w:rsid w:val="00D84736"/>
    <w:rsid w:val="00D92972"/>
    <w:rsid w:val="00D96D24"/>
    <w:rsid w:val="00D96E19"/>
    <w:rsid w:val="00DA080A"/>
    <w:rsid w:val="00DA5B84"/>
    <w:rsid w:val="00DB2E63"/>
    <w:rsid w:val="00DC74A3"/>
    <w:rsid w:val="00DD55B1"/>
    <w:rsid w:val="00DD7A3A"/>
    <w:rsid w:val="00DE206F"/>
    <w:rsid w:val="00DE301E"/>
    <w:rsid w:val="00DE30D4"/>
    <w:rsid w:val="00DF69D9"/>
    <w:rsid w:val="00E06676"/>
    <w:rsid w:val="00E34850"/>
    <w:rsid w:val="00E41D0E"/>
    <w:rsid w:val="00E41F11"/>
    <w:rsid w:val="00E671FE"/>
    <w:rsid w:val="00E72FC9"/>
    <w:rsid w:val="00E75626"/>
    <w:rsid w:val="00E9197F"/>
    <w:rsid w:val="00EA55B6"/>
    <w:rsid w:val="00EB146E"/>
    <w:rsid w:val="00EB1D03"/>
    <w:rsid w:val="00EC245F"/>
    <w:rsid w:val="00EC4242"/>
    <w:rsid w:val="00EC6BFA"/>
    <w:rsid w:val="00EC74FE"/>
    <w:rsid w:val="00ED017A"/>
    <w:rsid w:val="00ED2FE0"/>
    <w:rsid w:val="00ED4D91"/>
    <w:rsid w:val="00EF38D4"/>
    <w:rsid w:val="00F14A28"/>
    <w:rsid w:val="00F20B25"/>
    <w:rsid w:val="00F25AE2"/>
    <w:rsid w:val="00F331E2"/>
    <w:rsid w:val="00F3407C"/>
    <w:rsid w:val="00F37AFC"/>
    <w:rsid w:val="00F4759F"/>
    <w:rsid w:val="00F73609"/>
    <w:rsid w:val="00F77636"/>
    <w:rsid w:val="00F8641E"/>
    <w:rsid w:val="00F9346E"/>
    <w:rsid w:val="00F953CE"/>
    <w:rsid w:val="00FB02CA"/>
    <w:rsid w:val="00FB3265"/>
    <w:rsid w:val="00FB44CB"/>
    <w:rsid w:val="00FC2BD1"/>
    <w:rsid w:val="00FC6A26"/>
    <w:rsid w:val="00FD0555"/>
    <w:rsid w:val="00FE4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2D"/>
    <w:pPr>
      <w:spacing w:after="200" w:line="276" w:lineRule="auto"/>
    </w:pPr>
    <w:rPr>
      <w:sz w:val="22"/>
      <w:szCs w:val="22"/>
      <w:lang w:eastAsia="en-US"/>
    </w:rPr>
  </w:style>
  <w:style w:type="paragraph" w:styleId="Heading2">
    <w:name w:val="heading 2"/>
    <w:basedOn w:val="Normal"/>
    <w:next w:val="Normal"/>
    <w:link w:val="Heading2Char"/>
    <w:qFormat/>
    <w:rsid w:val="00513C8E"/>
    <w:pPr>
      <w:keepNext/>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E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3E38"/>
    <w:rPr>
      <w:rFonts w:ascii="Tahoma" w:hAnsi="Tahoma" w:cs="Tahoma"/>
      <w:sz w:val="16"/>
      <w:szCs w:val="16"/>
      <w:lang w:eastAsia="en-US"/>
    </w:rPr>
  </w:style>
  <w:style w:type="character" w:styleId="CommentReference">
    <w:name w:val="annotation reference"/>
    <w:uiPriority w:val="99"/>
    <w:semiHidden/>
    <w:unhideWhenUsed/>
    <w:rsid w:val="00AB3E38"/>
    <w:rPr>
      <w:sz w:val="16"/>
      <w:szCs w:val="16"/>
    </w:rPr>
  </w:style>
  <w:style w:type="paragraph" w:styleId="CommentText">
    <w:name w:val="annotation text"/>
    <w:basedOn w:val="Normal"/>
    <w:link w:val="CommentTextChar"/>
    <w:uiPriority w:val="99"/>
    <w:semiHidden/>
    <w:unhideWhenUsed/>
    <w:rsid w:val="00AB3E38"/>
    <w:rPr>
      <w:sz w:val="20"/>
      <w:szCs w:val="20"/>
    </w:rPr>
  </w:style>
  <w:style w:type="character" w:customStyle="1" w:styleId="CommentTextChar">
    <w:name w:val="Comment Text Char"/>
    <w:link w:val="CommentText"/>
    <w:uiPriority w:val="99"/>
    <w:semiHidden/>
    <w:rsid w:val="00AB3E38"/>
    <w:rPr>
      <w:lang w:eastAsia="en-US"/>
    </w:rPr>
  </w:style>
  <w:style w:type="paragraph" w:styleId="CommentSubject">
    <w:name w:val="annotation subject"/>
    <w:basedOn w:val="CommentText"/>
    <w:next w:val="CommentText"/>
    <w:link w:val="CommentSubjectChar"/>
    <w:uiPriority w:val="99"/>
    <w:semiHidden/>
    <w:unhideWhenUsed/>
    <w:rsid w:val="00AB3E38"/>
    <w:rPr>
      <w:b/>
      <w:bCs/>
    </w:rPr>
  </w:style>
  <w:style w:type="character" w:customStyle="1" w:styleId="CommentSubjectChar">
    <w:name w:val="Comment Subject Char"/>
    <w:link w:val="CommentSubject"/>
    <w:uiPriority w:val="99"/>
    <w:semiHidden/>
    <w:rsid w:val="00AB3E38"/>
    <w:rPr>
      <w:b/>
      <w:bCs/>
      <w:lang w:eastAsia="en-US"/>
    </w:rPr>
  </w:style>
  <w:style w:type="paragraph" w:styleId="FootnoteText">
    <w:name w:val="footnote text"/>
    <w:basedOn w:val="Normal"/>
    <w:link w:val="FootnoteTextChar"/>
    <w:unhideWhenUsed/>
    <w:rsid w:val="00276271"/>
    <w:rPr>
      <w:sz w:val="24"/>
      <w:szCs w:val="24"/>
    </w:rPr>
  </w:style>
  <w:style w:type="character" w:customStyle="1" w:styleId="FootnoteTextChar">
    <w:name w:val="Footnote Text Char"/>
    <w:link w:val="FootnoteText"/>
    <w:rsid w:val="00276271"/>
    <w:rPr>
      <w:sz w:val="24"/>
      <w:szCs w:val="24"/>
    </w:rPr>
  </w:style>
  <w:style w:type="character" w:styleId="FootnoteReference">
    <w:name w:val="footnote reference"/>
    <w:unhideWhenUsed/>
    <w:rsid w:val="00276271"/>
    <w:rPr>
      <w:vertAlign w:val="superscript"/>
    </w:rPr>
  </w:style>
  <w:style w:type="paragraph" w:styleId="Footer">
    <w:name w:val="footer"/>
    <w:basedOn w:val="Normal"/>
    <w:link w:val="FooterChar"/>
    <w:uiPriority w:val="99"/>
    <w:unhideWhenUsed/>
    <w:rsid w:val="00E41F11"/>
    <w:pPr>
      <w:tabs>
        <w:tab w:val="center" w:pos="4320"/>
        <w:tab w:val="right" w:pos="8640"/>
      </w:tabs>
    </w:pPr>
  </w:style>
  <w:style w:type="character" w:customStyle="1" w:styleId="FooterChar">
    <w:name w:val="Footer Char"/>
    <w:link w:val="Footer"/>
    <w:uiPriority w:val="99"/>
    <w:rsid w:val="00E41F11"/>
    <w:rPr>
      <w:sz w:val="22"/>
      <w:szCs w:val="22"/>
    </w:rPr>
  </w:style>
  <w:style w:type="character" w:styleId="PageNumber">
    <w:name w:val="page number"/>
    <w:uiPriority w:val="99"/>
    <w:semiHidden/>
    <w:unhideWhenUsed/>
    <w:rsid w:val="00E41F11"/>
  </w:style>
  <w:style w:type="paragraph" w:styleId="Header">
    <w:name w:val="header"/>
    <w:basedOn w:val="Normal"/>
    <w:link w:val="HeaderChar"/>
    <w:uiPriority w:val="99"/>
    <w:unhideWhenUsed/>
    <w:rsid w:val="000D145F"/>
    <w:pPr>
      <w:tabs>
        <w:tab w:val="center" w:pos="4513"/>
        <w:tab w:val="right" w:pos="9026"/>
      </w:tabs>
    </w:pPr>
  </w:style>
  <w:style w:type="character" w:customStyle="1" w:styleId="HeaderChar">
    <w:name w:val="Header Char"/>
    <w:link w:val="Header"/>
    <w:uiPriority w:val="99"/>
    <w:rsid w:val="000D145F"/>
    <w:rPr>
      <w:sz w:val="22"/>
      <w:szCs w:val="22"/>
      <w:lang w:eastAsia="en-US"/>
    </w:rPr>
  </w:style>
  <w:style w:type="paragraph" w:styleId="Title">
    <w:name w:val="Title"/>
    <w:basedOn w:val="Normal"/>
    <w:link w:val="TitleChar"/>
    <w:qFormat/>
    <w:rsid w:val="00507C5E"/>
    <w:pPr>
      <w:spacing w:after="0" w:line="240" w:lineRule="auto"/>
      <w:jc w:val="center"/>
    </w:pPr>
    <w:rPr>
      <w:rFonts w:ascii="Times New Roman" w:eastAsia="Times New Roman" w:hAnsi="Times New Roman"/>
      <w:b/>
      <w:szCs w:val="20"/>
      <w:lang w:eastAsia="en-GB"/>
    </w:rPr>
  </w:style>
  <w:style w:type="character" w:customStyle="1" w:styleId="TitleChar">
    <w:name w:val="Title Char"/>
    <w:link w:val="Title"/>
    <w:rsid w:val="00507C5E"/>
    <w:rPr>
      <w:rFonts w:ascii="Times New Roman" w:eastAsia="Times New Roman" w:hAnsi="Times New Roman"/>
      <w:b/>
      <w:sz w:val="22"/>
    </w:rPr>
  </w:style>
  <w:style w:type="paragraph" w:customStyle="1" w:styleId="Headings">
    <w:name w:val="Headings"/>
    <w:basedOn w:val="Normal"/>
    <w:link w:val="HeadingsChar"/>
    <w:qFormat/>
    <w:rsid w:val="00507C5E"/>
    <w:pPr>
      <w:numPr>
        <w:numId w:val="12"/>
      </w:numPr>
      <w:spacing w:after="0" w:line="240" w:lineRule="auto"/>
    </w:pPr>
    <w:rPr>
      <w:rFonts w:ascii="Arial" w:eastAsia="Times New Roman" w:hAnsi="Arial" w:cs="Arial"/>
      <w:b/>
      <w:sz w:val="24"/>
      <w:szCs w:val="24"/>
      <w:lang w:eastAsia="en-GB"/>
    </w:rPr>
  </w:style>
  <w:style w:type="character" w:customStyle="1" w:styleId="HeadingsChar">
    <w:name w:val="Headings Char"/>
    <w:link w:val="Headings"/>
    <w:rsid w:val="00507C5E"/>
    <w:rPr>
      <w:rFonts w:ascii="Arial" w:eastAsia="Times New Roman" w:hAnsi="Arial" w:cs="Arial"/>
      <w:b/>
      <w:sz w:val="24"/>
      <w:szCs w:val="24"/>
    </w:rPr>
  </w:style>
  <w:style w:type="paragraph" w:styleId="BodyText2">
    <w:name w:val="Body Text 2"/>
    <w:basedOn w:val="Normal"/>
    <w:link w:val="BodyText2Char"/>
    <w:rsid w:val="00B86431"/>
    <w:pPr>
      <w:spacing w:after="0" w:line="240" w:lineRule="auto"/>
    </w:pPr>
    <w:rPr>
      <w:rFonts w:ascii="Times New Roman" w:eastAsia="Times New Roman" w:hAnsi="Times New Roman"/>
      <w:szCs w:val="20"/>
      <w:lang w:val="en-US" w:eastAsia="en-GB"/>
    </w:rPr>
  </w:style>
  <w:style w:type="character" w:customStyle="1" w:styleId="BodyText2Char">
    <w:name w:val="Body Text 2 Char"/>
    <w:link w:val="BodyText2"/>
    <w:rsid w:val="00B86431"/>
    <w:rPr>
      <w:rFonts w:ascii="Times New Roman" w:eastAsia="Times New Roman" w:hAnsi="Times New Roman"/>
      <w:sz w:val="22"/>
      <w:lang w:val="en-US"/>
    </w:rPr>
  </w:style>
  <w:style w:type="character" w:customStyle="1" w:styleId="Heading2Char">
    <w:name w:val="Heading 2 Char"/>
    <w:link w:val="Heading2"/>
    <w:rsid w:val="00513C8E"/>
    <w:rPr>
      <w:rFonts w:ascii="Times New Roman" w:eastAsia="Times New Roman" w:hAnsi="Times New Roman"/>
      <w:b/>
    </w:rPr>
  </w:style>
  <w:style w:type="character" w:styleId="Hyperlink">
    <w:name w:val="Hyperlink"/>
    <w:uiPriority w:val="99"/>
    <w:unhideWhenUsed/>
    <w:rsid w:val="009451F2"/>
    <w:rPr>
      <w:color w:val="0000FF"/>
      <w:u w:val="single"/>
    </w:rPr>
  </w:style>
  <w:style w:type="paragraph" w:styleId="ListParagraph">
    <w:name w:val="List Paragraph"/>
    <w:basedOn w:val="Normal"/>
    <w:uiPriority w:val="34"/>
    <w:qFormat/>
    <w:rsid w:val="001E52AC"/>
    <w:pPr>
      <w:spacing w:after="0" w:line="240" w:lineRule="auto"/>
      <w:ind w:left="720"/>
    </w:pPr>
    <w:rPr>
      <w:rFonts w:ascii="Times New Roman" w:eastAsia="Times New Roman" w:hAnsi="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2D"/>
    <w:pPr>
      <w:spacing w:after="200" w:line="276" w:lineRule="auto"/>
    </w:pPr>
    <w:rPr>
      <w:sz w:val="22"/>
      <w:szCs w:val="22"/>
      <w:lang w:eastAsia="en-US"/>
    </w:rPr>
  </w:style>
  <w:style w:type="paragraph" w:styleId="Heading2">
    <w:name w:val="heading 2"/>
    <w:basedOn w:val="Normal"/>
    <w:next w:val="Normal"/>
    <w:link w:val="Heading2Char"/>
    <w:qFormat/>
    <w:rsid w:val="00513C8E"/>
    <w:pPr>
      <w:keepNext/>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E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3E38"/>
    <w:rPr>
      <w:rFonts w:ascii="Tahoma" w:hAnsi="Tahoma" w:cs="Tahoma"/>
      <w:sz w:val="16"/>
      <w:szCs w:val="16"/>
      <w:lang w:eastAsia="en-US"/>
    </w:rPr>
  </w:style>
  <w:style w:type="character" w:styleId="CommentReference">
    <w:name w:val="annotation reference"/>
    <w:uiPriority w:val="99"/>
    <w:semiHidden/>
    <w:unhideWhenUsed/>
    <w:rsid w:val="00AB3E38"/>
    <w:rPr>
      <w:sz w:val="16"/>
      <w:szCs w:val="16"/>
    </w:rPr>
  </w:style>
  <w:style w:type="paragraph" w:styleId="CommentText">
    <w:name w:val="annotation text"/>
    <w:basedOn w:val="Normal"/>
    <w:link w:val="CommentTextChar"/>
    <w:uiPriority w:val="99"/>
    <w:semiHidden/>
    <w:unhideWhenUsed/>
    <w:rsid w:val="00AB3E38"/>
    <w:rPr>
      <w:sz w:val="20"/>
      <w:szCs w:val="20"/>
    </w:rPr>
  </w:style>
  <w:style w:type="character" w:customStyle="1" w:styleId="CommentTextChar">
    <w:name w:val="Comment Text Char"/>
    <w:link w:val="CommentText"/>
    <w:uiPriority w:val="99"/>
    <w:semiHidden/>
    <w:rsid w:val="00AB3E38"/>
    <w:rPr>
      <w:lang w:eastAsia="en-US"/>
    </w:rPr>
  </w:style>
  <w:style w:type="paragraph" w:styleId="CommentSubject">
    <w:name w:val="annotation subject"/>
    <w:basedOn w:val="CommentText"/>
    <w:next w:val="CommentText"/>
    <w:link w:val="CommentSubjectChar"/>
    <w:uiPriority w:val="99"/>
    <w:semiHidden/>
    <w:unhideWhenUsed/>
    <w:rsid w:val="00AB3E38"/>
    <w:rPr>
      <w:b/>
      <w:bCs/>
    </w:rPr>
  </w:style>
  <w:style w:type="character" w:customStyle="1" w:styleId="CommentSubjectChar">
    <w:name w:val="Comment Subject Char"/>
    <w:link w:val="CommentSubject"/>
    <w:uiPriority w:val="99"/>
    <w:semiHidden/>
    <w:rsid w:val="00AB3E38"/>
    <w:rPr>
      <w:b/>
      <w:bCs/>
      <w:lang w:eastAsia="en-US"/>
    </w:rPr>
  </w:style>
  <w:style w:type="paragraph" w:styleId="FootnoteText">
    <w:name w:val="footnote text"/>
    <w:basedOn w:val="Normal"/>
    <w:link w:val="FootnoteTextChar"/>
    <w:unhideWhenUsed/>
    <w:rsid w:val="00276271"/>
    <w:rPr>
      <w:sz w:val="24"/>
      <w:szCs w:val="24"/>
    </w:rPr>
  </w:style>
  <w:style w:type="character" w:customStyle="1" w:styleId="FootnoteTextChar">
    <w:name w:val="Footnote Text Char"/>
    <w:link w:val="FootnoteText"/>
    <w:rsid w:val="00276271"/>
    <w:rPr>
      <w:sz w:val="24"/>
      <w:szCs w:val="24"/>
    </w:rPr>
  </w:style>
  <w:style w:type="character" w:styleId="FootnoteReference">
    <w:name w:val="footnote reference"/>
    <w:unhideWhenUsed/>
    <w:rsid w:val="00276271"/>
    <w:rPr>
      <w:vertAlign w:val="superscript"/>
    </w:rPr>
  </w:style>
  <w:style w:type="paragraph" w:styleId="Footer">
    <w:name w:val="footer"/>
    <w:basedOn w:val="Normal"/>
    <w:link w:val="FooterChar"/>
    <w:uiPriority w:val="99"/>
    <w:unhideWhenUsed/>
    <w:rsid w:val="00E41F11"/>
    <w:pPr>
      <w:tabs>
        <w:tab w:val="center" w:pos="4320"/>
        <w:tab w:val="right" w:pos="8640"/>
      </w:tabs>
    </w:pPr>
  </w:style>
  <w:style w:type="character" w:customStyle="1" w:styleId="FooterChar">
    <w:name w:val="Footer Char"/>
    <w:link w:val="Footer"/>
    <w:uiPriority w:val="99"/>
    <w:rsid w:val="00E41F11"/>
    <w:rPr>
      <w:sz w:val="22"/>
      <w:szCs w:val="22"/>
    </w:rPr>
  </w:style>
  <w:style w:type="character" w:styleId="PageNumber">
    <w:name w:val="page number"/>
    <w:uiPriority w:val="99"/>
    <w:semiHidden/>
    <w:unhideWhenUsed/>
    <w:rsid w:val="00E41F11"/>
  </w:style>
  <w:style w:type="paragraph" w:styleId="Header">
    <w:name w:val="header"/>
    <w:basedOn w:val="Normal"/>
    <w:link w:val="HeaderChar"/>
    <w:uiPriority w:val="99"/>
    <w:unhideWhenUsed/>
    <w:rsid w:val="000D145F"/>
    <w:pPr>
      <w:tabs>
        <w:tab w:val="center" w:pos="4513"/>
        <w:tab w:val="right" w:pos="9026"/>
      </w:tabs>
    </w:pPr>
  </w:style>
  <w:style w:type="character" w:customStyle="1" w:styleId="HeaderChar">
    <w:name w:val="Header Char"/>
    <w:link w:val="Header"/>
    <w:uiPriority w:val="99"/>
    <w:rsid w:val="000D145F"/>
    <w:rPr>
      <w:sz w:val="22"/>
      <w:szCs w:val="22"/>
      <w:lang w:eastAsia="en-US"/>
    </w:rPr>
  </w:style>
  <w:style w:type="paragraph" w:styleId="Title">
    <w:name w:val="Title"/>
    <w:basedOn w:val="Normal"/>
    <w:link w:val="TitleChar"/>
    <w:qFormat/>
    <w:rsid w:val="00507C5E"/>
    <w:pPr>
      <w:spacing w:after="0" w:line="240" w:lineRule="auto"/>
      <w:jc w:val="center"/>
    </w:pPr>
    <w:rPr>
      <w:rFonts w:ascii="Times New Roman" w:eastAsia="Times New Roman" w:hAnsi="Times New Roman"/>
      <w:b/>
      <w:szCs w:val="20"/>
      <w:lang w:eastAsia="en-GB"/>
    </w:rPr>
  </w:style>
  <w:style w:type="character" w:customStyle="1" w:styleId="TitleChar">
    <w:name w:val="Title Char"/>
    <w:link w:val="Title"/>
    <w:rsid w:val="00507C5E"/>
    <w:rPr>
      <w:rFonts w:ascii="Times New Roman" w:eastAsia="Times New Roman" w:hAnsi="Times New Roman"/>
      <w:b/>
      <w:sz w:val="22"/>
    </w:rPr>
  </w:style>
  <w:style w:type="paragraph" w:customStyle="1" w:styleId="Headings">
    <w:name w:val="Headings"/>
    <w:basedOn w:val="Normal"/>
    <w:link w:val="HeadingsChar"/>
    <w:qFormat/>
    <w:rsid w:val="00507C5E"/>
    <w:pPr>
      <w:numPr>
        <w:numId w:val="12"/>
      </w:numPr>
      <w:spacing w:after="0" w:line="240" w:lineRule="auto"/>
    </w:pPr>
    <w:rPr>
      <w:rFonts w:ascii="Arial" w:eastAsia="Times New Roman" w:hAnsi="Arial" w:cs="Arial"/>
      <w:b/>
      <w:sz w:val="24"/>
      <w:szCs w:val="24"/>
      <w:lang w:eastAsia="en-GB"/>
    </w:rPr>
  </w:style>
  <w:style w:type="character" w:customStyle="1" w:styleId="HeadingsChar">
    <w:name w:val="Headings Char"/>
    <w:link w:val="Headings"/>
    <w:rsid w:val="00507C5E"/>
    <w:rPr>
      <w:rFonts w:ascii="Arial" w:eastAsia="Times New Roman" w:hAnsi="Arial" w:cs="Arial"/>
      <w:b/>
      <w:sz w:val="24"/>
      <w:szCs w:val="24"/>
    </w:rPr>
  </w:style>
  <w:style w:type="paragraph" w:styleId="BodyText2">
    <w:name w:val="Body Text 2"/>
    <w:basedOn w:val="Normal"/>
    <w:link w:val="BodyText2Char"/>
    <w:rsid w:val="00B86431"/>
    <w:pPr>
      <w:spacing w:after="0" w:line="240" w:lineRule="auto"/>
    </w:pPr>
    <w:rPr>
      <w:rFonts w:ascii="Times New Roman" w:eastAsia="Times New Roman" w:hAnsi="Times New Roman"/>
      <w:szCs w:val="20"/>
      <w:lang w:val="en-US" w:eastAsia="en-GB"/>
    </w:rPr>
  </w:style>
  <w:style w:type="character" w:customStyle="1" w:styleId="BodyText2Char">
    <w:name w:val="Body Text 2 Char"/>
    <w:link w:val="BodyText2"/>
    <w:rsid w:val="00B86431"/>
    <w:rPr>
      <w:rFonts w:ascii="Times New Roman" w:eastAsia="Times New Roman" w:hAnsi="Times New Roman"/>
      <w:sz w:val="22"/>
      <w:lang w:val="en-US"/>
    </w:rPr>
  </w:style>
  <w:style w:type="character" w:customStyle="1" w:styleId="Heading2Char">
    <w:name w:val="Heading 2 Char"/>
    <w:link w:val="Heading2"/>
    <w:rsid w:val="00513C8E"/>
    <w:rPr>
      <w:rFonts w:ascii="Times New Roman" w:eastAsia="Times New Roman" w:hAnsi="Times New Roman"/>
      <w:b/>
    </w:rPr>
  </w:style>
  <w:style w:type="character" w:styleId="Hyperlink">
    <w:name w:val="Hyperlink"/>
    <w:uiPriority w:val="99"/>
    <w:unhideWhenUsed/>
    <w:rsid w:val="009451F2"/>
    <w:rPr>
      <w:color w:val="0000FF"/>
      <w:u w:val="single"/>
    </w:rPr>
  </w:style>
  <w:style w:type="paragraph" w:styleId="ListParagraph">
    <w:name w:val="List Paragraph"/>
    <w:basedOn w:val="Normal"/>
    <w:uiPriority w:val="34"/>
    <w:qFormat/>
    <w:rsid w:val="001E52AC"/>
    <w:pPr>
      <w:spacing w:after="0" w:line="240" w:lineRule="auto"/>
      <w:ind w:left="720"/>
    </w:pPr>
    <w:rPr>
      <w:rFonts w:ascii="Times New Roman" w:eastAsia="Times New Roman" w:hAnsi="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0147">
      <w:bodyDiv w:val="1"/>
      <w:marLeft w:val="0"/>
      <w:marRight w:val="0"/>
      <w:marTop w:val="0"/>
      <w:marBottom w:val="0"/>
      <w:divBdr>
        <w:top w:val="none" w:sz="0" w:space="0" w:color="auto"/>
        <w:left w:val="none" w:sz="0" w:space="0" w:color="auto"/>
        <w:bottom w:val="none" w:sz="0" w:space="0" w:color="auto"/>
        <w:right w:val="none" w:sz="0" w:space="0" w:color="auto"/>
      </w:divBdr>
    </w:div>
    <w:div w:id="1023242747">
      <w:bodyDiv w:val="1"/>
      <w:marLeft w:val="0"/>
      <w:marRight w:val="0"/>
      <w:marTop w:val="0"/>
      <w:marBottom w:val="0"/>
      <w:divBdr>
        <w:top w:val="none" w:sz="0" w:space="0" w:color="auto"/>
        <w:left w:val="none" w:sz="0" w:space="0" w:color="auto"/>
        <w:bottom w:val="none" w:sz="0" w:space="0" w:color="auto"/>
        <w:right w:val="none" w:sz="0" w:space="0" w:color="auto"/>
      </w:divBdr>
    </w:div>
    <w:div w:id="1282146682">
      <w:bodyDiv w:val="1"/>
      <w:marLeft w:val="0"/>
      <w:marRight w:val="0"/>
      <w:marTop w:val="0"/>
      <w:marBottom w:val="0"/>
      <w:divBdr>
        <w:top w:val="none" w:sz="0" w:space="0" w:color="auto"/>
        <w:left w:val="none" w:sz="0" w:space="0" w:color="auto"/>
        <w:bottom w:val="none" w:sz="0" w:space="0" w:color="auto"/>
        <w:right w:val="none" w:sz="0" w:space="0" w:color="auto"/>
      </w:divBdr>
    </w:div>
    <w:div w:id="16316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37CBA-F2CD-4440-A0B9-B741E8A6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4042</CharactersWithSpaces>
  <SharedDoc>false</SharedDoc>
  <HLinks>
    <vt:vector size="6" baseType="variant">
      <vt:variant>
        <vt:i4>2949231</vt:i4>
      </vt:variant>
      <vt:variant>
        <vt:i4>0</vt:i4>
      </vt:variant>
      <vt:variant>
        <vt:i4>0</vt:i4>
      </vt:variant>
      <vt:variant>
        <vt:i4>5</vt:i4>
      </vt:variant>
      <vt:variant>
        <vt:lpwstr>https://spportal.dmu.ac.uk/executivepapers/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Smith</cp:lastModifiedBy>
  <cp:revision>9</cp:revision>
  <cp:lastPrinted>2013-07-26T14:01:00Z</cp:lastPrinted>
  <dcterms:created xsi:type="dcterms:W3CDTF">2016-12-15T17:00:00Z</dcterms:created>
  <dcterms:modified xsi:type="dcterms:W3CDTF">2017-01-04T14:25:19Z</dcterms:modified>
  <dc:title>Tech FREC Constitution 0117 NEW</dc:title>
  <cp:keywords>
  </cp:keywords>
  <dc:subject>
  </dc:subject>
</cp:coreProperties>
</file>