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3722" w:rsidR="00F33547" w:rsidP="00143722" w:rsidRDefault="00143722">
      <w:pPr>
        <w:jc w:val="center"/>
        <w:rPr>
          <w:sz w:val="52"/>
          <w:szCs w:val="52"/>
        </w:rPr>
      </w:pPr>
      <w:r w:rsidRPr="00143722">
        <w:rPr>
          <w:sz w:val="52"/>
          <w:szCs w:val="52"/>
        </w:rPr>
        <w:t>Faculty of Technology</w:t>
      </w:r>
    </w:p>
    <w:p w:rsidRPr="00143722" w:rsidR="00143722" w:rsidP="00143722" w:rsidRDefault="00143722">
      <w:pPr>
        <w:jc w:val="center"/>
        <w:rPr>
          <w:sz w:val="32"/>
          <w:szCs w:val="32"/>
        </w:rPr>
      </w:pPr>
      <w:r w:rsidRPr="00143722">
        <w:rPr>
          <w:sz w:val="32"/>
          <w:szCs w:val="32"/>
        </w:rPr>
        <w:t>Faculty Research Ethics Committee</w:t>
      </w:r>
      <w:r w:rsidR="0025478B">
        <w:rPr>
          <w:sz w:val="32"/>
          <w:szCs w:val="32"/>
        </w:rPr>
        <w:t xml:space="preserve"> (FREC)</w:t>
      </w:r>
    </w:p>
    <w:p w:rsidRPr="00143722" w:rsidR="00143722" w:rsidP="00143722" w:rsidRDefault="00143722">
      <w:pPr>
        <w:jc w:val="center"/>
        <w:rPr>
          <w:b/>
          <w:sz w:val="32"/>
          <w:szCs w:val="32"/>
        </w:rPr>
      </w:pPr>
      <w:r>
        <w:rPr>
          <w:b/>
          <w:sz w:val="32"/>
          <w:szCs w:val="32"/>
        </w:rPr>
        <w:t>Standard Operating Procedure</w:t>
      </w:r>
    </w:p>
    <w:p w:rsidR="00143722" w:rsidP="00143722" w:rsidRDefault="00143722">
      <w:pPr>
        <w:jc w:val="center"/>
        <w:rPr>
          <w:b/>
        </w:rPr>
      </w:pPr>
      <w:r w:rsidRPr="00884F77">
        <w:rPr>
          <w:b/>
        </w:rPr>
        <w:t xml:space="preserve">Title:  </w:t>
      </w:r>
      <w:r w:rsidRPr="00884F77">
        <w:rPr>
          <w:b/>
        </w:rPr>
        <w:tab/>
        <w:t>Application for Ethical Approval of a Research Project</w:t>
      </w:r>
    </w:p>
    <w:p w:rsidR="00143722" w:rsidRDefault="00143722"/>
    <w:p w:rsidR="00581237" w:rsidRDefault="00CE2C16">
      <w:r>
        <w:t xml:space="preserve">Version: </w:t>
      </w:r>
      <w:r>
        <w:tab/>
      </w:r>
      <w:r>
        <w:tab/>
      </w:r>
      <w:r>
        <w:tab/>
      </w:r>
      <w:r w:rsidR="003F7A3B">
        <w:t>2.0</w:t>
      </w:r>
    </w:p>
    <w:p w:rsidR="00581237" w:rsidRDefault="00581237">
      <w:r>
        <w:t xml:space="preserve">Date compiled: </w:t>
      </w:r>
      <w:r>
        <w:tab/>
      </w:r>
      <w:r>
        <w:tab/>
        <w:t>17.10.2008</w:t>
      </w:r>
    </w:p>
    <w:p w:rsidR="00CE2C16" w:rsidRDefault="00CE2C16">
      <w:r>
        <w:t xml:space="preserve">Last revised: </w:t>
      </w:r>
      <w:r>
        <w:tab/>
      </w:r>
      <w:r>
        <w:tab/>
      </w:r>
      <w:r>
        <w:tab/>
      </w:r>
      <w:r w:rsidR="00B9402A">
        <w:t>2</w:t>
      </w:r>
      <w:r w:rsidR="00577E0D">
        <w:t>7</w:t>
      </w:r>
      <w:r>
        <w:t>.</w:t>
      </w:r>
      <w:r w:rsidR="00577E0D">
        <w:t>0</w:t>
      </w:r>
      <w:r w:rsidR="00D360F6">
        <w:t>6</w:t>
      </w:r>
      <w:r>
        <w:t>.20</w:t>
      </w:r>
      <w:r w:rsidR="003F7A3B">
        <w:t>1</w:t>
      </w:r>
      <w:r w:rsidR="00577E0D">
        <w:t>6</w:t>
      </w:r>
    </w:p>
    <w:p w:rsidR="00581237" w:rsidRDefault="00581237">
      <w:r>
        <w:t>Compiled by:</w:t>
      </w:r>
      <w:r>
        <w:tab/>
      </w:r>
      <w:r>
        <w:tab/>
      </w:r>
      <w:r>
        <w:tab/>
        <w:t>Bernd C</w:t>
      </w:r>
      <w:bookmarkStart w:name="_GoBack" w:id="0"/>
      <w:bookmarkEnd w:id="0"/>
      <w:r>
        <w:t>arsten Stahl</w:t>
      </w:r>
    </w:p>
    <w:p w:rsidR="00AB5E15" w:rsidRDefault="00AB5E15">
      <w:r>
        <w:t>Confirmed by FREC on:</w:t>
      </w:r>
      <w:r>
        <w:tab/>
      </w:r>
    </w:p>
    <w:p w:rsidR="003F7A3B" w:rsidRDefault="003F7A3B">
      <w:r>
        <w:t xml:space="preserve">Approved by </w:t>
      </w:r>
      <w:r w:rsidR="00D360F6">
        <w:t>FAC</w:t>
      </w:r>
      <w:r>
        <w:t>:</w:t>
      </w:r>
      <w:r>
        <w:tab/>
      </w:r>
      <w:r w:rsidR="00B9402A">
        <w:tab/>
        <w:t>26.06.2016</w:t>
      </w:r>
    </w:p>
    <w:p w:rsidR="00AB5E15" w:rsidRDefault="00AB5E15">
      <w:r>
        <w:t>Valid from:</w:t>
      </w:r>
      <w:r>
        <w:tab/>
      </w:r>
      <w:r>
        <w:tab/>
      </w:r>
      <w:r>
        <w:tab/>
      </w:r>
    </w:p>
    <w:p w:rsidR="00581237" w:rsidRDefault="00581237">
      <w:r>
        <w:t>Date of next review:</w:t>
      </w:r>
      <w:r>
        <w:tab/>
      </w:r>
      <w:r>
        <w:tab/>
        <w:t>academic year 20</w:t>
      </w:r>
      <w:r w:rsidR="003F7A3B">
        <w:t>16</w:t>
      </w:r>
      <w:r>
        <w:t>/1</w:t>
      </w:r>
      <w:r w:rsidR="003F7A3B">
        <w:t>7</w:t>
      </w:r>
    </w:p>
    <w:p w:rsidRPr="00143722" w:rsidR="00143722" w:rsidP="00BB517B" w:rsidRDefault="00143722">
      <w:pPr>
        <w:jc w:val="center"/>
        <w:rPr>
          <w:b/>
          <w:sz w:val="32"/>
          <w:szCs w:val="32"/>
        </w:rPr>
      </w:pPr>
      <w:r w:rsidRPr="00143722">
        <w:rPr>
          <w:b/>
          <w:sz w:val="32"/>
          <w:szCs w:val="32"/>
        </w:rPr>
        <w:t>Contents</w:t>
      </w:r>
    </w:p>
    <w:p w:rsidR="00D03575" w:rsidRDefault="009530BC">
      <w:pPr>
        <w:pStyle w:val="TOC1"/>
        <w:tabs>
          <w:tab w:val="left" w:pos="480"/>
          <w:tab w:val="right" w:leader="dot" w:pos="8296"/>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454871385">
        <w:r w:rsidRPr="006D255E" w:rsidR="00D03575">
          <w:rPr>
            <w:rStyle w:val="Hyperlink"/>
            <w:noProof/>
          </w:rPr>
          <w:t>1</w:t>
        </w:r>
        <w:r w:rsidR="00D03575">
          <w:rPr>
            <w:rFonts w:asciiTheme="minorHAnsi" w:hAnsiTheme="minorHAnsi" w:eastAsiaTheme="minorEastAsia" w:cstheme="minorBidi"/>
            <w:noProof/>
            <w:sz w:val="22"/>
            <w:szCs w:val="22"/>
            <w:lang w:eastAsia="en-GB"/>
          </w:rPr>
          <w:tab/>
        </w:r>
        <w:r w:rsidRPr="006D255E" w:rsidR="00D03575">
          <w:rPr>
            <w:rStyle w:val="Hyperlink"/>
            <w:noProof/>
          </w:rPr>
          <w:t>Purpose</w:t>
        </w:r>
        <w:r w:rsidR="00D03575">
          <w:rPr>
            <w:noProof/>
            <w:webHidden/>
          </w:rPr>
          <w:tab/>
        </w:r>
        <w:r w:rsidR="00D03575">
          <w:rPr>
            <w:noProof/>
            <w:webHidden/>
          </w:rPr>
          <w:fldChar w:fldCharType="begin"/>
        </w:r>
        <w:r w:rsidR="00D03575">
          <w:rPr>
            <w:noProof/>
            <w:webHidden/>
          </w:rPr>
          <w:instrText xml:space="preserve"> PAGEREF _Toc454871385 \h </w:instrText>
        </w:r>
        <w:r w:rsidR="00D03575">
          <w:rPr>
            <w:noProof/>
            <w:webHidden/>
          </w:rPr>
        </w:r>
        <w:r w:rsidR="00D03575">
          <w:rPr>
            <w:noProof/>
            <w:webHidden/>
          </w:rPr>
          <w:fldChar w:fldCharType="separate"/>
        </w:r>
        <w:r w:rsidR="00D03575">
          <w:rPr>
            <w:noProof/>
            <w:webHidden/>
          </w:rPr>
          <w:t>2</w:t>
        </w:r>
        <w:r w:rsidR="00D03575">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386">
        <w:r w:rsidRPr="006D255E">
          <w:rPr>
            <w:rStyle w:val="Hyperlink"/>
            <w:noProof/>
          </w:rPr>
          <w:t>2</w:t>
        </w:r>
        <w:r>
          <w:rPr>
            <w:rFonts w:asciiTheme="minorHAnsi" w:hAnsiTheme="minorHAnsi" w:eastAsiaTheme="minorEastAsia" w:cstheme="minorBidi"/>
            <w:noProof/>
            <w:sz w:val="22"/>
            <w:szCs w:val="22"/>
            <w:lang w:eastAsia="en-GB"/>
          </w:rPr>
          <w:tab/>
        </w:r>
        <w:r w:rsidRPr="006D255E">
          <w:rPr>
            <w:rStyle w:val="Hyperlink"/>
            <w:noProof/>
          </w:rPr>
          <w:t>Responsibility</w:t>
        </w:r>
        <w:r>
          <w:rPr>
            <w:noProof/>
            <w:webHidden/>
          </w:rPr>
          <w:tab/>
        </w:r>
        <w:r>
          <w:rPr>
            <w:noProof/>
            <w:webHidden/>
          </w:rPr>
          <w:fldChar w:fldCharType="begin"/>
        </w:r>
        <w:r>
          <w:rPr>
            <w:noProof/>
            <w:webHidden/>
          </w:rPr>
          <w:instrText xml:space="preserve"> PAGEREF _Toc454871386 \h </w:instrText>
        </w:r>
        <w:r>
          <w:rPr>
            <w:noProof/>
            <w:webHidden/>
          </w:rPr>
        </w:r>
        <w:r>
          <w:rPr>
            <w:noProof/>
            <w:webHidden/>
          </w:rPr>
          <w:fldChar w:fldCharType="separate"/>
        </w:r>
        <w:r>
          <w:rPr>
            <w:noProof/>
            <w:webHidden/>
          </w:rPr>
          <w:t>2</w:t>
        </w:r>
        <w:r>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387">
        <w:r w:rsidRPr="006D255E">
          <w:rPr>
            <w:rStyle w:val="Hyperlink"/>
            <w:noProof/>
          </w:rPr>
          <w:t>3</w:t>
        </w:r>
        <w:r>
          <w:rPr>
            <w:rFonts w:asciiTheme="minorHAnsi" w:hAnsiTheme="minorHAnsi" w:eastAsiaTheme="minorEastAsia" w:cstheme="minorBidi"/>
            <w:noProof/>
            <w:sz w:val="22"/>
            <w:szCs w:val="22"/>
            <w:lang w:eastAsia="en-GB"/>
          </w:rPr>
          <w:tab/>
        </w:r>
        <w:r w:rsidRPr="006D255E">
          <w:rPr>
            <w:rStyle w:val="Hyperlink"/>
            <w:noProof/>
          </w:rPr>
          <w:t>General Principles</w:t>
        </w:r>
        <w:r>
          <w:rPr>
            <w:noProof/>
            <w:webHidden/>
          </w:rPr>
          <w:tab/>
        </w:r>
        <w:r>
          <w:rPr>
            <w:noProof/>
            <w:webHidden/>
          </w:rPr>
          <w:fldChar w:fldCharType="begin"/>
        </w:r>
        <w:r>
          <w:rPr>
            <w:noProof/>
            <w:webHidden/>
          </w:rPr>
          <w:instrText xml:space="preserve"> PAGEREF _Toc454871387 \h </w:instrText>
        </w:r>
        <w:r>
          <w:rPr>
            <w:noProof/>
            <w:webHidden/>
          </w:rPr>
        </w:r>
        <w:r>
          <w:rPr>
            <w:noProof/>
            <w:webHidden/>
          </w:rPr>
          <w:fldChar w:fldCharType="separate"/>
        </w:r>
        <w:r>
          <w:rPr>
            <w:noProof/>
            <w:webHidden/>
          </w:rPr>
          <w:t>2</w:t>
        </w:r>
        <w:r>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388">
        <w:r w:rsidRPr="006D255E">
          <w:rPr>
            <w:rStyle w:val="Hyperlink"/>
            <w:noProof/>
          </w:rPr>
          <w:t>4</w:t>
        </w:r>
        <w:r>
          <w:rPr>
            <w:rFonts w:asciiTheme="minorHAnsi" w:hAnsiTheme="minorHAnsi" w:eastAsiaTheme="minorEastAsia" w:cstheme="minorBidi"/>
            <w:noProof/>
            <w:sz w:val="22"/>
            <w:szCs w:val="22"/>
            <w:lang w:eastAsia="en-GB"/>
          </w:rPr>
          <w:tab/>
        </w:r>
        <w:r w:rsidRPr="006D255E">
          <w:rPr>
            <w:rStyle w:val="Hyperlink"/>
            <w:noProof/>
          </w:rPr>
          <w:t>Process</w:t>
        </w:r>
        <w:r>
          <w:rPr>
            <w:noProof/>
            <w:webHidden/>
          </w:rPr>
          <w:tab/>
        </w:r>
        <w:r>
          <w:rPr>
            <w:noProof/>
            <w:webHidden/>
          </w:rPr>
          <w:fldChar w:fldCharType="begin"/>
        </w:r>
        <w:r>
          <w:rPr>
            <w:noProof/>
            <w:webHidden/>
          </w:rPr>
          <w:instrText xml:space="preserve"> PAGEREF _Toc454871388 \h </w:instrText>
        </w:r>
        <w:r>
          <w:rPr>
            <w:noProof/>
            <w:webHidden/>
          </w:rPr>
        </w:r>
        <w:r>
          <w:rPr>
            <w:noProof/>
            <w:webHidden/>
          </w:rPr>
          <w:fldChar w:fldCharType="separate"/>
        </w:r>
        <w:r>
          <w:rPr>
            <w:noProof/>
            <w:webHidden/>
          </w:rPr>
          <w:t>2</w:t>
        </w:r>
        <w:r>
          <w:rPr>
            <w:noProof/>
            <w:webHidden/>
          </w:rPr>
          <w:fldChar w:fldCharType="end"/>
        </w:r>
      </w:hyperlink>
    </w:p>
    <w:p w:rsidR="00D03575" w:rsidRDefault="00D03575">
      <w:pPr>
        <w:pStyle w:val="TOC2"/>
        <w:tabs>
          <w:tab w:val="left" w:pos="880"/>
          <w:tab w:val="right" w:leader="dot" w:pos="8296"/>
        </w:tabs>
        <w:rPr>
          <w:rFonts w:asciiTheme="minorHAnsi" w:hAnsiTheme="minorHAnsi" w:eastAsiaTheme="minorEastAsia" w:cstheme="minorBidi"/>
          <w:noProof/>
          <w:sz w:val="22"/>
          <w:szCs w:val="22"/>
          <w:lang w:eastAsia="en-GB"/>
        </w:rPr>
      </w:pPr>
      <w:hyperlink w:history="1" w:anchor="_Toc454871389">
        <w:r w:rsidRPr="006D255E">
          <w:rPr>
            <w:rStyle w:val="Hyperlink"/>
            <w:noProof/>
          </w:rPr>
          <w:t>4.1</w:t>
        </w:r>
        <w:r>
          <w:rPr>
            <w:rFonts w:asciiTheme="minorHAnsi" w:hAnsiTheme="minorHAnsi" w:eastAsiaTheme="minorEastAsia" w:cstheme="minorBidi"/>
            <w:noProof/>
            <w:sz w:val="22"/>
            <w:szCs w:val="22"/>
            <w:lang w:eastAsia="en-GB"/>
          </w:rPr>
          <w:tab/>
        </w:r>
        <w:r w:rsidRPr="006D255E">
          <w:rPr>
            <w:rStyle w:val="Hyperlink"/>
            <w:noProof/>
          </w:rPr>
          <w:t>Principles of the FREC</w:t>
        </w:r>
        <w:r>
          <w:rPr>
            <w:noProof/>
            <w:webHidden/>
          </w:rPr>
          <w:tab/>
        </w:r>
        <w:r>
          <w:rPr>
            <w:noProof/>
            <w:webHidden/>
          </w:rPr>
          <w:fldChar w:fldCharType="begin"/>
        </w:r>
        <w:r>
          <w:rPr>
            <w:noProof/>
            <w:webHidden/>
          </w:rPr>
          <w:instrText xml:space="preserve"> PAGEREF _Toc454871389 \h </w:instrText>
        </w:r>
        <w:r>
          <w:rPr>
            <w:noProof/>
            <w:webHidden/>
          </w:rPr>
        </w:r>
        <w:r>
          <w:rPr>
            <w:noProof/>
            <w:webHidden/>
          </w:rPr>
          <w:fldChar w:fldCharType="separate"/>
        </w:r>
        <w:r>
          <w:rPr>
            <w:noProof/>
            <w:webHidden/>
          </w:rPr>
          <w:t>2</w:t>
        </w:r>
        <w:r>
          <w:rPr>
            <w:noProof/>
            <w:webHidden/>
          </w:rPr>
          <w:fldChar w:fldCharType="end"/>
        </w:r>
      </w:hyperlink>
    </w:p>
    <w:p w:rsidR="00D03575" w:rsidRDefault="00D03575">
      <w:pPr>
        <w:pStyle w:val="TOC2"/>
        <w:tabs>
          <w:tab w:val="left" w:pos="880"/>
          <w:tab w:val="right" w:leader="dot" w:pos="8296"/>
        </w:tabs>
        <w:rPr>
          <w:rFonts w:asciiTheme="minorHAnsi" w:hAnsiTheme="minorHAnsi" w:eastAsiaTheme="minorEastAsia" w:cstheme="minorBidi"/>
          <w:noProof/>
          <w:sz w:val="22"/>
          <w:szCs w:val="22"/>
          <w:lang w:eastAsia="en-GB"/>
        </w:rPr>
      </w:pPr>
      <w:hyperlink w:history="1" w:anchor="_Toc454871390">
        <w:r w:rsidRPr="006D255E">
          <w:rPr>
            <w:rStyle w:val="Hyperlink"/>
            <w:noProof/>
          </w:rPr>
          <w:t>4.2</w:t>
        </w:r>
        <w:r>
          <w:rPr>
            <w:rFonts w:asciiTheme="minorHAnsi" w:hAnsiTheme="minorHAnsi" w:eastAsiaTheme="minorEastAsia" w:cstheme="minorBidi"/>
            <w:noProof/>
            <w:sz w:val="22"/>
            <w:szCs w:val="22"/>
            <w:lang w:eastAsia="en-GB"/>
          </w:rPr>
          <w:tab/>
        </w:r>
        <w:r w:rsidRPr="006D255E">
          <w:rPr>
            <w:rStyle w:val="Hyperlink"/>
            <w:noProof/>
          </w:rPr>
          <w:t>General guidance</w:t>
        </w:r>
        <w:r>
          <w:rPr>
            <w:noProof/>
            <w:webHidden/>
          </w:rPr>
          <w:tab/>
        </w:r>
        <w:r>
          <w:rPr>
            <w:noProof/>
            <w:webHidden/>
          </w:rPr>
          <w:fldChar w:fldCharType="begin"/>
        </w:r>
        <w:r>
          <w:rPr>
            <w:noProof/>
            <w:webHidden/>
          </w:rPr>
          <w:instrText xml:space="preserve"> PAGEREF _Toc454871390 \h </w:instrText>
        </w:r>
        <w:r>
          <w:rPr>
            <w:noProof/>
            <w:webHidden/>
          </w:rPr>
        </w:r>
        <w:r>
          <w:rPr>
            <w:noProof/>
            <w:webHidden/>
          </w:rPr>
          <w:fldChar w:fldCharType="separate"/>
        </w:r>
        <w:r>
          <w:rPr>
            <w:noProof/>
            <w:webHidden/>
          </w:rPr>
          <w:t>2</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1">
        <w:r w:rsidRPr="006D255E">
          <w:rPr>
            <w:rStyle w:val="Hyperlink"/>
            <w:noProof/>
          </w:rPr>
          <w:t>4.2.1</w:t>
        </w:r>
        <w:r>
          <w:rPr>
            <w:rFonts w:asciiTheme="minorHAnsi" w:hAnsiTheme="minorHAnsi" w:eastAsiaTheme="minorEastAsia" w:cstheme="minorBidi"/>
            <w:noProof/>
            <w:sz w:val="22"/>
            <w:szCs w:val="22"/>
            <w:lang w:eastAsia="en-GB"/>
          </w:rPr>
          <w:tab/>
        </w:r>
        <w:r w:rsidRPr="006D255E">
          <w:rPr>
            <w:rStyle w:val="Hyperlink"/>
            <w:noProof/>
          </w:rPr>
          <w:t>Duties of the researcher</w:t>
        </w:r>
        <w:r>
          <w:rPr>
            <w:noProof/>
            <w:webHidden/>
          </w:rPr>
          <w:tab/>
        </w:r>
        <w:r>
          <w:rPr>
            <w:noProof/>
            <w:webHidden/>
          </w:rPr>
          <w:fldChar w:fldCharType="begin"/>
        </w:r>
        <w:r>
          <w:rPr>
            <w:noProof/>
            <w:webHidden/>
          </w:rPr>
          <w:instrText xml:space="preserve"> PAGEREF _Toc454871391 \h </w:instrText>
        </w:r>
        <w:r>
          <w:rPr>
            <w:noProof/>
            <w:webHidden/>
          </w:rPr>
        </w:r>
        <w:r>
          <w:rPr>
            <w:noProof/>
            <w:webHidden/>
          </w:rPr>
          <w:fldChar w:fldCharType="separate"/>
        </w:r>
        <w:r>
          <w:rPr>
            <w:noProof/>
            <w:webHidden/>
          </w:rPr>
          <w:t>3</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2">
        <w:r w:rsidRPr="006D255E">
          <w:rPr>
            <w:rStyle w:val="Hyperlink"/>
            <w:noProof/>
          </w:rPr>
          <w:t>4.2.2</w:t>
        </w:r>
        <w:r>
          <w:rPr>
            <w:rFonts w:asciiTheme="minorHAnsi" w:hAnsiTheme="minorHAnsi" w:eastAsiaTheme="minorEastAsia" w:cstheme="minorBidi"/>
            <w:noProof/>
            <w:sz w:val="22"/>
            <w:szCs w:val="22"/>
            <w:lang w:eastAsia="en-GB"/>
          </w:rPr>
          <w:tab/>
        </w:r>
        <w:r w:rsidRPr="006D255E">
          <w:rPr>
            <w:rStyle w:val="Hyperlink"/>
            <w:noProof/>
          </w:rPr>
          <w:t>Accompanying documents</w:t>
        </w:r>
        <w:r>
          <w:rPr>
            <w:noProof/>
            <w:webHidden/>
          </w:rPr>
          <w:tab/>
        </w:r>
        <w:r>
          <w:rPr>
            <w:noProof/>
            <w:webHidden/>
          </w:rPr>
          <w:fldChar w:fldCharType="begin"/>
        </w:r>
        <w:r>
          <w:rPr>
            <w:noProof/>
            <w:webHidden/>
          </w:rPr>
          <w:instrText xml:space="preserve"> PAGEREF _Toc454871392 \h </w:instrText>
        </w:r>
        <w:r>
          <w:rPr>
            <w:noProof/>
            <w:webHidden/>
          </w:rPr>
        </w:r>
        <w:r>
          <w:rPr>
            <w:noProof/>
            <w:webHidden/>
          </w:rPr>
          <w:fldChar w:fldCharType="separate"/>
        </w:r>
        <w:r>
          <w:rPr>
            <w:noProof/>
            <w:webHidden/>
          </w:rPr>
          <w:t>3</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3">
        <w:r w:rsidRPr="006D255E">
          <w:rPr>
            <w:rStyle w:val="Hyperlink"/>
            <w:noProof/>
          </w:rPr>
          <w:t>4.2.3</w:t>
        </w:r>
        <w:r>
          <w:rPr>
            <w:rFonts w:asciiTheme="minorHAnsi" w:hAnsiTheme="minorHAnsi" w:eastAsiaTheme="minorEastAsia" w:cstheme="minorBidi"/>
            <w:noProof/>
            <w:sz w:val="22"/>
            <w:szCs w:val="22"/>
            <w:lang w:eastAsia="en-GB"/>
          </w:rPr>
          <w:tab/>
        </w:r>
        <w:r w:rsidRPr="006D255E">
          <w:rPr>
            <w:rStyle w:val="Hyperlink"/>
            <w:noProof/>
          </w:rPr>
          <w:t>Outcomes of the review</w:t>
        </w:r>
        <w:r>
          <w:rPr>
            <w:noProof/>
            <w:webHidden/>
          </w:rPr>
          <w:tab/>
        </w:r>
        <w:r>
          <w:rPr>
            <w:noProof/>
            <w:webHidden/>
          </w:rPr>
          <w:fldChar w:fldCharType="begin"/>
        </w:r>
        <w:r>
          <w:rPr>
            <w:noProof/>
            <w:webHidden/>
          </w:rPr>
          <w:instrText xml:space="preserve"> PAGEREF _Toc454871393 \h </w:instrText>
        </w:r>
        <w:r>
          <w:rPr>
            <w:noProof/>
            <w:webHidden/>
          </w:rPr>
        </w:r>
        <w:r>
          <w:rPr>
            <w:noProof/>
            <w:webHidden/>
          </w:rPr>
          <w:fldChar w:fldCharType="separate"/>
        </w:r>
        <w:r>
          <w:rPr>
            <w:noProof/>
            <w:webHidden/>
          </w:rPr>
          <w:t>3</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4">
        <w:r w:rsidRPr="006D255E">
          <w:rPr>
            <w:rStyle w:val="Hyperlink"/>
            <w:noProof/>
          </w:rPr>
          <w:t>4.2.4</w:t>
        </w:r>
        <w:r>
          <w:rPr>
            <w:rFonts w:asciiTheme="minorHAnsi" w:hAnsiTheme="minorHAnsi" w:eastAsiaTheme="minorEastAsia" w:cstheme="minorBidi"/>
            <w:noProof/>
            <w:sz w:val="22"/>
            <w:szCs w:val="22"/>
            <w:lang w:eastAsia="en-GB"/>
          </w:rPr>
          <w:tab/>
        </w:r>
        <w:r w:rsidRPr="006D255E">
          <w:rPr>
            <w:rStyle w:val="Hyperlink"/>
            <w:noProof/>
          </w:rPr>
          <w:t>Conditional authorisation</w:t>
        </w:r>
        <w:r>
          <w:rPr>
            <w:noProof/>
            <w:webHidden/>
          </w:rPr>
          <w:tab/>
        </w:r>
        <w:r>
          <w:rPr>
            <w:noProof/>
            <w:webHidden/>
          </w:rPr>
          <w:fldChar w:fldCharType="begin"/>
        </w:r>
        <w:r>
          <w:rPr>
            <w:noProof/>
            <w:webHidden/>
          </w:rPr>
          <w:instrText xml:space="preserve"> PAGEREF _Toc454871394 \h </w:instrText>
        </w:r>
        <w:r>
          <w:rPr>
            <w:noProof/>
            <w:webHidden/>
          </w:rPr>
        </w:r>
        <w:r>
          <w:rPr>
            <w:noProof/>
            <w:webHidden/>
          </w:rPr>
          <w:fldChar w:fldCharType="separate"/>
        </w:r>
        <w:r>
          <w:rPr>
            <w:noProof/>
            <w:webHidden/>
          </w:rPr>
          <w:t>4</w:t>
        </w:r>
        <w:r>
          <w:rPr>
            <w:noProof/>
            <w:webHidden/>
          </w:rPr>
          <w:fldChar w:fldCharType="end"/>
        </w:r>
      </w:hyperlink>
    </w:p>
    <w:p w:rsidR="00D03575" w:rsidRDefault="00D03575">
      <w:pPr>
        <w:pStyle w:val="TOC2"/>
        <w:tabs>
          <w:tab w:val="left" w:pos="880"/>
          <w:tab w:val="right" w:leader="dot" w:pos="8296"/>
        </w:tabs>
        <w:rPr>
          <w:rFonts w:asciiTheme="minorHAnsi" w:hAnsiTheme="minorHAnsi" w:eastAsiaTheme="minorEastAsia" w:cstheme="minorBidi"/>
          <w:noProof/>
          <w:sz w:val="22"/>
          <w:szCs w:val="22"/>
          <w:lang w:eastAsia="en-GB"/>
        </w:rPr>
      </w:pPr>
      <w:hyperlink w:history="1" w:anchor="_Toc454871395">
        <w:r w:rsidRPr="006D255E">
          <w:rPr>
            <w:rStyle w:val="Hyperlink"/>
            <w:noProof/>
          </w:rPr>
          <w:t>4.3</w:t>
        </w:r>
        <w:r>
          <w:rPr>
            <w:rFonts w:asciiTheme="minorHAnsi" w:hAnsiTheme="minorHAnsi" w:eastAsiaTheme="minorEastAsia" w:cstheme="minorBidi"/>
            <w:noProof/>
            <w:sz w:val="22"/>
            <w:szCs w:val="22"/>
            <w:lang w:eastAsia="en-GB"/>
          </w:rPr>
          <w:tab/>
        </w:r>
        <w:r w:rsidRPr="006D255E">
          <w:rPr>
            <w:rStyle w:val="Hyperlink"/>
            <w:noProof/>
          </w:rPr>
          <w:t>Processes for different categories of faculty members</w:t>
        </w:r>
        <w:r>
          <w:rPr>
            <w:noProof/>
            <w:webHidden/>
          </w:rPr>
          <w:tab/>
        </w:r>
        <w:r>
          <w:rPr>
            <w:noProof/>
            <w:webHidden/>
          </w:rPr>
          <w:fldChar w:fldCharType="begin"/>
        </w:r>
        <w:r>
          <w:rPr>
            <w:noProof/>
            <w:webHidden/>
          </w:rPr>
          <w:instrText xml:space="preserve"> PAGEREF _Toc454871395 \h </w:instrText>
        </w:r>
        <w:r>
          <w:rPr>
            <w:noProof/>
            <w:webHidden/>
          </w:rPr>
        </w:r>
        <w:r>
          <w:rPr>
            <w:noProof/>
            <w:webHidden/>
          </w:rPr>
          <w:fldChar w:fldCharType="separate"/>
        </w:r>
        <w:r>
          <w:rPr>
            <w:noProof/>
            <w:webHidden/>
          </w:rPr>
          <w:t>4</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6">
        <w:r w:rsidRPr="006D255E">
          <w:rPr>
            <w:rStyle w:val="Hyperlink"/>
            <w:noProof/>
          </w:rPr>
          <w:t>4.3.1</w:t>
        </w:r>
        <w:r>
          <w:rPr>
            <w:rFonts w:asciiTheme="minorHAnsi" w:hAnsiTheme="minorHAnsi" w:eastAsiaTheme="minorEastAsia" w:cstheme="minorBidi"/>
            <w:noProof/>
            <w:sz w:val="22"/>
            <w:szCs w:val="22"/>
            <w:lang w:eastAsia="en-GB"/>
          </w:rPr>
          <w:tab/>
        </w:r>
        <w:r w:rsidRPr="006D255E">
          <w:rPr>
            <w:rStyle w:val="Hyperlink"/>
            <w:noProof/>
          </w:rPr>
          <w:t>Taught students</w:t>
        </w:r>
        <w:r>
          <w:rPr>
            <w:noProof/>
            <w:webHidden/>
          </w:rPr>
          <w:tab/>
        </w:r>
        <w:r>
          <w:rPr>
            <w:noProof/>
            <w:webHidden/>
          </w:rPr>
          <w:fldChar w:fldCharType="begin"/>
        </w:r>
        <w:r>
          <w:rPr>
            <w:noProof/>
            <w:webHidden/>
          </w:rPr>
          <w:instrText xml:space="preserve"> PAGEREF _Toc454871396 \h </w:instrText>
        </w:r>
        <w:r>
          <w:rPr>
            <w:noProof/>
            <w:webHidden/>
          </w:rPr>
        </w:r>
        <w:r>
          <w:rPr>
            <w:noProof/>
            <w:webHidden/>
          </w:rPr>
          <w:fldChar w:fldCharType="separate"/>
        </w:r>
        <w:r>
          <w:rPr>
            <w:noProof/>
            <w:webHidden/>
          </w:rPr>
          <w:t>4</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7">
        <w:r w:rsidRPr="006D255E">
          <w:rPr>
            <w:rStyle w:val="Hyperlink"/>
            <w:noProof/>
          </w:rPr>
          <w:t>4.3.2</w:t>
        </w:r>
        <w:r>
          <w:rPr>
            <w:rFonts w:asciiTheme="minorHAnsi" w:hAnsiTheme="minorHAnsi" w:eastAsiaTheme="minorEastAsia" w:cstheme="minorBidi"/>
            <w:noProof/>
            <w:sz w:val="22"/>
            <w:szCs w:val="22"/>
            <w:lang w:eastAsia="en-GB"/>
          </w:rPr>
          <w:tab/>
        </w:r>
        <w:r w:rsidRPr="006D255E">
          <w:rPr>
            <w:rStyle w:val="Hyperlink"/>
            <w:noProof/>
          </w:rPr>
          <w:t>Research students</w:t>
        </w:r>
        <w:r>
          <w:rPr>
            <w:noProof/>
            <w:webHidden/>
          </w:rPr>
          <w:tab/>
        </w:r>
        <w:r>
          <w:rPr>
            <w:noProof/>
            <w:webHidden/>
          </w:rPr>
          <w:fldChar w:fldCharType="begin"/>
        </w:r>
        <w:r>
          <w:rPr>
            <w:noProof/>
            <w:webHidden/>
          </w:rPr>
          <w:instrText xml:space="preserve"> PAGEREF _Toc454871397 \h </w:instrText>
        </w:r>
        <w:r>
          <w:rPr>
            <w:noProof/>
            <w:webHidden/>
          </w:rPr>
        </w:r>
        <w:r>
          <w:rPr>
            <w:noProof/>
            <w:webHidden/>
          </w:rPr>
          <w:fldChar w:fldCharType="separate"/>
        </w:r>
        <w:r>
          <w:rPr>
            <w:noProof/>
            <w:webHidden/>
          </w:rPr>
          <w:t>5</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8">
        <w:r w:rsidRPr="006D255E">
          <w:rPr>
            <w:rStyle w:val="Hyperlink"/>
            <w:noProof/>
          </w:rPr>
          <w:t>4.3.3</w:t>
        </w:r>
        <w:r>
          <w:rPr>
            <w:rFonts w:asciiTheme="minorHAnsi" w:hAnsiTheme="minorHAnsi" w:eastAsiaTheme="minorEastAsia" w:cstheme="minorBidi"/>
            <w:noProof/>
            <w:sz w:val="22"/>
            <w:szCs w:val="22"/>
            <w:lang w:eastAsia="en-GB"/>
          </w:rPr>
          <w:tab/>
        </w:r>
        <w:r w:rsidRPr="006D255E">
          <w:rPr>
            <w:rStyle w:val="Hyperlink"/>
            <w:noProof/>
          </w:rPr>
          <w:t>Staff</w:t>
        </w:r>
        <w:r>
          <w:rPr>
            <w:noProof/>
            <w:webHidden/>
          </w:rPr>
          <w:tab/>
        </w:r>
        <w:r>
          <w:rPr>
            <w:noProof/>
            <w:webHidden/>
          </w:rPr>
          <w:fldChar w:fldCharType="begin"/>
        </w:r>
        <w:r>
          <w:rPr>
            <w:noProof/>
            <w:webHidden/>
          </w:rPr>
          <w:instrText xml:space="preserve"> PAGEREF _Toc454871398 \h </w:instrText>
        </w:r>
        <w:r>
          <w:rPr>
            <w:noProof/>
            <w:webHidden/>
          </w:rPr>
        </w:r>
        <w:r>
          <w:rPr>
            <w:noProof/>
            <w:webHidden/>
          </w:rPr>
          <w:fldChar w:fldCharType="separate"/>
        </w:r>
        <w:r>
          <w:rPr>
            <w:noProof/>
            <w:webHidden/>
          </w:rPr>
          <w:t>6</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399">
        <w:r w:rsidRPr="006D255E">
          <w:rPr>
            <w:rStyle w:val="Hyperlink"/>
            <w:noProof/>
          </w:rPr>
          <w:t>4.3.4</w:t>
        </w:r>
        <w:r>
          <w:rPr>
            <w:rFonts w:asciiTheme="minorHAnsi" w:hAnsiTheme="minorHAnsi" w:eastAsiaTheme="minorEastAsia" w:cstheme="minorBidi"/>
            <w:noProof/>
            <w:sz w:val="22"/>
            <w:szCs w:val="22"/>
            <w:lang w:eastAsia="en-GB"/>
          </w:rPr>
          <w:tab/>
        </w:r>
        <w:r w:rsidRPr="006D255E">
          <w:rPr>
            <w:rStyle w:val="Hyperlink"/>
            <w:noProof/>
          </w:rPr>
          <w:t>Contract research and consultancy</w:t>
        </w:r>
        <w:r>
          <w:rPr>
            <w:noProof/>
            <w:webHidden/>
          </w:rPr>
          <w:tab/>
        </w:r>
        <w:r>
          <w:rPr>
            <w:noProof/>
            <w:webHidden/>
          </w:rPr>
          <w:fldChar w:fldCharType="begin"/>
        </w:r>
        <w:r>
          <w:rPr>
            <w:noProof/>
            <w:webHidden/>
          </w:rPr>
          <w:instrText xml:space="preserve"> PAGEREF _Toc454871399 \h </w:instrText>
        </w:r>
        <w:r>
          <w:rPr>
            <w:noProof/>
            <w:webHidden/>
          </w:rPr>
        </w:r>
        <w:r>
          <w:rPr>
            <w:noProof/>
            <w:webHidden/>
          </w:rPr>
          <w:fldChar w:fldCharType="separate"/>
        </w:r>
        <w:r>
          <w:rPr>
            <w:noProof/>
            <w:webHidden/>
          </w:rPr>
          <w:t>6</w:t>
        </w:r>
        <w:r>
          <w:rPr>
            <w:noProof/>
            <w:webHidden/>
          </w:rPr>
          <w:fldChar w:fldCharType="end"/>
        </w:r>
      </w:hyperlink>
    </w:p>
    <w:p w:rsidR="00D03575" w:rsidRDefault="00D03575">
      <w:pPr>
        <w:pStyle w:val="TOC2"/>
        <w:tabs>
          <w:tab w:val="left" w:pos="880"/>
          <w:tab w:val="right" w:leader="dot" w:pos="8296"/>
        </w:tabs>
        <w:rPr>
          <w:rFonts w:asciiTheme="minorHAnsi" w:hAnsiTheme="minorHAnsi" w:eastAsiaTheme="minorEastAsia" w:cstheme="minorBidi"/>
          <w:noProof/>
          <w:sz w:val="22"/>
          <w:szCs w:val="22"/>
          <w:lang w:eastAsia="en-GB"/>
        </w:rPr>
      </w:pPr>
      <w:hyperlink w:history="1" w:anchor="_Toc454871400">
        <w:r w:rsidRPr="006D255E">
          <w:rPr>
            <w:rStyle w:val="Hyperlink"/>
            <w:noProof/>
          </w:rPr>
          <w:t>4.4</w:t>
        </w:r>
        <w:r>
          <w:rPr>
            <w:rFonts w:asciiTheme="minorHAnsi" w:hAnsiTheme="minorHAnsi" w:eastAsiaTheme="minorEastAsia" w:cstheme="minorBidi"/>
            <w:noProof/>
            <w:sz w:val="22"/>
            <w:szCs w:val="22"/>
            <w:lang w:eastAsia="en-GB"/>
          </w:rPr>
          <w:tab/>
        </w:r>
        <w:r w:rsidRPr="006D255E">
          <w:rPr>
            <w:rStyle w:val="Hyperlink"/>
            <w:noProof/>
          </w:rPr>
          <w:t>Specific issues and topics</w:t>
        </w:r>
        <w:r>
          <w:rPr>
            <w:noProof/>
            <w:webHidden/>
          </w:rPr>
          <w:tab/>
        </w:r>
        <w:r>
          <w:rPr>
            <w:noProof/>
            <w:webHidden/>
          </w:rPr>
          <w:fldChar w:fldCharType="begin"/>
        </w:r>
        <w:r>
          <w:rPr>
            <w:noProof/>
            <w:webHidden/>
          </w:rPr>
          <w:instrText xml:space="preserve"> PAGEREF _Toc454871400 \h </w:instrText>
        </w:r>
        <w:r>
          <w:rPr>
            <w:noProof/>
            <w:webHidden/>
          </w:rPr>
        </w:r>
        <w:r>
          <w:rPr>
            <w:noProof/>
            <w:webHidden/>
          </w:rPr>
          <w:fldChar w:fldCharType="separate"/>
        </w:r>
        <w:r>
          <w:rPr>
            <w:noProof/>
            <w:webHidden/>
          </w:rPr>
          <w:t>7</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401">
        <w:r w:rsidRPr="006D255E">
          <w:rPr>
            <w:rStyle w:val="Hyperlink"/>
            <w:noProof/>
          </w:rPr>
          <w:t>4.4.1</w:t>
        </w:r>
        <w:r>
          <w:rPr>
            <w:rFonts w:asciiTheme="minorHAnsi" w:hAnsiTheme="minorHAnsi" w:eastAsiaTheme="minorEastAsia" w:cstheme="minorBidi"/>
            <w:noProof/>
            <w:sz w:val="22"/>
            <w:szCs w:val="22"/>
            <w:lang w:eastAsia="en-GB"/>
          </w:rPr>
          <w:tab/>
        </w:r>
        <w:r w:rsidRPr="006D255E">
          <w:rPr>
            <w:rStyle w:val="Hyperlink"/>
            <w:noProof/>
          </w:rPr>
          <w:t>Research involving human tissue</w:t>
        </w:r>
        <w:r>
          <w:rPr>
            <w:noProof/>
            <w:webHidden/>
          </w:rPr>
          <w:tab/>
        </w:r>
        <w:r>
          <w:rPr>
            <w:noProof/>
            <w:webHidden/>
          </w:rPr>
          <w:fldChar w:fldCharType="begin"/>
        </w:r>
        <w:r>
          <w:rPr>
            <w:noProof/>
            <w:webHidden/>
          </w:rPr>
          <w:instrText xml:space="preserve"> PAGEREF _Toc454871401 \h </w:instrText>
        </w:r>
        <w:r>
          <w:rPr>
            <w:noProof/>
            <w:webHidden/>
          </w:rPr>
        </w:r>
        <w:r>
          <w:rPr>
            <w:noProof/>
            <w:webHidden/>
          </w:rPr>
          <w:fldChar w:fldCharType="separate"/>
        </w:r>
        <w:r>
          <w:rPr>
            <w:noProof/>
            <w:webHidden/>
          </w:rPr>
          <w:t>7</w:t>
        </w:r>
        <w:r>
          <w:rPr>
            <w:noProof/>
            <w:webHidden/>
          </w:rPr>
          <w:fldChar w:fldCharType="end"/>
        </w:r>
      </w:hyperlink>
    </w:p>
    <w:p w:rsidR="00D03575" w:rsidRDefault="00D03575">
      <w:pPr>
        <w:pStyle w:val="TOC3"/>
        <w:tabs>
          <w:tab w:val="left" w:pos="1320"/>
          <w:tab w:val="right" w:leader="dot" w:pos="8296"/>
        </w:tabs>
        <w:rPr>
          <w:rFonts w:asciiTheme="minorHAnsi" w:hAnsiTheme="minorHAnsi" w:eastAsiaTheme="minorEastAsia" w:cstheme="minorBidi"/>
          <w:noProof/>
          <w:sz w:val="22"/>
          <w:szCs w:val="22"/>
          <w:lang w:eastAsia="en-GB"/>
        </w:rPr>
      </w:pPr>
      <w:hyperlink w:history="1" w:anchor="_Toc454871402">
        <w:r w:rsidRPr="006D255E">
          <w:rPr>
            <w:rStyle w:val="Hyperlink"/>
            <w:noProof/>
          </w:rPr>
          <w:t>4.4.2</w:t>
        </w:r>
        <w:r>
          <w:rPr>
            <w:rFonts w:asciiTheme="minorHAnsi" w:hAnsiTheme="minorHAnsi" w:eastAsiaTheme="minorEastAsia" w:cstheme="minorBidi"/>
            <w:noProof/>
            <w:sz w:val="22"/>
            <w:szCs w:val="22"/>
            <w:lang w:eastAsia="en-GB"/>
          </w:rPr>
          <w:tab/>
        </w:r>
        <w:r w:rsidRPr="006D255E">
          <w:rPr>
            <w:rStyle w:val="Hyperlink"/>
            <w:noProof/>
          </w:rPr>
          <w:t>Medical or related research</w:t>
        </w:r>
        <w:r>
          <w:rPr>
            <w:noProof/>
            <w:webHidden/>
          </w:rPr>
          <w:tab/>
        </w:r>
        <w:r>
          <w:rPr>
            <w:noProof/>
            <w:webHidden/>
          </w:rPr>
          <w:fldChar w:fldCharType="begin"/>
        </w:r>
        <w:r>
          <w:rPr>
            <w:noProof/>
            <w:webHidden/>
          </w:rPr>
          <w:instrText xml:space="preserve"> PAGEREF _Toc454871402 \h </w:instrText>
        </w:r>
        <w:r>
          <w:rPr>
            <w:noProof/>
            <w:webHidden/>
          </w:rPr>
        </w:r>
        <w:r>
          <w:rPr>
            <w:noProof/>
            <w:webHidden/>
          </w:rPr>
          <w:fldChar w:fldCharType="separate"/>
        </w:r>
        <w:r>
          <w:rPr>
            <w:noProof/>
            <w:webHidden/>
          </w:rPr>
          <w:t>7</w:t>
        </w:r>
        <w:r>
          <w:rPr>
            <w:noProof/>
            <w:webHidden/>
          </w:rPr>
          <w:fldChar w:fldCharType="end"/>
        </w:r>
      </w:hyperlink>
    </w:p>
    <w:p w:rsidR="00D03575" w:rsidRDefault="00D03575">
      <w:pPr>
        <w:pStyle w:val="TOC2"/>
        <w:tabs>
          <w:tab w:val="left" w:pos="880"/>
          <w:tab w:val="right" w:leader="dot" w:pos="8296"/>
        </w:tabs>
        <w:rPr>
          <w:rFonts w:asciiTheme="minorHAnsi" w:hAnsiTheme="minorHAnsi" w:eastAsiaTheme="minorEastAsia" w:cstheme="minorBidi"/>
          <w:noProof/>
          <w:sz w:val="22"/>
          <w:szCs w:val="22"/>
          <w:lang w:eastAsia="en-GB"/>
        </w:rPr>
      </w:pPr>
      <w:hyperlink w:history="1" w:anchor="_Toc454871403">
        <w:r w:rsidRPr="006D255E">
          <w:rPr>
            <w:rStyle w:val="Hyperlink"/>
            <w:noProof/>
          </w:rPr>
          <w:t>4.5</w:t>
        </w:r>
        <w:r>
          <w:rPr>
            <w:rFonts w:asciiTheme="minorHAnsi" w:hAnsiTheme="minorHAnsi" w:eastAsiaTheme="minorEastAsia" w:cstheme="minorBidi"/>
            <w:noProof/>
            <w:sz w:val="22"/>
            <w:szCs w:val="22"/>
            <w:lang w:eastAsia="en-GB"/>
          </w:rPr>
          <w:tab/>
        </w:r>
        <w:r w:rsidRPr="006D255E">
          <w:rPr>
            <w:rStyle w:val="Hyperlink"/>
            <w:noProof/>
          </w:rPr>
          <w:t>Sensitive research</w:t>
        </w:r>
        <w:r>
          <w:rPr>
            <w:noProof/>
            <w:webHidden/>
          </w:rPr>
          <w:tab/>
        </w:r>
        <w:r>
          <w:rPr>
            <w:noProof/>
            <w:webHidden/>
          </w:rPr>
          <w:fldChar w:fldCharType="begin"/>
        </w:r>
        <w:r>
          <w:rPr>
            <w:noProof/>
            <w:webHidden/>
          </w:rPr>
          <w:instrText xml:space="preserve"> PAGEREF _Toc454871403 \h </w:instrText>
        </w:r>
        <w:r>
          <w:rPr>
            <w:noProof/>
            <w:webHidden/>
          </w:rPr>
        </w:r>
        <w:r>
          <w:rPr>
            <w:noProof/>
            <w:webHidden/>
          </w:rPr>
          <w:fldChar w:fldCharType="separate"/>
        </w:r>
        <w:r>
          <w:rPr>
            <w:noProof/>
            <w:webHidden/>
          </w:rPr>
          <w:t>7</w:t>
        </w:r>
        <w:r>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404">
        <w:r w:rsidRPr="006D255E">
          <w:rPr>
            <w:rStyle w:val="Hyperlink"/>
            <w:noProof/>
          </w:rPr>
          <w:t>5</w:t>
        </w:r>
        <w:r>
          <w:rPr>
            <w:rFonts w:asciiTheme="minorHAnsi" w:hAnsiTheme="minorHAnsi" w:eastAsiaTheme="minorEastAsia" w:cstheme="minorBidi"/>
            <w:noProof/>
            <w:sz w:val="22"/>
            <w:szCs w:val="22"/>
            <w:lang w:eastAsia="en-GB"/>
          </w:rPr>
          <w:tab/>
        </w:r>
        <w:r w:rsidRPr="006D255E">
          <w:rPr>
            <w:rStyle w:val="Hyperlink"/>
            <w:noProof/>
          </w:rPr>
          <w:t>Appeal against FREC decisions</w:t>
        </w:r>
        <w:r>
          <w:rPr>
            <w:noProof/>
            <w:webHidden/>
          </w:rPr>
          <w:tab/>
        </w:r>
        <w:r>
          <w:rPr>
            <w:noProof/>
            <w:webHidden/>
          </w:rPr>
          <w:fldChar w:fldCharType="begin"/>
        </w:r>
        <w:r>
          <w:rPr>
            <w:noProof/>
            <w:webHidden/>
          </w:rPr>
          <w:instrText xml:space="preserve"> PAGEREF _Toc454871404 \h </w:instrText>
        </w:r>
        <w:r>
          <w:rPr>
            <w:noProof/>
            <w:webHidden/>
          </w:rPr>
        </w:r>
        <w:r>
          <w:rPr>
            <w:noProof/>
            <w:webHidden/>
          </w:rPr>
          <w:fldChar w:fldCharType="separate"/>
        </w:r>
        <w:r>
          <w:rPr>
            <w:noProof/>
            <w:webHidden/>
          </w:rPr>
          <w:t>8</w:t>
        </w:r>
        <w:r>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405">
        <w:r w:rsidRPr="006D255E">
          <w:rPr>
            <w:rStyle w:val="Hyperlink"/>
            <w:noProof/>
          </w:rPr>
          <w:t>6</w:t>
        </w:r>
        <w:r>
          <w:rPr>
            <w:rFonts w:asciiTheme="minorHAnsi" w:hAnsiTheme="minorHAnsi" w:eastAsiaTheme="minorEastAsia" w:cstheme="minorBidi"/>
            <w:noProof/>
            <w:sz w:val="22"/>
            <w:szCs w:val="22"/>
            <w:lang w:eastAsia="en-GB"/>
          </w:rPr>
          <w:tab/>
        </w:r>
        <w:r w:rsidRPr="006D255E">
          <w:rPr>
            <w:rStyle w:val="Hyperlink"/>
            <w:noProof/>
          </w:rPr>
          <w:t>Review of SOP</w:t>
        </w:r>
        <w:r>
          <w:rPr>
            <w:noProof/>
            <w:webHidden/>
          </w:rPr>
          <w:tab/>
        </w:r>
        <w:r>
          <w:rPr>
            <w:noProof/>
            <w:webHidden/>
          </w:rPr>
          <w:fldChar w:fldCharType="begin"/>
        </w:r>
        <w:r>
          <w:rPr>
            <w:noProof/>
            <w:webHidden/>
          </w:rPr>
          <w:instrText xml:space="preserve"> PAGEREF _Toc454871405 \h </w:instrText>
        </w:r>
        <w:r>
          <w:rPr>
            <w:noProof/>
            <w:webHidden/>
          </w:rPr>
        </w:r>
        <w:r>
          <w:rPr>
            <w:noProof/>
            <w:webHidden/>
          </w:rPr>
          <w:fldChar w:fldCharType="separate"/>
        </w:r>
        <w:r>
          <w:rPr>
            <w:noProof/>
            <w:webHidden/>
          </w:rPr>
          <w:t>8</w:t>
        </w:r>
        <w:r>
          <w:rPr>
            <w:noProof/>
            <w:webHidden/>
          </w:rPr>
          <w:fldChar w:fldCharType="end"/>
        </w:r>
      </w:hyperlink>
    </w:p>
    <w:p w:rsidR="00D03575" w:rsidRDefault="00D03575">
      <w:pPr>
        <w:pStyle w:val="TOC1"/>
        <w:tabs>
          <w:tab w:val="left" w:pos="480"/>
          <w:tab w:val="right" w:leader="dot" w:pos="8296"/>
        </w:tabs>
        <w:rPr>
          <w:rFonts w:asciiTheme="minorHAnsi" w:hAnsiTheme="minorHAnsi" w:eastAsiaTheme="minorEastAsia" w:cstheme="minorBidi"/>
          <w:noProof/>
          <w:sz w:val="22"/>
          <w:szCs w:val="22"/>
          <w:lang w:eastAsia="en-GB"/>
        </w:rPr>
      </w:pPr>
      <w:hyperlink w:history="1" w:anchor="_Toc454871406">
        <w:r w:rsidRPr="006D255E">
          <w:rPr>
            <w:rStyle w:val="Hyperlink"/>
            <w:noProof/>
          </w:rPr>
          <w:t>7</w:t>
        </w:r>
        <w:r>
          <w:rPr>
            <w:rFonts w:asciiTheme="minorHAnsi" w:hAnsiTheme="minorHAnsi" w:eastAsiaTheme="minorEastAsia" w:cstheme="minorBidi"/>
            <w:noProof/>
            <w:sz w:val="22"/>
            <w:szCs w:val="22"/>
            <w:lang w:eastAsia="en-GB"/>
          </w:rPr>
          <w:tab/>
        </w:r>
        <w:r w:rsidRPr="006D255E">
          <w:rPr>
            <w:rStyle w:val="Hyperlink"/>
            <w:noProof/>
          </w:rPr>
          <w:t>References</w:t>
        </w:r>
        <w:r>
          <w:rPr>
            <w:noProof/>
            <w:webHidden/>
          </w:rPr>
          <w:tab/>
        </w:r>
        <w:r>
          <w:rPr>
            <w:noProof/>
            <w:webHidden/>
          </w:rPr>
          <w:fldChar w:fldCharType="begin"/>
        </w:r>
        <w:r>
          <w:rPr>
            <w:noProof/>
            <w:webHidden/>
          </w:rPr>
          <w:instrText xml:space="preserve"> PAGEREF _Toc454871406 \h </w:instrText>
        </w:r>
        <w:r>
          <w:rPr>
            <w:noProof/>
            <w:webHidden/>
          </w:rPr>
        </w:r>
        <w:r>
          <w:rPr>
            <w:noProof/>
            <w:webHidden/>
          </w:rPr>
          <w:fldChar w:fldCharType="separate"/>
        </w:r>
        <w:r>
          <w:rPr>
            <w:noProof/>
            <w:webHidden/>
          </w:rPr>
          <w:t>8</w:t>
        </w:r>
        <w:r>
          <w:rPr>
            <w:noProof/>
            <w:webHidden/>
          </w:rPr>
          <w:fldChar w:fldCharType="end"/>
        </w:r>
      </w:hyperlink>
    </w:p>
    <w:p w:rsidR="00143722" w:rsidP="004D4772" w:rsidRDefault="009530BC">
      <w:pPr>
        <w:pStyle w:val="Heading1"/>
      </w:pPr>
      <w:r>
        <w:fldChar w:fldCharType="end"/>
      </w:r>
      <w:bookmarkStart w:name="_Toc454871385" w:id="1"/>
      <w:r w:rsidR="00143722">
        <w:t>Purpose</w:t>
      </w:r>
      <w:bookmarkEnd w:id="1"/>
    </w:p>
    <w:p w:rsidR="00143722" w:rsidP="000F2017" w:rsidRDefault="00143722">
      <w:r w:rsidRPr="00D8600D">
        <w:t>This standard operating procedure</w:t>
      </w:r>
      <w:r w:rsidR="002629A6">
        <w:t xml:space="preserve"> (SOP)</w:t>
      </w:r>
      <w:r w:rsidRPr="00D8600D">
        <w:t xml:space="preserve"> describes the process</w:t>
      </w:r>
      <w:r w:rsidR="006E3CA9">
        <w:t>es</w:t>
      </w:r>
      <w:r w:rsidRPr="00D8600D">
        <w:t xml:space="preserve"> by which </w:t>
      </w:r>
      <w:r>
        <w:t xml:space="preserve">all </w:t>
      </w:r>
      <w:r w:rsidRPr="00D8600D">
        <w:t xml:space="preserve">staff and </w:t>
      </w:r>
      <w:r>
        <w:t>s</w:t>
      </w:r>
      <w:r w:rsidRPr="00D8600D">
        <w:t xml:space="preserve">tudents </w:t>
      </w:r>
      <w:r>
        <w:t xml:space="preserve">(taught and research) </w:t>
      </w:r>
      <w:r w:rsidRPr="00D8600D">
        <w:t>apply for ethical approval of research project</w:t>
      </w:r>
      <w:r w:rsidR="006E3CA9">
        <w:t>s</w:t>
      </w:r>
      <w:r w:rsidR="00581237">
        <w:t xml:space="preserve"> and </w:t>
      </w:r>
      <w:proofErr w:type="gramStart"/>
      <w:r w:rsidR="00581237">
        <w:t>the</w:t>
      </w:r>
      <w:proofErr w:type="gramEnd"/>
      <w:r w:rsidR="00581237">
        <w:t xml:space="preserve"> principles according to which such applications are processed and approved</w:t>
      </w:r>
      <w:r w:rsidRPr="00D8600D">
        <w:t>.</w:t>
      </w:r>
    </w:p>
    <w:p w:rsidR="00143722" w:rsidP="00143722" w:rsidRDefault="00143722">
      <w:pPr>
        <w:pStyle w:val="Heading1"/>
      </w:pPr>
      <w:bookmarkStart w:name="_Toc454871386" w:id="2"/>
      <w:r>
        <w:t>Responsibility</w:t>
      </w:r>
      <w:bookmarkEnd w:id="2"/>
    </w:p>
    <w:p w:rsidR="00143722" w:rsidP="000F2017" w:rsidRDefault="002629A6">
      <w:r>
        <w:t xml:space="preserve">The </w:t>
      </w:r>
      <w:r w:rsidRPr="00D8600D" w:rsidR="003B5893">
        <w:t>Fac</w:t>
      </w:r>
      <w:r w:rsidR="003B5893">
        <w:t xml:space="preserve">ulty Research Ethics Committee (FREC) </w:t>
      </w:r>
      <w:r w:rsidRPr="00D8600D" w:rsidR="00143722">
        <w:t>Chair</w:t>
      </w:r>
      <w:r w:rsidR="00A67BDA">
        <w:t xml:space="preserve">, </w:t>
      </w:r>
      <w:r w:rsidRPr="00D8600D" w:rsidR="00143722">
        <w:t>members</w:t>
      </w:r>
      <w:r w:rsidR="00BA36FE">
        <w:t xml:space="preserve"> </w:t>
      </w:r>
      <w:r w:rsidRPr="00D8600D" w:rsidR="00143722">
        <w:t xml:space="preserve">and </w:t>
      </w:r>
      <w:r w:rsidR="00A67BDA">
        <w:t xml:space="preserve">Graduate School </w:t>
      </w:r>
      <w:r w:rsidRPr="00D8600D" w:rsidR="00143722">
        <w:t>Office</w:t>
      </w:r>
      <w:r w:rsidR="00581237">
        <w:t xml:space="preserve"> are responsible for disseminating and implementing the SOP</w:t>
      </w:r>
      <w:r w:rsidRPr="00D8600D" w:rsidR="00143722">
        <w:t>.</w:t>
      </w:r>
    </w:p>
    <w:p w:rsidR="00143722" w:rsidP="009530BC" w:rsidRDefault="009530BC">
      <w:pPr>
        <w:pStyle w:val="Heading1"/>
      </w:pPr>
      <w:bookmarkStart w:name="_Toc454871387" w:id="3"/>
      <w:r>
        <w:t>General Principles</w:t>
      </w:r>
      <w:bookmarkEnd w:id="3"/>
    </w:p>
    <w:p w:rsidR="00143722" w:rsidP="009530BC" w:rsidRDefault="009530BC">
      <w:r>
        <w:t xml:space="preserve">Every member of the Faculty of Technology </w:t>
      </w:r>
      <w:r w:rsidR="00C233B3">
        <w:t xml:space="preserve">(FoT) </w:t>
      </w:r>
      <w:r w:rsidRPr="009530BC">
        <w:t xml:space="preserve">partaking in research </w:t>
      </w:r>
      <w:r w:rsidRPr="009530BC" w:rsidR="009E5111">
        <w:t>activit</w:t>
      </w:r>
      <w:r w:rsidR="009E5111">
        <w:t>y</w:t>
      </w:r>
      <w:r w:rsidRPr="009530BC" w:rsidR="009E5111">
        <w:t xml:space="preserve"> </w:t>
      </w:r>
      <w:r>
        <w:t xml:space="preserve">is required </w:t>
      </w:r>
      <w:r w:rsidRPr="009530BC">
        <w:t>to consider the ethical and safety implications of their work and, where necessary, apply for ethical clearance from within the Faculty and from external bodies</w:t>
      </w:r>
      <w:r w:rsidR="002629A6">
        <w:t>, as appropriate</w:t>
      </w:r>
      <w:r w:rsidRPr="009530BC">
        <w:t>.</w:t>
      </w:r>
      <w:r w:rsidR="00B32BFF">
        <w:t xml:space="preserve"> This will normally mean that ethic</w:t>
      </w:r>
      <w:r w:rsidR="009E5111">
        <w:t>al</w:t>
      </w:r>
      <w:r w:rsidR="00B32BFF">
        <w:t xml:space="preserve"> approval is sought for every research project undertaken in the Faculty.</w:t>
      </w:r>
    </w:p>
    <w:p w:rsidR="009530BC" w:rsidP="009530BC" w:rsidRDefault="009530BC">
      <w:r>
        <w:t>The aims of the research ethics review procedure are</w:t>
      </w:r>
      <w:r w:rsidR="006E3CA9">
        <w:t xml:space="preserve"> to</w:t>
      </w:r>
      <w:r>
        <w:t>:</w:t>
      </w:r>
    </w:p>
    <w:p w:rsidR="006E3CA9" w:rsidP="002319D6" w:rsidRDefault="002629A6">
      <w:pPr>
        <w:pStyle w:val="TemplateName"/>
        <w:tabs>
          <w:tab w:val="clear" w:pos="1440"/>
        </w:tabs>
        <w:ind w:left="567" w:hanging="567"/>
      </w:pPr>
      <w:r>
        <w:t>p</w:t>
      </w:r>
      <w:r w:rsidR="006E3CA9">
        <w:t>rotect research participants;</w:t>
      </w:r>
    </w:p>
    <w:p w:rsidR="009530BC" w:rsidP="002319D6" w:rsidRDefault="002629A6">
      <w:pPr>
        <w:pStyle w:val="TemplateName"/>
        <w:tabs>
          <w:tab w:val="clear" w:pos="1440"/>
        </w:tabs>
        <w:ind w:left="567" w:hanging="567"/>
      </w:pPr>
      <w:r>
        <w:t xml:space="preserve">ensure </w:t>
      </w:r>
      <w:r w:rsidR="009530BC">
        <w:t>appropriate behaviour by researchers;</w:t>
      </w:r>
    </w:p>
    <w:p w:rsidR="009530BC" w:rsidP="002319D6" w:rsidRDefault="002629A6">
      <w:pPr>
        <w:pStyle w:val="TemplateName"/>
        <w:tabs>
          <w:tab w:val="clear" w:pos="1440"/>
        </w:tabs>
        <w:ind w:left="567" w:hanging="567"/>
      </w:pPr>
      <w:r>
        <w:t xml:space="preserve">avoid </w:t>
      </w:r>
      <w:r w:rsidR="009530BC">
        <w:t xml:space="preserve">legal liability for researchers and </w:t>
      </w:r>
      <w:r>
        <w:t xml:space="preserve">the </w:t>
      </w:r>
      <w:r w:rsidR="009530BC">
        <w:t xml:space="preserve">university arising from insufficient attention to ethical and other issues related </w:t>
      </w:r>
      <w:r w:rsidR="001D7DCE">
        <w:t xml:space="preserve">to </w:t>
      </w:r>
      <w:r w:rsidR="009530BC">
        <w:t>research governance;</w:t>
      </w:r>
    </w:p>
    <w:p w:rsidR="009530BC" w:rsidP="002319D6" w:rsidRDefault="002629A6">
      <w:pPr>
        <w:pStyle w:val="TemplateName"/>
        <w:tabs>
          <w:tab w:val="clear" w:pos="1440"/>
        </w:tabs>
        <w:ind w:left="567" w:hanging="567"/>
      </w:pPr>
      <w:r>
        <w:t xml:space="preserve">comply </w:t>
      </w:r>
      <w:r w:rsidR="009530BC">
        <w:t>with legal regulations and requirements of funding bodies;</w:t>
      </w:r>
    </w:p>
    <w:p w:rsidR="009530BC" w:rsidP="002319D6" w:rsidRDefault="002629A6">
      <w:pPr>
        <w:pStyle w:val="TemplateName"/>
        <w:tabs>
          <w:tab w:val="clear" w:pos="1440"/>
        </w:tabs>
        <w:ind w:left="567" w:hanging="567"/>
      </w:pPr>
      <w:proofErr w:type="gramStart"/>
      <w:r>
        <w:t>avoid</w:t>
      </w:r>
      <w:proofErr w:type="gramEnd"/>
      <w:r>
        <w:t xml:space="preserve"> </w:t>
      </w:r>
      <w:r w:rsidR="009530BC">
        <w:t xml:space="preserve">reputation risks </w:t>
      </w:r>
      <w:r>
        <w:t xml:space="preserve">to </w:t>
      </w:r>
      <w:r w:rsidR="009530BC">
        <w:t>the university.</w:t>
      </w:r>
    </w:p>
    <w:p w:rsidR="00143722" w:rsidP="009530BC" w:rsidRDefault="009530BC">
      <w:pPr>
        <w:pStyle w:val="Heading1"/>
      </w:pPr>
      <w:bookmarkStart w:name="_Toc454871388" w:id="4"/>
      <w:r>
        <w:t>Process</w:t>
      </w:r>
      <w:bookmarkEnd w:id="4"/>
      <w:r>
        <w:t xml:space="preserve"> </w:t>
      </w:r>
    </w:p>
    <w:p w:rsidR="007E69CC" w:rsidP="00541183" w:rsidRDefault="007E69CC">
      <w:pPr>
        <w:pStyle w:val="Heading2"/>
      </w:pPr>
      <w:bookmarkStart w:name="_Toc454871389" w:id="5"/>
      <w:r>
        <w:t>Principles</w:t>
      </w:r>
      <w:r w:rsidR="006E3CA9">
        <w:t xml:space="preserve"> of the FREC</w:t>
      </w:r>
      <w:bookmarkEnd w:id="5"/>
    </w:p>
    <w:p w:rsidRPr="007E69CC" w:rsidR="006E3CA9" w:rsidP="002319D6" w:rsidRDefault="006E3CA9">
      <w:pPr>
        <w:numPr>
          <w:ilvl w:val="0"/>
          <w:numId w:val="11"/>
        </w:numPr>
        <w:tabs>
          <w:tab w:val="clear" w:pos="720"/>
          <w:tab w:val="num" w:pos="567"/>
        </w:tabs>
        <w:spacing w:before="0" w:after="0"/>
        <w:ind w:left="567" w:hanging="567"/>
      </w:pPr>
      <w:r>
        <w:t xml:space="preserve">All research projects (student and staff) must undergo </w:t>
      </w:r>
      <w:r w:rsidR="00E108CB">
        <w:t>research ethics (</w:t>
      </w:r>
      <w:r>
        <w:t>RE</w:t>
      </w:r>
      <w:r w:rsidR="00E108CB">
        <w:t>)</w:t>
      </w:r>
      <w:r>
        <w:t xml:space="preserve"> review</w:t>
      </w:r>
      <w:r w:rsidR="00E108CB">
        <w:t>.</w:t>
      </w:r>
    </w:p>
    <w:p w:rsidR="007E69CC" w:rsidP="002319D6" w:rsidRDefault="007E69CC">
      <w:pPr>
        <w:numPr>
          <w:ilvl w:val="0"/>
          <w:numId w:val="11"/>
        </w:numPr>
        <w:tabs>
          <w:tab w:val="clear" w:pos="720"/>
          <w:tab w:val="num" w:pos="567"/>
        </w:tabs>
        <w:spacing w:before="0" w:after="0"/>
        <w:ind w:left="567" w:hanging="567"/>
      </w:pPr>
      <w:r>
        <w:t xml:space="preserve">The FREC </w:t>
      </w:r>
      <w:r w:rsidR="00E108CB">
        <w:t xml:space="preserve">members </w:t>
      </w:r>
      <w:r>
        <w:t>meet at least twice per year</w:t>
      </w:r>
      <w:r w:rsidR="00E108CB">
        <w:t>.</w:t>
      </w:r>
    </w:p>
    <w:p w:rsidR="007E69CC" w:rsidP="002319D6" w:rsidRDefault="007E69CC">
      <w:pPr>
        <w:numPr>
          <w:ilvl w:val="0"/>
          <w:numId w:val="11"/>
        </w:numPr>
        <w:tabs>
          <w:tab w:val="clear" w:pos="720"/>
          <w:tab w:val="num" w:pos="567"/>
        </w:tabs>
        <w:spacing w:before="0" w:after="0"/>
        <w:ind w:left="567" w:hanging="567"/>
      </w:pPr>
      <w:r>
        <w:t>All procedures shall be made publicly available and strictly observed. Procedures, policies and application forms are made available on the</w:t>
      </w:r>
      <w:r w:rsidR="00E108CB">
        <w:t xml:space="preserve"> faculty’s</w:t>
      </w:r>
      <w:r>
        <w:t xml:space="preserve"> RE website. </w:t>
      </w:r>
      <w:r w:rsidRPr="0023341C">
        <w:t>All discussions shall take place in confidential formal meetings, and the reasons for its decisions shall be recorded in full and in writing.</w:t>
      </w:r>
    </w:p>
    <w:p w:rsidR="00541183" w:rsidP="00541183" w:rsidRDefault="00541183">
      <w:pPr>
        <w:pStyle w:val="Heading2"/>
      </w:pPr>
      <w:bookmarkStart w:name="_Toc454871390" w:id="6"/>
      <w:r>
        <w:t>General guidance</w:t>
      </w:r>
      <w:bookmarkEnd w:id="6"/>
    </w:p>
    <w:p w:rsidRPr="00FB359A" w:rsidR="009530BC" w:rsidP="009530BC" w:rsidRDefault="007E69CC">
      <w:r>
        <w:t>General guidance and required documentation</w:t>
      </w:r>
      <w:r w:rsidR="00DD0CBB">
        <w:t>,</w:t>
      </w:r>
      <w:r>
        <w:t xml:space="preserve"> including t</w:t>
      </w:r>
      <w:r w:rsidRPr="00FB359A" w:rsidR="00FB359A">
        <w:t>he appropriat</w:t>
      </w:r>
      <w:r w:rsidR="00541183">
        <w:t>e application form for Ethical A</w:t>
      </w:r>
      <w:r w:rsidRPr="00FB359A" w:rsidR="00FB359A">
        <w:t>pproval of a Research Project</w:t>
      </w:r>
      <w:r w:rsidR="00DD0CBB">
        <w:t>,</w:t>
      </w:r>
      <w:r w:rsidRPr="00FB359A" w:rsidR="00FB359A">
        <w:t xml:space="preserve"> is available</w:t>
      </w:r>
      <w:r w:rsidR="00FB359A">
        <w:t xml:space="preserve"> on the Faculty RE website (</w:t>
      </w:r>
      <w:hyperlink w:history="1" r:id="rId9">
        <w:r w:rsidRPr="007E19E2">
          <w:rPr>
            <w:rStyle w:val="Hyperlink"/>
          </w:rPr>
          <w:t>http://www.dmu.ac.uk/research/ethics-and-governance/pg-and-research/human-research-ethics/technology/human-research-ethics.aspx</w:t>
        </w:r>
      </w:hyperlink>
      <w:r w:rsidR="00FB359A">
        <w:t>).</w:t>
      </w:r>
      <w:r>
        <w:t xml:space="preserve">  </w:t>
      </w:r>
    </w:p>
    <w:p w:rsidR="00541183" w:rsidP="00541183" w:rsidRDefault="00541183">
      <w:pPr>
        <w:pStyle w:val="Heading3"/>
      </w:pPr>
      <w:bookmarkStart w:name="_Ref212006521" w:id="7"/>
      <w:bookmarkStart w:name="_Toc454871391" w:id="8"/>
      <w:r>
        <w:lastRenderedPageBreak/>
        <w:t>Duties of the researcher</w:t>
      </w:r>
      <w:bookmarkEnd w:id="7"/>
      <w:bookmarkEnd w:id="8"/>
      <w:r>
        <w:t xml:space="preserve"> </w:t>
      </w:r>
    </w:p>
    <w:p w:rsidR="00FB359A" w:rsidP="009530BC" w:rsidRDefault="00B32BFF">
      <w:r>
        <w:t>All r</w:t>
      </w:r>
      <w:r w:rsidR="00FB359A">
        <w:t xml:space="preserve">esearchers (staff or students) </w:t>
      </w:r>
      <w:r w:rsidRPr="00FB359A" w:rsidR="00FB359A">
        <w:t xml:space="preserve">wishing to obtain ethical approval for their research should complete the </w:t>
      </w:r>
      <w:r w:rsidR="00DE205B">
        <w:t xml:space="preserve">appropriate </w:t>
      </w:r>
      <w:r w:rsidRPr="00FB359A" w:rsidR="00FB359A">
        <w:t>form</w:t>
      </w:r>
      <w:r w:rsidR="00FB359A">
        <w:t xml:space="preserve"> and submit it for authorisation. </w:t>
      </w:r>
      <w:r>
        <w:t>Ethical approval is a standard aspect of</w:t>
      </w:r>
      <w:r w:rsidR="00E108CB">
        <w:t xml:space="preserve"> a</w:t>
      </w:r>
      <w:r>
        <w:t xml:space="preserve"> research project which should form part of </w:t>
      </w:r>
      <w:r w:rsidR="00E108CB">
        <w:t xml:space="preserve">its </w:t>
      </w:r>
      <w:r>
        <w:t xml:space="preserve">planning and review. </w:t>
      </w:r>
      <w:r w:rsidR="00FB359A">
        <w:t xml:space="preserve">All applications </w:t>
      </w:r>
      <w:r w:rsidR="00581237">
        <w:t xml:space="preserve">usually </w:t>
      </w:r>
      <w:r w:rsidR="00FB359A">
        <w:t>need to be signed and authorised by two individuals in addition to the researcher.</w:t>
      </w:r>
      <w:r w:rsidR="00581237">
        <w:t xml:space="preserve"> In simple cases</w:t>
      </w:r>
      <w:r>
        <w:t xml:space="preserve"> (where the outcome of the review is 1</w:t>
      </w:r>
      <w:r w:rsidR="000661D7">
        <w:t>)</w:t>
      </w:r>
      <w:r w:rsidR="005623B1">
        <w:t xml:space="preserve">, see below section. </w:t>
      </w:r>
      <w:r w:rsidR="005623B1">
        <w:fldChar w:fldCharType="begin"/>
      </w:r>
      <w:r w:rsidR="005623B1">
        <w:instrText xml:space="preserve"> REF _Ref212002032 \r \h </w:instrText>
      </w:r>
      <w:r w:rsidR="005623B1">
        <w:fldChar w:fldCharType="separate"/>
      </w:r>
      <w:r w:rsidR="003B5893">
        <w:t>4.2.3</w:t>
      </w:r>
      <w:r w:rsidR="005623B1">
        <w:fldChar w:fldCharType="end"/>
      </w:r>
      <w:r w:rsidR="000661D7">
        <w:t>)</w:t>
      </w:r>
      <w:r w:rsidR="00581237">
        <w:t xml:space="preserve">, authorisation by one individual </w:t>
      </w:r>
      <w:r>
        <w:t>may</w:t>
      </w:r>
      <w:r w:rsidR="00581237">
        <w:t xml:space="preserve"> suffice.</w:t>
      </w:r>
      <w:r w:rsidR="00FB359A">
        <w:t xml:space="preserve"> </w:t>
      </w:r>
      <w:r w:rsidR="00541183">
        <w:t>The</w:t>
      </w:r>
      <w:r w:rsidR="002D154F">
        <w:t xml:space="preserve"> applicant’s</w:t>
      </w:r>
      <w:r w:rsidR="00541183">
        <w:t xml:space="preserve"> supervisor / line </w:t>
      </w:r>
      <w:r w:rsidR="006E3CA9">
        <w:t>manager</w:t>
      </w:r>
      <w:r w:rsidR="00541183">
        <w:t xml:space="preserve"> / head of research centre supports the application which is then authorised by an </w:t>
      </w:r>
      <w:r w:rsidR="00016E77">
        <w:t>independent assessor</w:t>
      </w:r>
      <w:r w:rsidR="00A16B07">
        <w:t xml:space="preserve"> </w:t>
      </w:r>
      <w:r w:rsidR="00541183">
        <w:t>who is not involved in the project</w:t>
      </w:r>
      <w:r w:rsidR="00D37062">
        <w:t xml:space="preserve"> in most situations</w:t>
      </w:r>
      <w:r w:rsidR="00541183">
        <w:t xml:space="preserve">. </w:t>
      </w:r>
      <w:r w:rsidR="00E018F9">
        <w:t>The d</w:t>
      </w:r>
      <w:r w:rsidR="00541183">
        <w:t>ifferences in th</w:t>
      </w:r>
      <w:r w:rsidR="00E018F9">
        <w:t>e</w:t>
      </w:r>
      <w:r w:rsidR="00541183">
        <w:t xml:space="preserve"> process</w:t>
      </w:r>
      <w:r w:rsidR="00E018F9">
        <w:t>es</w:t>
      </w:r>
      <w:r w:rsidR="00541183">
        <w:t xml:space="preserve"> between different categories of </w:t>
      </w:r>
      <w:r w:rsidR="002319D6">
        <w:t xml:space="preserve">faculty </w:t>
      </w:r>
      <w:r w:rsidR="00541183">
        <w:t>members are explained below</w:t>
      </w:r>
      <w:r w:rsidR="005623B1">
        <w:t xml:space="preserve"> (see </w:t>
      </w:r>
      <w:r w:rsidR="00AB5E15">
        <w:fldChar w:fldCharType="begin"/>
      </w:r>
      <w:r w:rsidR="00AB5E15">
        <w:instrText xml:space="preserve"> REF _Ref212003929 \r \h </w:instrText>
      </w:r>
      <w:r w:rsidR="00AB5E15">
        <w:fldChar w:fldCharType="separate"/>
      </w:r>
      <w:r w:rsidR="003B5893">
        <w:t>4.3</w:t>
      </w:r>
      <w:r w:rsidR="00AB5E15">
        <w:fldChar w:fldCharType="end"/>
      </w:r>
      <w:r w:rsidR="005623B1">
        <w:t>)</w:t>
      </w:r>
      <w:r w:rsidR="00E018F9">
        <w:t>.</w:t>
      </w:r>
      <w:r w:rsidR="005623B1">
        <w:t xml:space="preserve"> </w:t>
      </w:r>
    </w:p>
    <w:p w:rsidR="00541183" w:rsidP="00541183" w:rsidRDefault="00541183">
      <w:pPr>
        <w:pStyle w:val="Heading3"/>
      </w:pPr>
      <w:bookmarkStart w:name="_Toc454871392" w:id="9"/>
      <w:r>
        <w:t>Accompanying documents</w:t>
      </w:r>
      <w:bookmarkEnd w:id="9"/>
    </w:p>
    <w:p w:rsidR="00541183" w:rsidP="009530BC" w:rsidRDefault="00541183">
      <w:r>
        <w:t>The application should be accompanied by the relevant documents that will allow an independent assessor to come to an understanding of the nature of the project and possible ethical issues. Such documents often include:</w:t>
      </w:r>
    </w:p>
    <w:p w:rsidR="00541183" w:rsidP="002319D6" w:rsidRDefault="00FC0D2E">
      <w:pPr>
        <w:pStyle w:val="TemplateName"/>
        <w:tabs>
          <w:tab w:val="clear" w:pos="1440"/>
        </w:tabs>
        <w:ind w:left="567" w:hanging="567"/>
      </w:pPr>
      <w:r>
        <w:t xml:space="preserve">the </w:t>
      </w:r>
      <w:r w:rsidR="00541183">
        <w:t xml:space="preserve">project proposal / terms of reference </w:t>
      </w:r>
      <w:r w:rsidR="0039500A">
        <w:t xml:space="preserve">/ </w:t>
      </w:r>
      <w:r w:rsidR="00C70EEF">
        <w:t xml:space="preserve">student </w:t>
      </w:r>
      <w:r w:rsidR="0039500A">
        <w:t xml:space="preserve">registration </w:t>
      </w:r>
      <w:r w:rsidR="00C70EEF">
        <w:t>form;</w:t>
      </w:r>
    </w:p>
    <w:p w:rsidR="00541183" w:rsidP="002319D6" w:rsidRDefault="00541183">
      <w:pPr>
        <w:pStyle w:val="TemplateName"/>
        <w:tabs>
          <w:tab w:val="clear" w:pos="1440"/>
        </w:tabs>
        <w:ind w:left="567" w:hanging="567"/>
      </w:pPr>
      <w:r>
        <w:t xml:space="preserve">all </w:t>
      </w:r>
      <w:r w:rsidR="00FC0D2E">
        <w:t xml:space="preserve">of </w:t>
      </w:r>
      <w:r>
        <w:t xml:space="preserve">the documentation </w:t>
      </w:r>
      <w:r w:rsidR="00C70EEF">
        <w:t xml:space="preserve">which will be </w:t>
      </w:r>
      <w:r>
        <w:t xml:space="preserve">provided to </w:t>
      </w:r>
      <w:r w:rsidR="00AB5E15">
        <w:t xml:space="preserve">any human </w:t>
      </w:r>
      <w:r w:rsidR="00983C4F">
        <w:t xml:space="preserve">participant </w:t>
      </w:r>
      <w:r>
        <w:t>to ensure the clarity of information provided</w:t>
      </w:r>
      <w:r w:rsidR="00C70EEF">
        <w:t>;</w:t>
      </w:r>
      <w:r>
        <w:t xml:space="preserve"> </w:t>
      </w:r>
    </w:p>
    <w:p w:rsidR="00541183" w:rsidP="002319D6" w:rsidRDefault="00FC0D2E">
      <w:pPr>
        <w:pStyle w:val="TemplateName"/>
        <w:tabs>
          <w:tab w:val="clear" w:pos="1440"/>
        </w:tabs>
        <w:ind w:left="567" w:hanging="567"/>
      </w:pPr>
      <w:r>
        <w:t xml:space="preserve">the </w:t>
      </w:r>
      <w:r w:rsidR="00541183">
        <w:t>consent form</w:t>
      </w:r>
      <w:r w:rsidR="00C70EEF">
        <w:t>;</w:t>
      </w:r>
    </w:p>
    <w:p w:rsidR="00541183" w:rsidP="002319D6" w:rsidRDefault="00FC0D2E">
      <w:pPr>
        <w:pStyle w:val="TemplateName"/>
        <w:tabs>
          <w:tab w:val="clear" w:pos="1440"/>
        </w:tabs>
        <w:ind w:left="567" w:hanging="567"/>
      </w:pPr>
      <w:r>
        <w:t xml:space="preserve">the </w:t>
      </w:r>
      <w:r w:rsidR="00541183">
        <w:t>survey instrument</w:t>
      </w:r>
      <w:r w:rsidR="00AB5E15">
        <w:t>(s) to be utilised</w:t>
      </w:r>
      <w:r w:rsidR="00C70EEF">
        <w:t>;</w:t>
      </w:r>
    </w:p>
    <w:p w:rsidR="00541183" w:rsidP="002319D6" w:rsidRDefault="00FC0D2E">
      <w:pPr>
        <w:pStyle w:val="TemplateName"/>
        <w:tabs>
          <w:tab w:val="clear" w:pos="1440"/>
        </w:tabs>
        <w:ind w:left="567" w:hanging="567"/>
      </w:pPr>
      <w:r>
        <w:t xml:space="preserve">the </w:t>
      </w:r>
      <w:r w:rsidR="00541183">
        <w:t>interview guide</w:t>
      </w:r>
      <w:r w:rsidR="00C70EEF">
        <w:t>;</w:t>
      </w:r>
    </w:p>
    <w:p w:rsidR="0032796D" w:rsidP="002319D6" w:rsidRDefault="00FC0D2E">
      <w:pPr>
        <w:pStyle w:val="TemplateName"/>
        <w:tabs>
          <w:tab w:val="clear" w:pos="1440"/>
        </w:tabs>
        <w:ind w:left="567" w:hanging="567"/>
      </w:pPr>
      <w:r>
        <w:t xml:space="preserve">the </w:t>
      </w:r>
      <w:r w:rsidR="0032796D">
        <w:t>information about the selection and recruitment of volunteers</w:t>
      </w:r>
      <w:r w:rsidR="00C70EEF">
        <w:t>;</w:t>
      </w:r>
    </w:p>
    <w:p w:rsidR="00541183" w:rsidP="002319D6" w:rsidRDefault="00AB5E15">
      <w:pPr>
        <w:pStyle w:val="TemplateName"/>
        <w:tabs>
          <w:tab w:val="clear" w:pos="1440"/>
        </w:tabs>
        <w:ind w:left="567" w:hanging="567"/>
      </w:pPr>
      <w:r>
        <w:t xml:space="preserve">other </w:t>
      </w:r>
      <w:r w:rsidR="00541183">
        <w:t>appropriate ethical committee permissions (internal or external) or supporting documentation</w:t>
      </w:r>
      <w:r w:rsidR="00C70EEF">
        <w:t>;</w:t>
      </w:r>
    </w:p>
    <w:p w:rsidRPr="00FB359A" w:rsidR="00541183" w:rsidP="002319D6" w:rsidRDefault="00FC0D2E">
      <w:pPr>
        <w:pStyle w:val="TemplateName"/>
        <w:tabs>
          <w:tab w:val="clear" w:pos="1440"/>
        </w:tabs>
        <w:ind w:left="567" w:hanging="567"/>
      </w:pPr>
      <w:proofErr w:type="gramStart"/>
      <w:r>
        <w:t>a</w:t>
      </w:r>
      <w:proofErr w:type="gramEnd"/>
      <w:r w:rsidR="00541183">
        <w:t xml:space="preserve"> statement of the researcher's competence to carry out this research </w:t>
      </w:r>
      <w:r w:rsidR="00AB5E15">
        <w:t>(</w:t>
      </w:r>
      <w:r w:rsidR="00541183">
        <w:t>student</w:t>
      </w:r>
      <w:r w:rsidR="00AB5E15">
        <w:t>s only)</w:t>
      </w:r>
      <w:r w:rsidR="00541183">
        <w:t xml:space="preserve"> or a brief one page curriculum vitae for each applicant, including recent publications (staff only)</w:t>
      </w:r>
      <w:r w:rsidR="00C70EEF">
        <w:t>.</w:t>
      </w:r>
    </w:p>
    <w:p w:rsidR="00FB359A" w:rsidP="008C33BB" w:rsidRDefault="008C33BB">
      <w:pPr>
        <w:pStyle w:val="Heading3"/>
      </w:pPr>
      <w:bookmarkStart w:name="_Ref212002032" w:id="10"/>
      <w:bookmarkStart w:name="_Toc454871393" w:id="11"/>
      <w:r>
        <w:t>Outcomes of the review</w:t>
      </w:r>
      <w:bookmarkEnd w:id="10"/>
      <w:bookmarkEnd w:id="11"/>
    </w:p>
    <w:p w:rsidR="008C33BB" w:rsidP="008C33BB" w:rsidRDefault="008C33BB">
      <w:r w:rsidRPr="008C33BB">
        <w:t>The</w:t>
      </w:r>
      <w:r>
        <w:t xml:space="preserve"> </w:t>
      </w:r>
      <w:r w:rsidR="004B4F40">
        <w:t>independent assessor considering</w:t>
      </w:r>
      <w:r>
        <w:t xml:space="preserve"> the application will decide which outcome best describes the ethical status of the project and the proposed ways of addressing possible issues. These are:</w:t>
      </w:r>
    </w:p>
    <w:p w:rsidRPr="008C33BB" w:rsidR="008C33BB" w:rsidP="002319D6" w:rsidRDefault="001D7DCE">
      <w:pPr>
        <w:ind w:left="567" w:hanging="567"/>
      </w:pPr>
      <w:r>
        <w:t>1</w:t>
      </w:r>
      <w:r w:rsidRPr="008C33BB" w:rsidR="008C33BB">
        <w:t>)</w:t>
      </w:r>
      <w:r w:rsidR="002319D6">
        <w:tab/>
      </w:r>
      <w:proofErr w:type="gramStart"/>
      <w:r w:rsidRPr="008C33BB" w:rsidR="008C33BB">
        <w:t>no</w:t>
      </w:r>
      <w:proofErr w:type="gramEnd"/>
      <w:r w:rsidRPr="008C33BB" w:rsidR="008C33BB">
        <w:t xml:space="preserve"> ethical issues</w:t>
      </w:r>
      <w:r w:rsidR="00295125">
        <w:t>;</w:t>
      </w:r>
      <w:r w:rsidRPr="008C33BB" w:rsidR="008C33BB">
        <w:t xml:space="preserve"> </w:t>
      </w:r>
    </w:p>
    <w:p w:rsidRPr="008C33BB" w:rsidR="008C33BB" w:rsidP="002319D6" w:rsidRDefault="001D7DCE">
      <w:pPr>
        <w:ind w:left="567" w:hanging="567"/>
      </w:pPr>
      <w:r>
        <w:t>2</w:t>
      </w:r>
      <w:r w:rsidRPr="008C33BB" w:rsidR="008C33BB">
        <w:t>)</w:t>
      </w:r>
      <w:r w:rsidR="002319D6">
        <w:tab/>
      </w:r>
      <w:proofErr w:type="gramStart"/>
      <w:r w:rsidRPr="008C33BB" w:rsidR="008C33BB">
        <w:t>minor</w:t>
      </w:r>
      <w:proofErr w:type="gramEnd"/>
      <w:r w:rsidRPr="008C33BB" w:rsidR="008C33BB">
        <w:t xml:space="preserve"> ethical issues which have been addressed and concerns resolved</w:t>
      </w:r>
      <w:r w:rsidR="00295125">
        <w:t>;</w:t>
      </w:r>
      <w:r w:rsidRPr="008C33BB" w:rsidR="008C33BB">
        <w:t xml:space="preserve"> </w:t>
      </w:r>
    </w:p>
    <w:p w:rsidRPr="008C33BB" w:rsidR="008C33BB" w:rsidP="002319D6" w:rsidRDefault="001D7DCE">
      <w:pPr>
        <w:ind w:left="567" w:hanging="567"/>
      </w:pPr>
      <w:r>
        <w:t>3</w:t>
      </w:r>
      <w:r w:rsidRPr="008C33BB" w:rsidR="008C33BB">
        <w:t>)</w:t>
      </w:r>
      <w:r w:rsidR="002319D6">
        <w:tab/>
      </w:r>
      <w:proofErr w:type="gramStart"/>
      <w:r w:rsidRPr="008C33BB" w:rsidR="008C33BB">
        <w:t>major</w:t>
      </w:r>
      <w:proofErr w:type="gramEnd"/>
      <w:r w:rsidRPr="008C33BB" w:rsidR="008C33BB">
        <w:t xml:space="preserve"> ethical issues which have been addressed and concerns resolved</w:t>
      </w:r>
      <w:r w:rsidR="00B661B4">
        <w:t>;</w:t>
      </w:r>
    </w:p>
    <w:p w:rsidRPr="008C33BB" w:rsidR="002130AE" w:rsidP="000026A8" w:rsidRDefault="001D7DCE">
      <w:pPr>
        <w:ind w:left="567" w:hanging="567"/>
      </w:pPr>
      <w:r>
        <w:t>4</w:t>
      </w:r>
      <w:r w:rsidRPr="008C33BB" w:rsidR="008C33BB">
        <w:t>)</w:t>
      </w:r>
      <w:r w:rsidR="002319D6">
        <w:tab/>
      </w:r>
      <w:proofErr w:type="gramStart"/>
      <w:r w:rsidRPr="008C33BB" w:rsidR="008C33BB">
        <w:t>ethical</w:t>
      </w:r>
      <w:proofErr w:type="gramEnd"/>
      <w:r w:rsidRPr="008C33BB" w:rsidR="008C33BB">
        <w:t xml:space="preserve"> issues that </w:t>
      </w:r>
      <w:r w:rsidR="00CE2C16">
        <w:t xml:space="preserve">have </w:t>
      </w:r>
      <w:r w:rsidRPr="008C33BB" w:rsidR="008C33BB">
        <w:t>not been resolved.</w:t>
      </w:r>
      <w:r w:rsidR="000026A8">
        <w:t xml:space="preserve"> </w:t>
      </w:r>
      <w:r w:rsidR="002130AE">
        <w:t xml:space="preserve">If the project is in category 1) or 2), </w:t>
      </w:r>
      <w:r w:rsidR="00407279">
        <w:t xml:space="preserve">the </w:t>
      </w:r>
      <w:r w:rsidR="002130AE">
        <w:t xml:space="preserve">project can be authorised using the signatory process as describe in section </w:t>
      </w:r>
      <w:r w:rsidR="002130AE">
        <w:fldChar w:fldCharType="begin"/>
      </w:r>
      <w:r w:rsidR="002130AE">
        <w:instrText xml:space="preserve"> REF _Ref212006521 \r \h </w:instrText>
      </w:r>
      <w:r w:rsidR="002130AE">
        <w:fldChar w:fldCharType="separate"/>
      </w:r>
      <w:r w:rsidR="003B5893">
        <w:t>4.2.1</w:t>
      </w:r>
      <w:r w:rsidR="002130AE">
        <w:fldChar w:fldCharType="end"/>
      </w:r>
      <w:r w:rsidR="002130AE">
        <w:t xml:space="preserve"> and the researcher can proceed with the project.</w:t>
      </w:r>
    </w:p>
    <w:p w:rsidRPr="000026A8" w:rsidR="007E69CC" w:rsidP="004E0259" w:rsidRDefault="007E69CC">
      <w:pPr>
        <w:rPr>
          <w:b/>
        </w:rPr>
      </w:pPr>
      <w:r w:rsidRPr="000026A8">
        <w:rPr>
          <w:b/>
        </w:rPr>
        <w:t>Guidance on choice of outcomes:</w:t>
      </w:r>
    </w:p>
    <w:p w:rsidRPr="007E69CC" w:rsidR="007E69CC" w:rsidP="000026A8" w:rsidRDefault="007E69CC">
      <w:pPr>
        <w:pStyle w:val="ListParagraph"/>
        <w:numPr>
          <w:ilvl w:val="0"/>
          <w:numId w:val="13"/>
        </w:numPr>
        <w:ind w:left="567" w:hanging="567"/>
      </w:pPr>
      <w:r w:rsidRPr="007E69CC">
        <w:t xml:space="preserve">Outcome 1: only possible if no interaction with human beings is </w:t>
      </w:r>
      <w:r w:rsidR="006E3CA9">
        <w:t>planned</w:t>
      </w:r>
      <w:r w:rsidRPr="007E69CC">
        <w:t xml:space="preserve"> and no identifiable data of individuals is used.</w:t>
      </w:r>
    </w:p>
    <w:p w:rsidRPr="007E69CC" w:rsidR="007E69CC" w:rsidP="000026A8" w:rsidRDefault="007E69CC">
      <w:pPr>
        <w:pStyle w:val="ListParagraph"/>
        <w:numPr>
          <w:ilvl w:val="0"/>
          <w:numId w:val="13"/>
        </w:numPr>
        <w:ind w:left="567" w:hanging="567"/>
      </w:pPr>
      <w:r w:rsidRPr="007E69CC">
        <w:lastRenderedPageBreak/>
        <w:t xml:space="preserve">Outcome 2: outcome where researchers / students interview individuals, </w:t>
      </w:r>
      <w:r w:rsidR="00407279">
        <w:t>carry out</w:t>
      </w:r>
      <w:r w:rsidRPr="007E69CC">
        <w:t xml:space="preserve"> surveys, observe, </w:t>
      </w:r>
      <w:r w:rsidR="00407279">
        <w:t xml:space="preserve">and </w:t>
      </w:r>
      <w:r w:rsidRPr="007E69CC">
        <w:t>participate with adults who understand the research and realise they can withdraw their participation</w:t>
      </w:r>
      <w:r w:rsidR="00407279">
        <w:t xml:space="preserve"> at any time</w:t>
      </w:r>
      <w:r w:rsidRPr="007E69CC">
        <w:t>. Supervisor</w:t>
      </w:r>
      <w:r w:rsidR="00407279">
        <w:t>s</w:t>
      </w:r>
      <w:r w:rsidRPr="007E69CC">
        <w:t xml:space="preserve"> must </w:t>
      </w:r>
      <w:r w:rsidR="00407279">
        <w:t>en</w:t>
      </w:r>
      <w:r w:rsidRPr="007E69CC">
        <w:t>sure that the appropriate boxes on page 2 are ticked and that the student actually knows how to address the ethical concerns.</w:t>
      </w:r>
    </w:p>
    <w:p w:rsidRPr="007E69CC" w:rsidR="007E69CC" w:rsidP="000026A8" w:rsidRDefault="007E69CC">
      <w:pPr>
        <w:pStyle w:val="ListParagraph"/>
        <w:numPr>
          <w:ilvl w:val="0"/>
          <w:numId w:val="13"/>
        </w:numPr>
        <w:ind w:left="567" w:hanging="567"/>
      </w:pPr>
      <w:r w:rsidRPr="007E69CC">
        <w:t>Outcome 3: research with vulnerable people, people who may not understand the research and their role</w:t>
      </w:r>
      <w:r w:rsidR="006C1869">
        <w:t xml:space="preserve"> (</w:t>
      </w:r>
      <w:proofErr w:type="spellStart"/>
      <w:r w:rsidR="006C1869">
        <w:t>eg</w:t>
      </w:r>
      <w:proofErr w:type="spellEnd"/>
      <w:r w:rsidR="002C5D20">
        <w:t xml:space="preserve"> </w:t>
      </w:r>
      <w:r w:rsidRPr="007E69CC">
        <w:t xml:space="preserve">children, </w:t>
      </w:r>
      <w:r w:rsidR="006C1869">
        <w:t xml:space="preserve">hospital </w:t>
      </w:r>
      <w:r w:rsidRPr="007E69CC">
        <w:t xml:space="preserve">patients, people with mental </w:t>
      </w:r>
      <w:r w:rsidR="006C1869">
        <w:t>health issues</w:t>
      </w:r>
      <w:r w:rsidRPr="007E69CC">
        <w:t>, subordinates in power relationships</w:t>
      </w:r>
      <w:r w:rsidR="006C1869">
        <w:t>,</w:t>
      </w:r>
      <w:r w:rsidRPr="007E69CC">
        <w:t xml:space="preserve"> </w:t>
      </w:r>
      <w:proofErr w:type="spellStart"/>
      <w:r w:rsidRPr="007E69CC">
        <w:t>etc</w:t>
      </w:r>
      <w:proofErr w:type="spellEnd"/>
      <w:r w:rsidR="006C1869">
        <w:t>)</w:t>
      </w:r>
      <w:r w:rsidRPr="007E69CC">
        <w:t>. Also applies to research into illegal activities or research that could produce</w:t>
      </w:r>
      <w:r w:rsidR="00396571">
        <w:t xml:space="preserve"> a</w:t>
      </w:r>
      <w:r w:rsidRPr="007E69CC">
        <w:t xml:space="preserve"> risk or injury. The student / researcher must find ways to address these problems and the supervisor must be </w:t>
      </w:r>
      <w:r w:rsidR="00396571">
        <w:t>confident</w:t>
      </w:r>
      <w:r w:rsidRPr="007E69CC">
        <w:t xml:space="preserve"> that they have been addressed satisfactorily.</w:t>
      </w:r>
    </w:p>
    <w:p w:rsidR="007E69CC" w:rsidP="000026A8" w:rsidRDefault="007E69CC">
      <w:pPr>
        <w:pStyle w:val="ListParagraph"/>
        <w:numPr>
          <w:ilvl w:val="0"/>
          <w:numId w:val="13"/>
        </w:numPr>
        <w:ind w:left="567" w:hanging="567"/>
      </w:pPr>
      <w:r w:rsidRPr="007E69CC">
        <w:t>Outcome 4: ethically problematic research where the problems could not be addressed in a satisfactory way.</w:t>
      </w:r>
    </w:p>
    <w:p w:rsidR="007E69CC" w:rsidP="004E0259" w:rsidRDefault="007E69CC">
      <w:pPr>
        <w:pStyle w:val="Heading3"/>
      </w:pPr>
      <w:bookmarkStart w:name="_Toc454871394" w:id="12"/>
      <w:r>
        <w:t xml:space="preserve">Conditional </w:t>
      </w:r>
      <w:r w:rsidR="002C5D20">
        <w:t>a</w:t>
      </w:r>
      <w:r>
        <w:t>uthorisation</w:t>
      </w:r>
      <w:bookmarkEnd w:id="12"/>
      <w:r>
        <w:t xml:space="preserve"> </w:t>
      </w:r>
    </w:p>
    <w:p w:rsidR="004D4772" w:rsidP="008C33BB" w:rsidRDefault="004D4772">
      <w:r>
        <w:t xml:space="preserve">It is possible to give </w:t>
      </w:r>
      <w:r w:rsidRPr="004D4772">
        <w:rPr>
          <w:b/>
        </w:rPr>
        <w:t>conditional authorisation</w:t>
      </w:r>
      <w:r>
        <w:t xml:space="preserve"> </w:t>
      </w:r>
      <w:r w:rsidR="00106CF4">
        <w:t xml:space="preserve">to </w:t>
      </w:r>
      <w:r>
        <w:t xml:space="preserve">a project. This means that the project will be considered as authorised once specific conditions </w:t>
      </w:r>
      <w:r w:rsidR="00A150A4">
        <w:t>have been</w:t>
      </w:r>
      <w:r>
        <w:t xml:space="preserve"> met. These will often refer to required documents, </w:t>
      </w:r>
      <w:proofErr w:type="spellStart"/>
      <w:r>
        <w:t>eg</w:t>
      </w:r>
      <w:proofErr w:type="spellEnd"/>
      <w:r>
        <w:t xml:space="preserve"> a consent form or project outline for </w:t>
      </w:r>
      <w:r w:rsidR="00C50AE5">
        <w:t>subjects</w:t>
      </w:r>
      <w:r>
        <w:t xml:space="preserve">. It is the researcher's responsibility to inform the </w:t>
      </w:r>
      <w:r w:rsidR="0014432F">
        <w:t xml:space="preserve">independent assessor </w:t>
      </w:r>
      <w:r>
        <w:t xml:space="preserve">that the conditions have been met. </w:t>
      </w:r>
      <w:r w:rsidR="00C50AE5">
        <w:t xml:space="preserve">Final authorisation will then be granted. Full authorisation will be given by </w:t>
      </w:r>
      <w:r w:rsidR="00FC1451">
        <w:t>the independent assessor</w:t>
      </w:r>
      <w:r w:rsidR="00C50AE5">
        <w:t xml:space="preserve"> or an equally qualified individual (</w:t>
      </w:r>
      <w:proofErr w:type="spellStart"/>
      <w:r w:rsidR="00C50AE5">
        <w:t>eg</w:t>
      </w:r>
      <w:proofErr w:type="spellEnd"/>
      <w:r w:rsidR="00C50AE5">
        <w:t xml:space="preserve"> </w:t>
      </w:r>
      <w:r w:rsidR="00C15FB1">
        <w:t>FREC</w:t>
      </w:r>
      <w:r w:rsidDel="00FC1451" w:rsidR="00C15FB1">
        <w:t xml:space="preserve"> </w:t>
      </w:r>
      <w:r w:rsidR="00FC1451">
        <w:t>C</w:t>
      </w:r>
      <w:r w:rsidR="00C50AE5">
        <w:t xml:space="preserve">hair or </w:t>
      </w:r>
      <w:r w:rsidR="00FC1451">
        <w:t>member</w:t>
      </w:r>
      <w:r w:rsidR="00C50AE5">
        <w:t>).</w:t>
      </w:r>
    </w:p>
    <w:p w:rsidRPr="008C33BB" w:rsidR="000F2017" w:rsidP="008C33BB" w:rsidRDefault="000F2017">
      <w:r>
        <w:t xml:space="preserve">If the project is in category </w:t>
      </w:r>
      <w:r w:rsidR="001D7DCE">
        <w:t>4</w:t>
      </w:r>
      <w:r>
        <w:t>), then no approval can be given</w:t>
      </w:r>
      <w:r w:rsidR="0032796D">
        <w:t>, research fieldwork cannot begin,</w:t>
      </w:r>
      <w:r>
        <w:t xml:space="preserve"> and ethical issues need to be addressed before the application is resubmitted.</w:t>
      </w:r>
    </w:p>
    <w:p w:rsidR="00FB359A" w:rsidP="004D4772" w:rsidRDefault="004D4772">
      <w:pPr>
        <w:pStyle w:val="Heading2"/>
      </w:pPr>
      <w:bookmarkStart w:name="_Ref212003929" w:id="13"/>
      <w:bookmarkStart w:name="_Toc454871395" w:id="14"/>
      <w:r>
        <w:t xml:space="preserve">Processes for different categories of </w:t>
      </w:r>
      <w:r w:rsidR="00CA1A3F">
        <w:t>f</w:t>
      </w:r>
      <w:r>
        <w:t>aculty members</w:t>
      </w:r>
      <w:bookmarkEnd w:id="13"/>
      <w:bookmarkEnd w:id="14"/>
    </w:p>
    <w:p w:rsidRPr="004D4772" w:rsidR="004D4772" w:rsidP="004D4772" w:rsidRDefault="004D4772">
      <w:r>
        <w:t xml:space="preserve">Depending on the category of </w:t>
      </w:r>
      <w:r w:rsidR="00CA1A3F">
        <w:t>f</w:t>
      </w:r>
      <w:r>
        <w:t>aculty member, the volume and ethical severity of projects differ greatly. It was therefore decided to treat different types of projects in different ways in order to ensure maxim</w:t>
      </w:r>
      <w:r w:rsidR="00AE1C08">
        <w:t>um</w:t>
      </w:r>
      <w:r>
        <w:t xml:space="preserve"> coverage of RE processes whil</w:t>
      </w:r>
      <w:r w:rsidR="00AE1C08">
        <w:t>st</w:t>
      </w:r>
      <w:r>
        <w:t xml:space="preserve"> avoiding bottlenecks.</w:t>
      </w:r>
    </w:p>
    <w:p w:rsidR="00FB359A" w:rsidP="004D4772" w:rsidRDefault="00FB359A">
      <w:pPr>
        <w:pStyle w:val="Heading3"/>
      </w:pPr>
      <w:bookmarkStart w:name="_Toc454871396" w:id="15"/>
      <w:r>
        <w:t>Taught students</w:t>
      </w:r>
      <w:bookmarkEnd w:id="15"/>
    </w:p>
    <w:p w:rsidR="009530BC" w:rsidP="00FB359A" w:rsidRDefault="009530BC">
      <w:r>
        <w:t xml:space="preserve">Undergraduate </w:t>
      </w:r>
      <w:r w:rsidR="00C50AE5">
        <w:t>(</w:t>
      </w:r>
      <w:proofErr w:type="spellStart"/>
      <w:r w:rsidR="00C50AE5">
        <w:t>eg</w:t>
      </w:r>
      <w:proofErr w:type="spellEnd"/>
      <w:r w:rsidR="00C50AE5">
        <w:t xml:space="preserve"> HND, BSc) </w:t>
      </w:r>
      <w:r>
        <w:t xml:space="preserve">and postgraduate </w:t>
      </w:r>
      <w:r w:rsidR="0039500A">
        <w:t xml:space="preserve">taught </w:t>
      </w:r>
      <w:r w:rsidR="006B02A0">
        <w:t>students</w:t>
      </w:r>
      <w:r>
        <w:t xml:space="preserve"> </w:t>
      </w:r>
      <w:r w:rsidR="00C50AE5">
        <w:t>(</w:t>
      </w:r>
      <w:proofErr w:type="spellStart"/>
      <w:r w:rsidR="00C50AE5">
        <w:t>eg</w:t>
      </w:r>
      <w:proofErr w:type="spellEnd"/>
      <w:r w:rsidR="00C50AE5">
        <w:t xml:space="preserve"> MSc)</w:t>
      </w:r>
      <w:r w:rsidR="0039500A">
        <w:t xml:space="preserve"> often undertake projects which have </w:t>
      </w:r>
      <w:r w:rsidR="00C50AE5">
        <w:t>an</w:t>
      </w:r>
      <w:r w:rsidR="0039500A">
        <w:t xml:space="preserve"> aspect of </w:t>
      </w:r>
      <w:r w:rsidR="00C50AE5">
        <w:t xml:space="preserve">field </w:t>
      </w:r>
      <w:r w:rsidR="0039500A">
        <w:t>research</w:t>
      </w:r>
      <w:r w:rsidR="00C50AE5">
        <w:t xml:space="preserve"> involving human participants</w:t>
      </w:r>
      <w:r w:rsidR="00D37062">
        <w:t xml:space="preserve">. </w:t>
      </w:r>
      <w:r w:rsidR="00C50AE5">
        <w:t>This will often be the case for final year or Masters</w:t>
      </w:r>
      <w:r w:rsidR="00927DE3">
        <w:t>’</w:t>
      </w:r>
      <w:r w:rsidR="00C50AE5">
        <w:t xml:space="preserve"> projects.</w:t>
      </w:r>
      <w:r w:rsidR="00D37062">
        <w:t xml:space="preserve"> Occasionally </w:t>
      </w:r>
      <w:r w:rsidR="00F22DBD">
        <w:t>taught course</w:t>
      </w:r>
      <w:r w:rsidR="002F0D68">
        <w:t xml:space="preserve"> assignment</w:t>
      </w:r>
      <w:r w:rsidR="00F22DBD">
        <w:t xml:space="preserve">s also </w:t>
      </w:r>
      <w:r w:rsidR="00D37062">
        <w:t>have a research element that requires HRE clearance</w:t>
      </w:r>
      <w:r w:rsidR="0039500A">
        <w:t xml:space="preserve">. </w:t>
      </w:r>
      <w:r w:rsidR="00D37062">
        <w:t xml:space="preserve"> In all cases, t</w:t>
      </w:r>
      <w:r w:rsidR="0039500A">
        <w:t>aught students should adhere to the following processes:</w:t>
      </w:r>
    </w:p>
    <w:p w:rsidR="000F2017" w:rsidP="002319D6" w:rsidRDefault="000F2017">
      <w:pPr>
        <w:pStyle w:val="TemplateName"/>
        <w:numPr>
          <w:ilvl w:val="0"/>
          <w:numId w:val="5"/>
        </w:numPr>
        <w:tabs>
          <w:tab w:val="clear" w:pos="720"/>
        </w:tabs>
        <w:ind w:left="567" w:hanging="567"/>
      </w:pPr>
      <w:r>
        <w:t xml:space="preserve">The student fills in the form and discusses the likely outcome with the </w:t>
      </w:r>
      <w:r w:rsidR="009E295B">
        <w:t xml:space="preserve">project </w:t>
      </w:r>
      <w:r>
        <w:t>supervisor.</w:t>
      </w:r>
    </w:p>
    <w:p w:rsidR="0039500A" w:rsidP="002319D6" w:rsidRDefault="0039500A">
      <w:pPr>
        <w:pStyle w:val="TemplateName"/>
        <w:numPr>
          <w:ilvl w:val="0"/>
          <w:numId w:val="5"/>
        </w:numPr>
        <w:tabs>
          <w:tab w:val="clear" w:pos="720"/>
        </w:tabs>
        <w:ind w:left="567" w:hanging="567"/>
      </w:pPr>
      <w:r>
        <w:t xml:space="preserve">The </w:t>
      </w:r>
      <w:r w:rsidRPr="0039500A">
        <w:rPr>
          <w:b/>
        </w:rPr>
        <w:t>project supervisor</w:t>
      </w:r>
      <w:r>
        <w:t xml:space="preserve"> should sign the ethical review form for those projects </w:t>
      </w:r>
      <w:r w:rsidR="009F5C82">
        <w:t xml:space="preserve">which fall under </w:t>
      </w:r>
      <w:r>
        <w:t xml:space="preserve">the first two outcomes. The form should then be </w:t>
      </w:r>
      <w:r w:rsidRPr="0039500A">
        <w:rPr>
          <w:b/>
        </w:rPr>
        <w:t>authorised by the second supervisor</w:t>
      </w:r>
      <w:r w:rsidR="006E3CA9">
        <w:rPr>
          <w:b/>
        </w:rPr>
        <w:t xml:space="preserve"> (or module leader where no second supervisor exists)</w:t>
      </w:r>
      <w:r>
        <w:t xml:space="preserve">. The project supervisor (or module leader) should </w:t>
      </w:r>
      <w:r w:rsidR="00C50AE5">
        <w:t xml:space="preserve">then </w:t>
      </w:r>
      <w:r>
        <w:t xml:space="preserve">record the outcome of the ethical review in the appropriate way, </w:t>
      </w:r>
      <w:proofErr w:type="spellStart"/>
      <w:r>
        <w:t>eg</w:t>
      </w:r>
      <w:proofErr w:type="spellEnd"/>
      <w:r>
        <w:t xml:space="preserve"> on the Projects Database via Blackboard. The completed form, duly signed, should be kept by the student. The student must give a copy of the form to the </w:t>
      </w:r>
      <w:r w:rsidR="007B6171">
        <w:t xml:space="preserve">project </w:t>
      </w:r>
      <w:r>
        <w:t xml:space="preserve">supervisor </w:t>
      </w:r>
      <w:r>
        <w:lastRenderedPageBreak/>
        <w:t>who should keep it for reference. A copy of the form must be included in the project report when it is submitted for assessment.</w:t>
      </w:r>
    </w:p>
    <w:p w:rsidR="0039500A" w:rsidP="004E0259" w:rsidRDefault="0039500A">
      <w:pPr>
        <w:pStyle w:val="TemplateName"/>
        <w:numPr>
          <w:ilvl w:val="0"/>
          <w:numId w:val="5"/>
        </w:numPr>
        <w:tabs>
          <w:tab w:val="clear" w:pos="720"/>
        </w:tabs>
        <w:ind w:left="567" w:hanging="567"/>
      </w:pPr>
      <w:r>
        <w:t xml:space="preserve">Projects </w:t>
      </w:r>
      <w:r w:rsidR="007B6171">
        <w:t xml:space="preserve">which fall under </w:t>
      </w:r>
      <w:r>
        <w:t xml:space="preserve">outcome </w:t>
      </w:r>
      <w:r w:rsidR="006E3CA9">
        <w:t xml:space="preserve">3 </w:t>
      </w:r>
      <w:r>
        <w:t>should be signed by the</w:t>
      </w:r>
      <w:r w:rsidR="00653CC3">
        <w:t xml:space="preserve"> </w:t>
      </w:r>
      <w:r>
        <w:t xml:space="preserve">project supervisor and a copy of the review form </w:t>
      </w:r>
      <w:r w:rsidR="007F711A">
        <w:t xml:space="preserve">sent </w:t>
      </w:r>
      <w:r>
        <w:t xml:space="preserve">for information to the </w:t>
      </w:r>
      <w:r w:rsidR="00653CC3">
        <w:t>FREC</w:t>
      </w:r>
      <w:r>
        <w:t>. The completed form</w:t>
      </w:r>
      <w:r w:rsidR="00A766E0">
        <w:t>,</w:t>
      </w:r>
      <w:r>
        <w:t xml:space="preserve"> duly signed</w:t>
      </w:r>
      <w:r w:rsidR="00A766E0">
        <w:t>,</w:t>
      </w:r>
      <w:r>
        <w:t xml:space="preserve"> should be kept by the student. The student may start work on the project immediately.</w:t>
      </w:r>
    </w:p>
    <w:p w:rsidR="0039500A" w:rsidP="004E0259" w:rsidRDefault="0039500A">
      <w:pPr>
        <w:pStyle w:val="TemplateName"/>
        <w:numPr>
          <w:ilvl w:val="0"/>
          <w:numId w:val="5"/>
        </w:numPr>
        <w:tabs>
          <w:tab w:val="clear" w:pos="720"/>
        </w:tabs>
        <w:ind w:left="567" w:hanging="567"/>
      </w:pPr>
      <w:r>
        <w:t xml:space="preserve">Projects </w:t>
      </w:r>
      <w:r w:rsidR="00E15E4E">
        <w:t xml:space="preserve">which fall under </w:t>
      </w:r>
      <w:r>
        <w:t xml:space="preserve">outcome </w:t>
      </w:r>
      <w:r w:rsidR="006E3CA9">
        <w:t xml:space="preserve">4 </w:t>
      </w:r>
      <w:r>
        <w:t xml:space="preserve">should be signed by the project supervisor and a copy of the review form submitted to the </w:t>
      </w:r>
      <w:r w:rsidR="00653CC3">
        <w:t>FREC</w:t>
      </w:r>
      <w:r>
        <w:t xml:space="preserve"> for resolution. </w:t>
      </w:r>
      <w:r w:rsidR="00F23C20">
        <w:t>Ethica</w:t>
      </w:r>
      <w:r w:rsidR="00B01DAF">
        <w:t>l</w:t>
      </w:r>
      <w:r w:rsidR="00F23C20">
        <w:t xml:space="preserve">ly relevant </w:t>
      </w:r>
      <w:r w:rsidR="00841379">
        <w:t>research elements of t</w:t>
      </w:r>
      <w:r>
        <w:t>hese projects cannot commence until the matter is resolved.</w:t>
      </w:r>
    </w:p>
    <w:p w:rsidR="009530BC" w:rsidP="004D4772" w:rsidRDefault="009530BC">
      <w:pPr>
        <w:pStyle w:val="Heading3"/>
      </w:pPr>
      <w:bookmarkStart w:name="_Toc454871397" w:id="16"/>
      <w:r>
        <w:t>Research</w:t>
      </w:r>
      <w:r w:rsidR="004D4772">
        <w:t xml:space="preserve"> students</w:t>
      </w:r>
      <w:bookmarkEnd w:id="16"/>
    </w:p>
    <w:p w:rsidR="007A1ED0" w:rsidP="002319D6" w:rsidRDefault="007A1ED0">
      <w:pPr>
        <w:pStyle w:val="TemplateName"/>
        <w:numPr>
          <w:ilvl w:val="0"/>
          <w:numId w:val="8"/>
        </w:numPr>
        <w:tabs>
          <w:tab w:val="clear" w:pos="720"/>
        </w:tabs>
        <w:ind w:left="567" w:hanging="567"/>
      </w:pPr>
      <w:r>
        <w:t xml:space="preserve">Research students include </w:t>
      </w:r>
      <w:r w:rsidR="008175EF">
        <w:t>MSc / MA by Research</w:t>
      </w:r>
      <w:r>
        <w:t xml:space="preserve">, MPhil and PhD students. </w:t>
      </w:r>
    </w:p>
    <w:p w:rsidR="00C50AE5" w:rsidP="002319D6" w:rsidRDefault="0039500A">
      <w:pPr>
        <w:pStyle w:val="TemplateName"/>
        <w:numPr>
          <w:ilvl w:val="0"/>
          <w:numId w:val="8"/>
        </w:numPr>
        <w:tabs>
          <w:tab w:val="clear" w:pos="720"/>
        </w:tabs>
        <w:ind w:left="567" w:hanging="567"/>
      </w:pPr>
      <w:r>
        <w:t xml:space="preserve">The </w:t>
      </w:r>
      <w:r w:rsidR="00D306A4">
        <w:t xml:space="preserve">research student’s </w:t>
      </w:r>
      <w:r w:rsidRPr="0039500A">
        <w:rPr>
          <w:b/>
        </w:rPr>
        <w:t>first supervisor should sign</w:t>
      </w:r>
      <w:r>
        <w:t xml:space="preserve"> the </w:t>
      </w:r>
      <w:r w:rsidR="00D306A4">
        <w:t>e</w:t>
      </w:r>
      <w:r>
        <w:t xml:space="preserve">thical </w:t>
      </w:r>
      <w:r w:rsidR="00D306A4">
        <w:t>r</w:t>
      </w:r>
      <w:r>
        <w:t xml:space="preserve">eview form. </w:t>
      </w:r>
    </w:p>
    <w:p w:rsidR="007E69CC" w:rsidP="002319D6" w:rsidRDefault="0039500A">
      <w:pPr>
        <w:pStyle w:val="TemplateName"/>
        <w:numPr>
          <w:ilvl w:val="0"/>
          <w:numId w:val="8"/>
        </w:numPr>
        <w:tabs>
          <w:tab w:val="clear" w:pos="720"/>
        </w:tabs>
        <w:ind w:left="567" w:hanging="567"/>
      </w:pPr>
      <w:r>
        <w:t xml:space="preserve">A copy of the signed form should be submitted to the </w:t>
      </w:r>
      <w:r w:rsidR="008C6273">
        <w:t xml:space="preserve">FREC </w:t>
      </w:r>
      <w:r w:rsidR="001A2E4D">
        <w:t>Administrator</w:t>
      </w:r>
      <w:r>
        <w:t xml:space="preserve"> </w:t>
      </w:r>
      <w:r w:rsidR="00C50AE5">
        <w:t xml:space="preserve">who will log it on the FREC database and forward it to the Chair </w:t>
      </w:r>
      <w:r>
        <w:t>for approval</w:t>
      </w:r>
      <w:r w:rsidR="00C50AE5">
        <w:t xml:space="preserve">. </w:t>
      </w:r>
      <w:r w:rsidR="00D306A4">
        <w:t>It</w:t>
      </w:r>
      <w:r w:rsidR="00C50AE5">
        <w:t xml:space="preserve"> should be accompanied by</w:t>
      </w:r>
      <w:r w:rsidR="00333A26">
        <w:t xml:space="preserve"> a copy of the </w:t>
      </w:r>
      <w:r w:rsidR="00C50AE5">
        <w:t xml:space="preserve">‘Application to Register for a Higher Degree’ </w:t>
      </w:r>
      <w:r w:rsidR="008C6273">
        <w:t>form</w:t>
      </w:r>
      <w:r>
        <w:t xml:space="preserve">. </w:t>
      </w:r>
      <w:r w:rsidR="00C50AE5">
        <w:t xml:space="preserve">This applies </w:t>
      </w:r>
      <w:r w:rsidR="008C6273">
        <w:t xml:space="preserve">to </w:t>
      </w:r>
      <w:r w:rsidR="00C50AE5">
        <w:t xml:space="preserve">all research students, independent of the outcome indicated by the </w:t>
      </w:r>
      <w:r w:rsidR="000E3370">
        <w:t xml:space="preserve">first supervisor. </w:t>
      </w:r>
    </w:p>
    <w:p w:rsidR="007E69CC" w:rsidP="002319D6" w:rsidRDefault="007E69CC">
      <w:pPr>
        <w:pStyle w:val="TemplateName"/>
        <w:numPr>
          <w:ilvl w:val="0"/>
          <w:numId w:val="8"/>
        </w:numPr>
        <w:tabs>
          <w:tab w:val="clear" w:pos="720"/>
        </w:tabs>
        <w:ind w:left="567" w:hanging="567"/>
      </w:pPr>
      <w:r>
        <w:t xml:space="preserve">The Chair or designated </w:t>
      </w:r>
      <w:r w:rsidR="00EB71B6">
        <w:t xml:space="preserve">FREC </w:t>
      </w:r>
      <w:r>
        <w:t>member checks the form and accompanying information to ensure they comply with requirements. If the application raises no ethical issues, the Chair can approve the application immediately</w:t>
      </w:r>
      <w:r w:rsidR="00DC21CA">
        <w:t xml:space="preserve"> - t</w:t>
      </w:r>
      <w:r>
        <w:t xml:space="preserve">his approval is not reviewed by </w:t>
      </w:r>
      <w:r w:rsidR="00DC21CA">
        <w:t xml:space="preserve">the </w:t>
      </w:r>
      <w:r w:rsidR="00293072">
        <w:t>FREC</w:t>
      </w:r>
      <w:r>
        <w:t>.</w:t>
      </w:r>
    </w:p>
    <w:p w:rsidR="007E69CC" w:rsidP="002319D6" w:rsidRDefault="007E69CC">
      <w:pPr>
        <w:pStyle w:val="TemplateName"/>
        <w:numPr>
          <w:ilvl w:val="0"/>
          <w:numId w:val="8"/>
        </w:numPr>
        <w:tabs>
          <w:tab w:val="clear" w:pos="720"/>
        </w:tabs>
        <w:ind w:left="567" w:hanging="567"/>
      </w:pPr>
      <w:r>
        <w:t xml:space="preserve">If the application </w:t>
      </w:r>
      <w:r w:rsidR="006E3CA9">
        <w:t xml:space="preserve">potentially </w:t>
      </w:r>
      <w:r>
        <w:t xml:space="preserve">raises ethical issues, the form is forwarded to two suitable FREC </w:t>
      </w:r>
      <w:r w:rsidR="002F447E">
        <w:t xml:space="preserve">members </w:t>
      </w:r>
      <w:r>
        <w:t xml:space="preserve">(other than the Chair) who </w:t>
      </w:r>
      <w:r w:rsidR="002F447E">
        <w:t xml:space="preserve">will </w:t>
      </w:r>
      <w:r>
        <w:t xml:space="preserve">assess it. If both </w:t>
      </w:r>
      <w:r w:rsidR="002F447E">
        <w:t xml:space="preserve">assessors conclude </w:t>
      </w:r>
      <w:r>
        <w:t xml:space="preserve">that the project raises minor ethical issues </w:t>
      </w:r>
      <w:r w:rsidR="005B4F28">
        <w:t xml:space="preserve">and addresses them appropriately (outcome 2), </w:t>
      </w:r>
      <w:r>
        <w:t>then the application is subject to expedited review. Upon receipt of the assessment by the two FREC member</w:t>
      </w:r>
      <w:r w:rsidR="006E3CA9">
        <w:t>s</w:t>
      </w:r>
      <w:r w:rsidR="002F447E">
        <w:t>,</w:t>
      </w:r>
      <w:r>
        <w:t xml:space="preserve"> the Chair can </w:t>
      </w:r>
      <w:r w:rsidR="002F447E">
        <w:t xml:space="preserve">formally </w:t>
      </w:r>
      <w:r>
        <w:t xml:space="preserve">approve the application. This approval is not reviewed by </w:t>
      </w:r>
      <w:r w:rsidR="002F447E">
        <w:t>the committee</w:t>
      </w:r>
      <w:r>
        <w:t>.</w:t>
      </w:r>
    </w:p>
    <w:p w:rsidR="007E69CC" w:rsidP="002319D6" w:rsidRDefault="007E69CC">
      <w:pPr>
        <w:pStyle w:val="TemplateName"/>
        <w:numPr>
          <w:ilvl w:val="0"/>
          <w:numId w:val="8"/>
        </w:numPr>
        <w:tabs>
          <w:tab w:val="clear" w:pos="720"/>
        </w:tabs>
        <w:ind w:left="567" w:hanging="567"/>
      </w:pPr>
      <w:r>
        <w:t xml:space="preserve">If the application raises major ethical issues but these appear to have been addressed, then, following receipt of the assessment by two </w:t>
      </w:r>
      <w:r w:rsidR="00C233B3">
        <w:t>FREC members</w:t>
      </w:r>
      <w:r>
        <w:t xml:space="preserve">, the Chair can </w:t>
      </w:r>
      <w:r w:rsidR="005B4F28">
        <w:t xml:space="preserve">provisionally </w:t>
      </w:r>
      <w:r>
        <w:t xml:space="preserve">approve the application. In this case the application will go to the FREC for full review. Past projects in the </w:t>
      </w:r>
      <w:r w:rsidR="00C233B3">
        <w:t>FoT</w:t>
      </w:r>
      <w:r w:rsidR="00293072">
        <w:t xml:space="preserve"> </w:t>
      </w:r>
      <w:r w:rsidR="00C233B3">
        <w:t xml:space="preserve">which </w:t>
      </w:r>
      <w:r>
        <w:t>fitted in</w:t>
      </w:r>
      <w:r w:rsidR="00C233B3">
        <w:t>to</w:t>
      </w:r>
      <w:r>
        <w:t xml:space="preserve"> this category </w:t>
      </w:r>
      <w:r w:rsidR="00C233B3">
        <w:t>include</w:t>
      </w:r>
      <w:r w:rsidR="00FE1BA7">
        <w:t>:</w:t>
      </w:r>
      <w:r w:rsidR="00C233B3">
        <w:t xml:space="preserve"> </w:t>
      </w:r>
    </w:p>
    <w:p w:rsidR="007E69CC" w:rsidP="004E0259" w:rsidRDefault="00FE1BA7">
      <w:pPr>
        <w:pStyle w:val="TemplateName"/>
        <w:numPr>
          <w:ilvl w:val="1"/>
          <w:numId w:val="8"/>
        </w:numPr>
        <w:tabs>
          <w:tab w:val="clear" w:pos="1440"/>
        </w:tabs>
        <w:ind w:left="1134" w:hanging="567"/>
      </w:pPr>
      <w:r>
        <w:t>i</w:t>
      </w:r>
      <w:r w:rsidR="007E69CC">
        <w:t>nvolve</w:t>
      </w:r>
      <w:r w:rsidR="00C233B3">
        <w:t>ment of</w:t>
      </w:r>
      <w:r w:rsidR="007E69CC">
        <w:t xml:space="preserve"> children or minors</w:t>
      </w:r>
      <w:r>
        <w:t>;</w:t>
      </w:r>
    </w:p>
    <w:p w:rsidR="007E69CC" w:rsidP="004E0259" w:rsidRDefault="00FE1BA7">
      <w:pPr>
        <w:pStyle w:val="TemplateName"/>
        <w:numPr>
          <w:ilvl w:val="1"/>
          <w:numId w:val="8"/>
        </w:numPr>
        <w:tabs>
          <w:tab w:val="clear" w:pos="1440"/>
        </w:tabs>
        <w:ind w:left="1134" w:hanging="567"/>
      </w:pPr>
      <w:r>
        <w:t>c</w:t>
      </w:r>
      <w:r w:rsidR="007E69CC">
        <w:t>ollect</w:t>
      </w:r>
      <w:r w:rsidR="00C233B3">
        <w:t>ion of</w:t>
      </w:r>
      <w:r w:rsidR="007E69CC">
        <w:t xml:space="preserve"> sensitive personal data (</w:t>
      </w:r>
      <w:proofErr w:type="spellStart"/>
      <w:r w:rsidR="007E69CC">
        <w:t>eg</w:t>
      </w:r>
      <w:proofErr w:type="spellEnd"/>
      <w:r w:rsidR="007E69CC">
        <w:t xml:space="preserve"> religion, sexual </w:t>
      </w:r>
      <w:r w:rsidR="00C233B3">
        <w:t>orientation</w:t>
      </w:r>
      <w:r w:rsidR="007E69CC">
        <w:t>,</w:t>
      </w:r>
      <w:r>
        <w:t xml:space="preserve"> </w:t>
      </w:r>
      <w:proofErr w:type="spellStart"/>
      <w:r>
        <w:t>etc</w:t>
      </w:r>
      <w:proofErr w:type="spellEnd"/>
      <w:r w:rsidR="007E69CC">
        <w:t>)</w:t>
      </w:r>
      <w:r>
        <w:t>;</w:t>
      </w:r>
    </w:p>
    <w:p w:rsidR="007E69CC" w:rsidP="004E0259" w:rsidRDefault="00FE1BA7">
      <w:pPr>
        <w:pStyle w:val="TemplateName"/>
        <w:numPr>
          <w:ilvl w:val="1"/>
          <w:numId w:val="8"/>
        </w:numPr>
        <w:tabs>
          <w:tab w:val="clear" w:pos="1440"/>
        </w:tabs>
        <w:ind w:left="1134" w:hanging="567"/>
      </w:pPr>
      <w:r>
        <w:t>i</w:t>
      </w:r>
      <w:r w:rsidR="007E69CC">
        <w:t>nvolve</w:t>
      </w:r>
      <w:r w:rsidR="00C233B3">
        <w:t>ment of</w:t>
      </w:r>
      <w:r w:rsidR="007E69CC">
        <w:t xml:space="preserve"> physical interventions (</w:t>
      </w:r>
      <w:proofErr w:type="spellStart"/>
      <w:r w:rsidR="007E69CC">
        <w:t>eg</w:t>
      </w:r>
      <w:proofErr w:type="spellEnd"/>
      <w:r w:rsidR="007E69CC">
        <w:t xml:space="preserve"> drawing of blood)</w:t>
      </w:r>
      <w:r>
        <w:t>;</w:t>
      </w:r>
    </w:p>
    <w:p w:rsidR="007E69CC" w:rsidP="004E0259" w:rsidRDefault="007E69CC">
      <w:pPr>
        <w:pStyle w:val="TemplateName"/>
        <w:numPr>
          <w:ilvl w:val="0"/>
          <w:numId w:val="0"/>
        </w:numPr>
        <w:ind w:left="1134"/>
      </w:pPr>
      <w:r>
        <w:t xml:space="preserve">Where the </w:t>
      </w:r>
      <w:r w:rsidR="00C233B3">
        <w:t>FREC members</w:t>
      </w:r>
      <w:r w:rsidR="002319D6">
        <w:t xml:space="preserve"> </w:t>
      </w:r>
      <w:r>
        <w:t>are un</w:t>
      </w:r>
      <w:r w:rsidR="002E53C7">
        <w:t xml:space="preserve">certain, they should opt for the higher value, </w:t>
      </w:r>
      <w:r w:rsidR="00F23C20">
        <w:t>i.e.</w:t>
      </w:r>
      <w:r w:rsidR="002E53C7">
        <w:t xml:space="preserve"> sending the application to the full committee. </w:t>
      </w:r>
    </w:p>
    <w:p w:rsidR="00333A26" w:rsidP="002319D6" w:rsidRDefault="000E3370">
      <w:pPr>
        <w:pStyle w:val="TemplateName"/>
        <w:numPr>
          <w:ilvl w:val="0"/>
          <w:numId w:val="8"/>
        </w:numPr>
        <w:tabs>
          <w:tab w:val="clear" w:pos="720"/>
        </w:tabs>
        <w:ind w:left="567" w:hanging="567"/>
      </w:pPr>
      <w:r>
        <w:t xml:space="preserve">The form is then </w:t>
      </w:r>
      <w:r w:rsidRPr="000E3370">
        <w:rPr>
          <w:b/>
        </w:rPr>
        <w:t>authorised</w:t>
      </w:r>
      <w:r>
        <w:t xml:space="preserve"> by the FREC at its next meeting or by Chair's </w:t>
      </w:r>
      <w:r w:rsidR="00D04020">
        <w:t xml:space="preserve">action </w:t>
      </w:r>
      <w:r>
        <w:t>(or a FREC</w:t>
      </w:r>
      <w:r w:rsidR="00D04020">
        <w:t xml:space="preserve"> member</w:t>
      </w:r>
      <w:r>
        <w:t xml:space="preserve">). The </w:t>
      </w:r>
      <w:r w:rsidR="006E3CA9">
        <w:t xml:space="preserve">final </w:t>
      </w:r>
      <w:r>
        <w:t xml:space="preserve">outcome will be communicated to the applicant and </w:t>
      </w:r>
      <w:r w:rsidR="00D04020">
        <w:t xml:space="preserve">copied to </w:t>
      </w:r>
      <w:r>
        <w:t xml:space="preserve">the </w:t>
      </w:r>
      <w:r w:rsidR="006E3CA9">
        <w:t>Graduate School</w:t>
      </w:r>
      <w:r w:rsidR="00D04020">
        <w:t xml:space="preserve"> Office</w:t>
      </w:r>
      <w:r>
        <w:t xml:space="preserve"> via the FREC</w:t>
      </w:r>
      <w:r w:rsidR="00D04020">
        <w:t xml:space="preserve"> </w:t>
      </w:r>
      <w:r w:rsidR="001A2E4D">
        <w:t>Administrator</w:t>
      </w:r>
      <w:r>
        <w:t>.</w:t>
      </w:r>
    </w:p>
    <w:p w:rsidR="00841379" w:rsidP="002319D6" w:rsidRDefault="00225629">
      <w:pPr>
        <w:pStyle w:val="TemplateName"/>
        <w:numPr>
          <w:ilvl w:val="0"/>
          <w:numId w:val="8"/>
        </w:numPr>
        <w:tabs>
          <w:tab w:val="clear" w:pos="720"/>
        </w:tabs>
        <w:ind w:left="567" w:hanging="567"/>
      </w:pPr>
      <w:r>
        <w:lastRenderedPageBreak/>
        <w:t xml:space="preserve">Since registration takes place at an early stage in the research, conditional or provisional approval may be appropriate.  </w:t>
      </w:r>
      <w:r w:rsidR="0041257B">
        <w:t>In such cases</w:t>
      </w:r>
      <w:r>
        <w:t>, it will be necessary to revisit the question of RE before pilot</w:t>
      </w:r>
      <w:r w:rsidR="006E3CA9">
        <w:t xml:space="preserve"> testing</w:t>
      </w:r>
      <w:r>
        <w:t xml:space="preserve"> begins (and if there is material change after pilot</w:t>
      </w:r>
      <w:r w:rsidR="006E3CA9">
        <w:t xml:space="preserve"> testing</w:t>
      </w:r>
      <w:r>
        <w:t xml:space="preserve">, again before the main fieldwork).   </w:t>
      </w:r>
    </w:p>
    <w:p w:rsidR="009530BC" w:rsidP="004D4772" w:rsidRDefault="004D4772">
      <w:pPr>
        <w:pStyle w:val="Heading3"/>
      </w:pPr>
      <w:bookmarkStart w:name="_Toc454871398" w:id="17"/>
      <w:r>
        <w:t>S</w:t>
      </w:r>
      <w:r w:rsidR="009530BC">
        <w:t>taff</w:t>
      </w:r>
      <w:bookmarkEnd w:id="17"/>
      <w:r>
        <w:t xml:space="preserve"> </w:t>
      </w:r>
    </w:p>
    <w:p w:rsidR="00116444" w:rsidP="002319D6" w:rsidRDefault="00116444">
      <w:pPr>
        <w:pStyle w:val="TemplateName"/>
        <w:numPr>
          <w:ilvl w:val="0"/>
          <w:numId w:val="7"/>
        </w:numPr>
        <w:tabs>
          <w:tab w:val="clear" w:pos="720"/>
        </w:tabs>
        <w:ind w:left="567" w:hanging="567"/>
      </w:pPr>
      <w:r>
        <w:t xml:space="preserve">All </w:t>
      </w:r>
      <w:r w:rsidR="0083483B">
        <w:t xml:space="preserve">staff </w:t>
      </w:r>
      <w:r>
        <w:t xml:space="preserve">members who plan a research project, </w:t>
      </w:r>
      <w:r w:rsidR="0083483B">
        <w:t xml:space="preserve">regardless of the funding source, must </w:t>
      </w:r>
      <w:r w:rsidR="008175EF">
        <w:t>ob</w:t>
      </w:r>
      <w:r w:rsidR="0083483B">
        <w:t>tain</w:t>
      </w:r>
      <w:r>
        <w:t xml:space="preserve"> ethical approval.</w:t>
      </w:r>
    </w:p>
    <w:p w:rsidR="00116444" w:rsidP="002319D6" w:rsidRDefault="00116444">
      <w:pPr>
        <w:pStyle w:val="TemplateName"/>
        <w:numPr>
          <w:ilvl w:val="0"/>
          <w:numId w:val="7"/>
        </w:numPr>
        <w:tabs>
          <w:tab w:val="clear" w:pos="720"/>
        </w:tabs>
        <w:ind w:left="567" w:hanging="567"/>
      </w:pPr>
      <w:r>
        <w:t>The form, accompanied by a project proposal, needs to be signed by the</w:t>
      </w:r>
      <w:r w:rsidR="0083483B">
        <w:t xml:space="preserve">ir </w:t>
      </w:r>
      <w:r w:rsidRPr="00116444">
        <w:rPr>
          <w:b/>
        </w:rPr>
        <w:t>line manager</w:t>
      </w:r>
      <w:r>
        <w:t xml:space="preserve"> or </w:t>
      </w:r>
      <w:r w:rsidRPr="00116444">
        <w:rPr>
          <w:b/>
        </w:rPr>
        <w:t>head of research centre</w:t>
      </w:r>
      <w:r>
        <w:t>.</w:t>
      </w:r>
    </w:p>
    <w:p w:rsidR="00116444" w:rsidP="002319D6" w:rsidRDefault="00116444">
      <w:pPr>
        <w:pStyle w:val="TemplateName"/>
        <w:numPr>
          <w:ilvl w:val="0"/>
          <w:numId w:val="7"/>
        </w:numPr>
        <w:tabs>
          <w:tab w:val="clear" w:pos="720"/>
        </w:tabs>
        <w:ind w:left="567" w:hanging="567"/>
      </w:pPr>
      <w:r>
        <w:t xml:space="preserve">The proposal is then forwarded to the </w:t>
      </w:r>
      <w:r w:rsidRPr="000F2017">
        <w:rPr>
          <w:b/>
        </w:rPr>
        <w:t xml:space="preserve">FREC </w:t>
      </w:r>
      <w:r w:rsidR="001A2E4D">
        <w:rPr>
          <w:b/>
        </w:rPr>
        <w:t>Administrator</w:t>
      </w:r>
      <w:r w:rsidR="0083483B">
        <w:rPr>
          <w:b/>
        </w:rPr>
        <w:t xml:space="preserve"> </w:t>
      </w:r>
      <w:r w:rsidRPr="000F2017">
        <w:rPr>
          <w:b/>
        </w:rPr>
        <w:t>for authorisation</w:t>
      </w:r>
      <w:r>
        <w:t xml:space="preserve"> </w:t>
      </w:r>
      <w:r w:rsidR="0083483B">
        <w:t xml:space="preserve">either </w:t>
      </w:r>
      <w:r>
        <w:t xml:space="preserve">by </w:t>
      </w:r>
      <w:r w:rsidR="0083483B">
        <w:t xml:space="preserve">the Chair, independent assessor or </w:t>
      </w:r>
      <w:r w:rsidR="00884B46">
        <w:t>FREC</w:t>
      </w:r>
      <w:r>
        <w:t>.</w:t>
      </w:r>
    </w:p>
    <w:p w:rsidRPr="00116444" w:rsidR="006E3CA9" w:rsidP="002319D6" w:rsidRDefault="006E3CA9">
      <w:pPr>
        <w:pStyle w:val="TemplateName"/>
        <w:numPr>
          <w:ilvl w:val="0"/>
          <w:numId w:val="7"/>
        </w:numPr>
        <w:tabs>
          <w:tab w:val="clear" w:pos="720"/>
        </w:tabs>
        <w:ind w:left="567" w:hanging="567"/>
      </w:pPr>
      <w:r>
        <w:t>Staff applications follow the same process as research student applications</w:t>
      </w:r>
      <w:r w:rsidR="00884B46">
        <w:t>,</w:t>
      </w:r>
      <w:r>
        <w:t xml:space="preserve"> with the major difference </w:t>
      </w:r>
      <w:r w:rsidR="0083483B">
        <w:t xml:space="preserve">being </w:t>
      </w:r>
      <w:r>
        <w:t>that all staff applications with outcome 2</w:t>
      </w:r>
      <w:r w:rsidR="00671FB1">
        <w:t>)</w:t>
      </w:r>
      <w:r>
        <w:t xml:space="preserve"> or 3</w:t>
      </w:r>
      <w:r w:rsidR="00671FB1">
        <w:t>)</w:t>
      </w:r>
      <w:r>
        <w:t xml:space="preserve"> are reviewed by the </w:t>
      </w:r>
      <w:r w:rsidR="00884B46">
        <w:t>FREC</w:t>
      </w:r>
      <w:r>
        <w:t>.</w:t>
      </w:r>
    </w:p>
    <w:p w:rsidR="009530BC" w:rsidP="004D4772" w:rsidRDefault="009530BC">
      <w:pPr>
        <w:pStyle w:val="Heading3"/>
      </w:pPr>
      <w:bookmarkStart w:name="_Toc454871399" w:id="18"/>
      <w:r>
        <w:t>Contract research and consultancy</w:t>
      </w:r>
      <w:bookmarkEnd w:id="18"/>
    </w:p>
    <w:p w:rsidR="0039500A" w:rsidP="0075461D" w:rsidRDefault="00577E0D">
      <w:r>
        <w:t>If a project involving c</w:t>
      </w:r>
      <w:r w:rsidR="00116444">
        <w:t>ontract research and consultancy work raise</w:t>
      </w:r>
      <w:r>
        <w:t>s</w:t>
      </w:r>
      <w:r w:rsidR="00116444">
        <w:t xml:space="preserve"> ethical issues</w:t>
      </w:r>
      <w:r>
        <w:t xml:space="preserve"> by involving human participants or impacting on human society, it is subject to the ethics </w:t>
      </w:r>
      <w:proofErr w:type="spellStart"/>
      <w:r>
        <w:t>reviw</w:t>
      </w:r>
      <w:proofErr w:type="spellEnd"/>
      <w:r>
        <w:t xml:space="preserve"> processes described here</w:t>
      </w:r>
      <w:r w:rsidR="00116444">
        <w:t>.</w:t>
      </w:r>
      <w:r w:rsidDel="00577E0D">
        <w:t xml:space="preserve"> </w:t>
      </w:r>
      <w:r w:rsidR="0039500A">
        <w:t>Processing of applications by the FREC</w:t>
      </w:r>
    </w:p>
    <w:p w:rsidR="00116444" w:rsidP="0039500A" w:rsidRDefault="00116444">
      <w:r>
        <w:t>All applications forwarded to the FREC (i</w:t>
      </w:r>
      <w:r w:rsidR="008175EF">
        <w:t>.</w:t>
      </w:r>
      <w:r>
        <w:t>e</w:t>
      </w:r>
      <w:r w:rsidR="008175EF">
        <w:t>.</w:t>
      </w:r>
      <w:r>
        <w:t xml:space="preserve"> taught students deemed to be in categories 3</w:t>
      </w:r>
      <w:r w:rsidR="00671FB1">
        <w:t>)</w:t>
      </w:r>
      <w:r>
        <w:t xml:space="preserve"> or 4</w:t>
      </w:r>
      <w:r w:rsidR="00671FB1">
        <w:t>)</w:t>
      </w:r>
      <w:r>
        <w:t xml:space="preserve"> and all projects by research students or staff) will be dealt with in the following way:</w:t>
      </w:r>
    </w:p>
    <w:p w:rsidR="00004A00" w:rsidP="002319D6" w:rsidRDefault="00004A00">
      <w:pPr>
        <w:numPr>
          <w:ilvl w:val="0"/>
          <w:numId w:val="4"/>
        </w:numPr>
        <w:tabs>
          <w:tab w:val="clear" w:pos="720"/>
        </w:tabs>
        <w:ind w:left="567" w:hanging="567"/>
      </w:pPr>
      <w:r>
        <w:t xml:space="preserve">All communication with the FREC needs to go through the FREC </w:t>
      </w:r>
      <w:r w:rsidR="001A2E4D">
        <w:t>Administrator</w:t>
      </w:r>
      <w:r>
        <w:t>.</w:t>
      </w:r>
    </w:p>
    <w:p w:rsidR="00116444" w:rsidP="002319D6" w:rsidRDefault="00004A00">
      <w:pPr>
        <w:numPr>
          <w:ilvl w:val="0"/>
          <w:numId w:val="4"/>
        </w:numPr>
        <w:tabs>
          <w:tab w:val="clear" w:pos="720"/>
        </w:tabs>
        <w:ind w:left="567" w:hanging="567"/>
      </w:pPr>
      <w:r>
        <w:t>T</w:t>
      </w:r>
      <w:r w:rsidR="00116444">
        <w:t xml:space="preserve">he application </w:t>
      </w:r>
      <w:r>
        <w:t xml:space="preserve">is </w:t>
      </w:r>
      <w:r w:rsidR="00116444">
        <w:t xml:space="preserve">logged into the RE database by the </w:t>
      </w:r>
      <w:r w:rsidR="001A2E4D">
        <w:t>Administrator</w:t>
      </w:r>
      <w:r w:rsidR="00116444">
        <w:t xml:space="preserve"> or a nominated representative. The database</w:t>
      </w:r>
      <w:r w:rsidR="000E3370">
        <w:t xml:space="preserve"> is located in an appropriate and sufficiently secure location and </w:t>
      </w:r>
      <w:r w:rsidR="00671FB1">
        <w:t xml:space="preserve">it is also </w:t>
      </w:r>
      <w:r w:rsidR="000E3370">
        <w:t>accessible by the FREC members.</w:t>
      </w:r>
    </w:p>
    <w:p w:rsidR="00116444" w:rsidP="002319D6" w:rsidRDefault="00116444">
      <w:pPr>
        <w:numPr>
          <w:ilvl w:val="0"/>
          <w:numId w:val="4"/>
        </w:numPr>
        <w:tabs>
          <w:tab w:val="clear" w:pos="720"/>
        </w:tabs>
        <w:ind w:left="567" w:hanging="567"/>
      </w:pPr>
      <w:r>
        <w:t xml:space="preserve">The application is submitted to the </w:t>
      </w:r>
      <w:r w:rsidR="001273F8">
        <w:t xml:space="preserve">FREC </w:t>
      </w:r>
      <w:r>
        <w:t>for consideration.</w:t>
      </w:r>
    </w:p>
    <w:p w:rsidR="00CE2C16" w:rsidP="002319D6" w:rsidRDefault="007A1ED0">
      <w:pPr>
        <w:numPr>
          <w:ilvl w:val="0"/>
          <w:numId w:val="4"/>
        </w:numPr>
        <w:tabs>
          <w:tab w:val="clear" w:pos="720"/>
        </w:tabs>
        <w:ind w:left="567" w:hanging="567"/>
      </w:pPr>
      <w:r>
        <w:t xml:space="preserve">If the project requires it, the application can be approved by Chair's action and put to the </w:t>
      </w:r>
      <w:r w:rsidR="001273F8">
        <w:t xml:space="preserve">FREC </w:t>
      </w:r>
      <w:r>
        <w:t>for ratification.</w:t>
      </w:r>
      <w:r w:rsidR="00CE2C16">
        <w:t xml:space="preserve"> In the absence of the </w:t>
      </w:r>
      <w:r w:rsidR="001273F8">
        <w:t xml:space="preserve">FREC </w:t>
      </w:r>
      <w:r w:rsidR="00CE2C16">
        <w:t xml:space="preserve">Chair, the following members of the Committee can </w:t>
      </w:r>
      <w:r w:rsidR="00004A00">
        <w:t>assume the position</w:t>
      </w:r>
      <w:r w:rsidR="00CE2C16">
        <w:t xml:space="preserve">: </w:t>
      </w:r>
      <w:r w:rsidR="007346AB">
        <w:t xml:space="preserve">Faculty </w:t>
      </w:r>
      <w:r w:rsidR="00CE2C16">
        <w:t xml:space="preserve">Dean, </w:t>
      </w:r>
      <w:r w:rsidR="007346AB">
        <w:t xml:space="preserve">Faculty </w:t>
      </w:r>
      <w:r w:rsidR="00CE2C16">
        <w:t xml:space="preserve">Head of Research, </w:t>
      </w:r>
      <w:proofErr w:type="gramStart"/>
      <w:r w:rsidR="007346AB">
        <w:t>FREC</w:t>
      </w:r>
      <w:proofErr w:type="gramEnd"/>
      <w:r w:rsidR="007346AB">
        <w:t xml:space="preserve"> </w:t>
      </w:r>
      <w:r w:rsidR="00CE2C16">
        <w:t>Deputy Chair.</w:t>
      </w:r>
    </w:p>
    <w:p w:rsidR="00116444" w:rsidP="002319D6" w:rsidRDefault="00CE2C16">
      <w:pPr>
        <w:numPr>
          <w:ilvl w:val="0"/>
          <w:numId w:val="4"/>
        </w:numPr>
        <w:tabs>
          <w:tab w:val="clear" w:pos="720"/>
        </w:tabs>
        <w:ind w:left="567" w:hanging="567"/>
      </w:pPr>
      <w:r>
        <w:t>The FREC Chair</w:t>
      </w:r>
      <w:r w:rsidR="00BA36FE">
        <w:t>,</w:t>
      </w:r>
      <w:r>
        <w:t xml:space="preserve"> or </w:t>
      </w:r>
      <w:r w:rsidR="009963E1">
        <w:t>representative</w:t>
      </w:r>
      <w:r w:rsidR="00BA36FE">
        <w:t>,</w:t>
      </w:r>
      <w:r w:rsidR="009963E1">
        <w:t xml:space="preserve"> </w:t>
      </w:r>
      <w:r>
        <w:t xml:space="preserve">will </w:t>
      </w:r>
      <w:r w:rsidR="00004A00">
        <w:t xml:space="preserve">determine </w:t>
      </w:r>
      <w:r>
        <w:t>which applications need to be viewed by the Committee in full</w:t>
      </w:r>
      <w:r w:rsidR="00004A00">
        <w:t>, following the guidance provided above</w:t>
      </w:r>
      <w:r>
        <w:t>.</w:t>
      </w:r>
    </w:p>
    <w:p w:rsidR="00BB517B" w:rsidP="002319D6" w:rsidRDefault="00BB517B">
      <w:pPr>
        <w:numPr>
          <w:ilvl w:val="0"/>
          <w:numId w:val="4"/>
        </w:numPr>
        <w:tabs>
          <w:tab w:val="clear" w:pos="720"/>
        </w:tabs>
        <w:ind w:left="567" w:hanging="567"/>
      </w:pPr>
      <w:r>
        <w:t>Applicants are informed by email or other appropriate means of communication of the outcome of the approval process. Where required, the FREC can send formal letters to applicants.</w:t>
      </w:r>
    </w:p>
    <w:p w:rsidR="00BB517B" w:rsidP="004E0259" w:rsidRDefault="00BB517B">
      <w:pPr>
        <w:numPr>
          <w:ilvl w:val="0"/>
          <w:numId w:val="4"/>
        </w:numPr>
        <w:ind w:left="567" w:hanging="567"/>
      </w:pPr>
      <w:r>
        <w:t xml:space="preserve">If the application refers to a research student project (MPhil or PhD registration), the outcome of the approval process is communicated to the </w:t>
      </w:r>
      <w:r w:rsidR="00004A00">
        <w:t>Graduate School</w:t>
      </w:r>
      <w:r w:rsidRPr="00D37062" w:rsidR="00D37062">
        <w:t xml:space="preserve"> </w:t>
      </w:r>
      <w:r w:rsidR="00D37062">
        <w:t xml:space="preserve">by the </w:t>
      </w:r>
      <w:r w:rsidR="001A2E4D">
        <w:t>Administrator</w:t>
      </w:r>
      <w:r w:rsidR="00D37062">
        <w:t xml:space="preserve"> to the Committee or a nominated representative</w:t>
      </w:r>
      <w:r>
        <w:t>.</w:t>
      </w:r>
    </w:p>
    <w:p w:rsidR="009530BC" w:rsidP="00FB359A" w:rsidRDefault="00FB359A">
      <w:pPr>
        <w:pStyle w:val="Heading2"/>
      </w:pPr>
      <w:bookmarkStart w:name="_Toc454871400" w:id="19"/>
      <w:r>
        <w:lastRenderedPageBreak/>
        <w:t>Specific issues and topics</w:t>
      </w:r>
      <w:bookmarkEnd w:id="19"/>
    </w:p>
    <w:p w:rsidRPr="007A1ED0" w:rsidR="007A1ED0" w:rsidP="007A1ED0" w:rsidRDefault="007A1ED0">
      <w:r>
        <w:t>The majority of applications in the Faculty raise no or minor ethical issues. There are, however, cases where projects are complex and touch on issues that go beyond the capacities of the FREC. In such cases the Committee will seek guidance from other places</w:t>
      </w:r>
      <w:r w:rsidR="009E4B9A">
        <w:t>, including the FRECs of other DMU Faculties.</w:t>
      </w:r>
    </w:p>
    <w:p w:rsidR="00143722" w:rsidP="00FB359A" w:rsidRDefault="00FB359A">
      <w:pPr>
        <w:pStyle w:val="Heading3"/>
      </w:pPr>
      <w:bookmarkStart w:name="_Toc454871401" w:id="20"/>
      <w:r>
        <w:t>Research involving human tissue</w:t>
      </w:r>
      <w:bookmarkEnd w:id="20"/>
    </w:p>
    <w:p w:rsidR="007A1ED0" w:rsidP="007A1ED0" w:rsidRDefault="007A1ED0">
      <w:r>
        <w:t>Research involving human tissue is governed by the Human Tissue Act</w:t>
      </w:r>
      <w:r w:rsidR="001D7DCE">
        <w:t xml:space="preserve"> 2004</w:t>
      </w:r>
      <w:r>
        <w:t>. If a Faculty member intends to undertake such research, they are advised to seek early guidance from subject specialists in the Faculty of Health and Life Sciences</w:t>
      </w:r>
      <w:r w:rsidR="000E3370">
        <w:t xml:space="preserve"> (HLS)</w:t>
      </w:r>
      <w:r>
        <w:t>. The following processes will be followed.</w:t>
      </w:r>
    </w:p>
    <w:p w:rsidR="007A1ED0" w:rsidP="002319D6" w:rsidRDefault="007A1ED0">
      <w:pPr>
        <w:numPr>
          <w:ilvl w:val="0"/>
          <w:numId w:val="9"/>
        </w:numPr>
        <w:tabs>
          <w:tab w:val="clear" w:pos="720"/>
        </w:tabs>
        <w:ind w:left="567" w:hanging="720"/>
      </w:pPr>
      <w:r>
        <w:t>The researcher needs to fill in the HTA application form, w</w:t>
      </w:r>
      <w:r w:rsidR="0075461D">
        <w:t>hich is also available on the F</w:t>
      </w:r>
      <w:r>
        <w:t xml:space="preserve">REC web site </w:t>
      </w:r>
      <w:r w:rsidR="000E3370">
        <w:t>and on the University intranet.</w:t>
      </w:r>
    </w:p>
    <w:p w:rsidR="007A1ED0" w:rsidP="002319D6" w:rsidRDefault="007A1ED0">
      <w:pPr>
        <w:numPr>
          <w:ilvl w:val="0"/>
          <w:numId w:val="9"/>
        </w:numPr>
        <w:tabs>
          <w:tab w:val="clear" w:pos="720"/>
        </w:tabs>
        <w:ind w:left="567" w:hanging="720"/>
      </w:pPr>
      <w:r>
        <w:t>The initial supporting signature must be given by the line manager / head of research centre.</w:t>
      </w:r>
    </w:p>
    <w:p w:rsidR="007A1ED0" w:rsidP="002319D6" w:rsidRDefault="007A1ED0">
      <w:pPr>
        <w:numPr>
          <w:ilvl w:val="0"/>
          <w:numId w:val="9"/>
        </w:numPr>
        <w:tabs>
          <w:tab w:val="clear" w:pos="720"/>
        </w:tabs>
        <w:ind w:left="567" w:hanging="720"/>
      </w:pPr>
      <w:r>
        <w:t>The application is submitted to the FREC and logged according to general guidelines.</w:t>
      </w:r>
    </w:p>
    <w:p w:rsidR="007A1ED0" w:rsidP="002319D6" w:rsidRDefault="007A1ED0">
      <w:pPr>
        <w:numPr>
          <w:ilvl w:val="0"/>
          <w:numId w:val="9"/>
        </w:numPr>
        <w:tabs>
          <w:tab w:val="clear" w:pos="720"/>
        </w:tabs>
        <w:ind w:left="567" w:hanging="720"/>
      </w:pPr>
      <w:r>
        <w:t xml:space="preserve">The application is forwarded to the FREC of HLS with </w:t>
      </w:r>
      <w:r w:rsidR="003C0841">
        <w:t xml:space="preserve">a </w:t>
      </w:r>
      <w:r>
        <w:t xml:space="preserve">request to </w:t>
      </w:r>
      <w:r w:rsidR="003C0841">
        <w:t xml:space="preserve">provide </w:t>
      </w:r>
      <w:r>
        <w:t>recommendations on how to evaluate it.</w:t>
      </w:r>
    </w:p>
    <w:p w:rsidRPr="007A1ED0" w:rsidR="007A1ED0" w:rsidP="002319D6" w:rsidRDefault="007A1ED0">
      <w:pPr>
        <w:numPr>
          <w:ilvl w:val="0"/>
          <w:numId w:val="9"/>
        </w:numPr>
        <w:tabs>
          <w:tab w:val="clear" w:pos="720"/>
        </w:tabs>
        <w:ind w:left="567" w:hanging="720"/>
      </w:pPr>
      <w:r>
        <w:t>Upon receipt of the recommendation, the FREC make</w:t>
      </w:r>
      <w:r w:rsidR="00BB517B">
        <w:t>s</w:t>
      </w:r>
      <w:r>
        <w:t xml:space="preserve"> a decision on approval of the application, which will normally follow the recommendation.</w:t>
      </w:r>
    </w:p>
    <w:p w:rsidR="00FB359A" w:rsidP="00FB359A" w:rsidRDefault="00FB359A">
      <w:pPr>
        <w:pStyle w:val="Heading3"/>
      </w:pPr>
      <w:bookmarkStart w:name="_Toc454871402" w:id="21"/>
      <w:r>
        <w:t>Medical or related research</w:t>
      </w:r>
      <w:bookmarkEnd w:id="21"/>
    </w:p>
    <w:p w:rsidR="00FB359A" w:rsidRDefault="007A1ED0">
      <w:r>
        <w:t xml:space="preserve">Research touching on medical issues will normally be </w:t>
      </w:r>
      <w:r w:rsidR="00C40911">
        <w:t xml:space="preserve">carried out </w:t>
      </w:r>
      <w:r>
        <w:t>in collaboration with the NHS</w:t>
      </w:r>
      <w:r w:rsidR="000E3370">
        <w:t>,</w:t>
      </w:r>
      <w:r>
        <w:t xml:space="preserve"> and therefore require</w:t>
      </w:r>
      <w:r w:rsidR="00C40911">
        <w:t>s</w:t>
      </w:r>
      <w:r>
        <w:t xml:space="preserve"> NHS ethical clearance</w:t>
      </w:r>
      <w:r w:rsidR="002D264D">
        <w:t>.</w:t>
      </w:r>
      <w:r>
        <w:t xml:space="preserve"> </w:t>
      </w:r>
      <w:r w:rsidR="002D264D">
        <w:t xml:space="preserve">The FREC will </w:t>
      </w:r>
      <w:r w:rsidR="000E3370">
        <w:t xml:space="preserve">normally </w:t>
      </w:r>
      <w:r w:rsidR="002D264D">
        <w:t>authorise research that has gained ethical approval by the NHS.</w:t>
      </w:r>
    </w:p>
    <w:p w:rsidR="002D264D" w:rsidRDefault="002D264D">
      <w:r>
        <w:t>In cases where NHS authorisation is not required or University authorisation is needed as a precondition of NHS ethics approval, the following process will be followed:</w:t>
      </w:r>
    </w:p>
    <w:p w:rsidR="002D264D" w:rsidP="004E0259" w:rsidRDefault="002D264D">
      <w:pPr>
        <w:numPr>
          <w:ilvl w:val="0"/>
          <w:numId w:val="10"/>
        </w:numPr>
        <w:tabs>
          <w:tab w:val="clear" w:pos="720"/>
        </w:tabs>
        <w:ind w:left="567" w:hanging="567"/>
      </w:pPr>
      <w:r>
        <w:t>The researcher needs to fill in the HRE application form.</w:t>
      </w:r>
    </w:p>
    <w:p w:rsidR="002D264D" w:rsidP="004E0259" w:rsidRDefault="002D264D">
      <w:pPr>
        <w:numPr>
          <w:ilvl w:val="0"/>
          <w:numId w:val="10"/>
        </w:numPr>
        <w:tabs>
          <w:tab w:val="clear" w:pos="720"/>
        </w:tabs>
        <w:ind w:left="567" w:hanging="567"/>
      </w:pPr>
      <w:r>
        <w:t>The initial supporting signature must be given by the line manager / head of research centre.</w:t>
      </w:r>
    </w:p>
    <w:p w:rsidR="002D264D" w:rsidP="004E0259" w:rsidRDefault="002D264D">
      <w:pPr>
        <w:numPr>
          <w:ilvl w:val="0"/>
          <w:numId w:val="10"/>
        </w:numPr>
        <w:tabs>
          <w:tab w:val="clear" w:pos="720"/>
        </w:tabs>
        <w:ind w:left="567" w:hanging="567"/>
      </w:pPr>
      <w:r>
        <w:t>The application is submitted to the FREC and logged according to general guidelines.</w:t>
      </w:r>
    </w:p>
    <w:p w:rsidR="002D264D" w:rsidP="004E0259" w:rsidRDefault="002D264D">
      <w:pPr>
        <w:numPr>
          <w:ilvl w:val="0"/>
          <w:numId w:val="10"/>
        </w:numPr>
        <w:tabs>
          <w:tab w:val="clear" w:pos="720"/>
        </w:tabs>
        <w:ind w:left="567" w:hanging="567"/>
      </w:pPr>
      <w:r>
        <w:t xml:space="preserve">The application is forwarded to the FREC of HLS with </w:t>
      </w:r>
      <w:r w:rsidR="003C0841">
        <w:t xml:space="preserve">a </w:t>
      </w:r>
      <w:r>
        <w:t xml:space="preserve">request to </w:t>
      </w:r>
      <w:r w:rsidR="003C0841">
        <w:t xml:space="preserve">provide </w:t>
      </w:r>
      <w:r>
        <w:t>recommendations on how to evaluate it.</w:t>
      </w:r>
    </w:p>
    <w:p w:rsidRPr="007A1ED0" w:rsidR="002D264D" w:rsidP="004E0259" w:rsidRDefault="002D264D">
      <w:pPr>
        <w:numPr>
          <w:ilvl w:val="0"/>
          <w:numId w:val="10"/>
        </w:numPr>
        <w:tabs>
          <w:tab w:val="clear" w:pos="720"/>
        </w:tabs>
        <w:ind w:left="567" w:hanging="567"/>
      </w:pPr>
      <w:r>
        <w:t>Upon receipt of the recommendation, the FREC make</w:t>
      </w:r>
      <w:r w:rsidR="00BB517B">
        <w:t>s</w:t>
      </w:r>
      <w:r>
        <w:t xml:space="preserve"> a decision on approval of the application, which will normally follow the recommendation.</w:t>
      </w:r>
    </w:p>
    <w:p w:rsidR="00B50C58" w:rsidP="00B50C58" w:rsidRDefault="00B50C58">
      <w:pPr>
        <w:pStyle w:val="Heading2"/>
      </w:pPr>
      <w:bookmarkStart w:name="_Toc454871403" w:id="22"/>
      <w:r>
        <w:t>Sensitive research</w:t>
      </w:r>
      <w:bookmarkEnd w:id="22"/>
    </w:p>
    <w:p w:rsidR="00B50C58" w:rsidP="00B50C58" w:rsidRDefault="00B50C58">
      <w:pPr>
        <w:spacing w:before="0" w:after="0"/>
      </w:pPr>
      <w:r w:rsidRPr="003C59E4">
        <w:t xml:space="preserve">There are three broad research areas which would </w:t>
      </w:r>
      <w:r>
        <w:t xml:space="preserve">usually </w:t>
      </w:r>
      <w:r w:rsidRPr="003C59E4">
        <w:t>cause the research to be classified as ‘sensitive’:</w:t>
      </w:r>
    </w:p>
    <w:p w:rsidR="00B50C58" w:rsidP="00B50C58" w:rsidRDefault="00B50C58">
      <w:pPr>
        <w:pStyle w:val="ListParagraph"/>
        <w:numPr>
          <w:ilvl w:val="0"/>
          <w:numId w:val="15"/>
        </w:numPr>
        <w:spacing w:before="0" w:after="0"/>
      </w:pPr>
      <w:r>
        <w:t>R</w:t>
      </w:r>
      <w:r w:rsidRPr="003C59E4">
        <w:t>esearch into illegal activities</w:t>
      </w:r>
      <w:r>
        <w:t>, including the collection of source data, e.g. crime statistics;</w:t>
      </w:r>
      <w:r w:rsidRPr="003C59E4">
        <w:t xml:space="preserve"> </w:t>
      </w:r>
    </w:p>
    <w:p w:rsidRPr="000C5D1C" w:rsidR="00B50C58" w:rsidP="00B50C58" w:rsidRDefault="00B50C58">
      <w:pPr>
        <w:pStyle w:val="ListParagraph"/>
        <w:numPr>
          <w:ilvl w:val="0"/>
          <w:numId w:val="15"/>
        </w:numPr>
        <w:spacing w:before="0" w:after="0"/>
      </w:pPr>
      <w:r w:rsidRPr="000C5D1C">
        <w:lastRenderedPageBreak/>
        <w:t xml:space="preserve">Research which requires access to web sites normally prohibited on university servers; including, but not limited to; pornography, or the sites of any of the </w:t>
      </w:r>
      <w:hyperlink w:history="1" r:id="rId10">
        <w:r w:rsidRPr="000C5D1C">
          <w:rPr>
            <w:rStyle w:val="Hyperlink"/>
          </w:rPr>
          <w:t>organisations</w:t>
        </w:r>
      </w:hyperlink>
      <w:r w:rsidRPr="000C5D1C">
        <w:t xml:space="preserve"> proscribed by the UK Government. See section 10 of this policy for more details; </w:t>
      </w:r>
    </w:p>
    <w:p w:rsidRPr="003C59E4" w:rsidR="00B50C58" w:rsidP="00B50C58" w:rsidRDefault="00B50C58">
      <w:pPr>
        <w:pStyle w:val="ListParagraph"/>
        <w:numPr>
          <w:ilvl w:val="0"/>
          <w:numId w:val="15"/>
        </w:numPr>
        <w:spacing w:before="0" w:after="0"/>
      </w:pPr>
      <w:r w:rsidRPr="003C59E4">
        <w:t xml:space="preserve">Research into extremism and radicalisation. </w:t>
      </w:r>
    </w:p>
    <w:p w:rsidRPr="003C59E4" w:rsidR="00B50C58" w:rsidP="00B50C58" w:rsidRDefault="00B50C58">
      <w:pPr>
        <w:pStyle w:val="ListParagraph"/>
        <w:ind w:left="709"/>
      </w:pPr>
    </w:p>
    <w:p w:rsidRPr="00B50C58" w:rsidR="00B50C58" w:rsidP="00B50C58" w:rsidRDefault="00B50C58">
      <w:r>
        <w:t xml:space="preserve">Such research is dealt with according to the </w:t>
      </w:r>
      <w:r w:rsidRPr="00B50C58">
        <w:t>Policy on Conducting Sensitive Research</w:t>
      </w:r>
      <w:r>
        <w:t>. Any research falling in this category will need to have the project details registered with the servicing officer for the UREC.</w:t>
      </w:r>
    </w:p>
    <w:p w:rsidR="001D7DCE" w:rsidP="000E3370" w:rsidRDefault="001D7DCE">
      <w:pPr>
        <w:pStyle w:val="Heading1"/>
      </w:pPr>
      <w:bookmarkStart w:name="_Toc454871404" w:id="23"/>
      <w:r>
        <w:t>Appeal against FREC decisions</w:t>
      </w:r>
      <w:bookmarkEnd w:id="23"/>
    </w:p>
    <w:p w:rsidRPr="001D7DCE" w:rsidR="001D7DCE" w:rsidP="001D7DCE" w:rsidRDefault="001D7DCE">
      <w:r>
        <w:t xml:space="preserve">An appeal against the decision of the FREC </w:t>
      </w:r>
      <w:r w:rsidR="00B50C58">
        <w:t>is possible</w:t>
      </w:r>
      <w:r>
        <w:t>. Such an appeal will have to be submitted to the Chair of the University REC.</w:t>
      </w:r>
    </w:p>
    <w:p w:rsidR="00143722" w:rsidP="000E3370" w:rsidRDefault="000E3370">
      <w:pPr>
        <w:pStyle w:val="Heading1"/>
      </w:pPr>
      <w:bookmarkStart w:name="_Toc454871405" w:id="24"/>
      <w:r>
        <w:t>Review of SOP</w:t>
      </w:r>
      <w:bookmarkEnd w:id="24"/>
    </w:p>
    <w:p w:rsidRPr="000E3370" w:rsidR="000E3370" w:rsidP="000E3370" w:rsidRDefault="000E3370">
      <w:r>
        <w:t xml:space="preserve">These standard operating procedures will be </w:t>
      </w:r>
      <w:r w:rsidR="001D7DCE">
        <w:t>reviewed</w:t>
      </w:r>
      <w:r>
        <w:t xml:space="preserve"> annually (normally in conjunction with the review of the FREC Terms of Reference) to ensure they remain appropriate and applicable.</w:t>
      </w:r>
    </w:p>
    <w:p w:rsidR="009530BC" w:rsidP="009530BC" w:rsidRDefault="009530BC">
      <w:pPr>
        <w:pStyle w:val="Heading1"/>
      </w:pPr>
      <w:bookmarkStart w:name="_Toc454871406" w:id="25"/>
      <w:r>
        <w:t>References</w:t>
      </w:r>
      <w:bookmarkEnd w:id="25"/>
    </w:p>
    <w:p w:rsidR="009530BC" w:rsidRDefault="009530BC">
      <w:r>
        <w:t>FREC Terms of Reference</w:t>
      </w:r>
    </w:p>
    <w:p w:rsidR="009530BC" w:rsidRDefault="009530BC">
      <w:r>
        <w:t>UREC Terms of Reference</w:t>
      </w:r>
    </w:p>
    <w:p w:rsidR="009530BC" w:rsidRDefault="009530BC">
      <w:r>
        <w:t xml:space="preserve">Faculty RE </w:t>
      </w:r>
      <w:r w:rsidR="009E4B9A">
        <w:t>web pages</w:t>
      </w:r>
    </w:p>
    <w:p w:rsidR="009530BC" w:rsidRDefault="009530BC"/>
    <w:sectPr w:rsidR="009530BC">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EF" w:rsidRDefault="000E47EF">
      <w:r>
        <w:separator/>
      </w:r>
    </w:p>
  </w:endnote>
  <w:endnote w:type="continuationSeparator" w:id="0">
    <w:p w:rsidR="000E47EF" w:rsidRDefault="000E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6" w:rsidRDefault="00CE2C16" w:rsidP="000F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C16" w:rsidRDefault="00CE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6" w:rsidRDefault="00CE2C16" w:rsidP="000F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02A">
      <w:rPr>
        <w:rStyle w:val="PageNumber"/>
        <w:noProof/>
      </w:rPr>
      <w:t>1</w:t>
    </w:r>
    <w:r>
      <w:rPr>
        <w:rStyle w:val="PageNumber"/>
      </w:rPr>
      <w:fldChar w:fldCharType="end"/>
    </w:r>
  </w:p>
  <w:p w:rsidR="00CE2C16" w:rsidRDefault="00CE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EF" w:rsidRDefault="000E47EF">
      <w:r>
        <w:separator/>
      </w:r>
    </w:p>
  </w:footnote>
  <w:footnote w:type="continuationSeparator" w:id="0">
    <w:p w:rsidR="000E47EF" w:rsidRDefault="000E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1DD"/>
    <w:multiLevelType w:val="hybridMultilevel"/>
    <w:tmpl w:val="71761E4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211693"/>
    <w:multiLevelType w:val="hybridMultilevel"/>
    <w:tmpl w:val="66F2C47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5333E0"/>
    <w:multiLevelType w:val="hybridMultilevel"/>
    <w:tmpl w:val="13608D8C"/>
    <w:lvl w:ilvl="0" w:tplc="C72EE9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881AEE"/>
    <w:multiLevelType w:val="hybridMultilevel"/>
    <w:tmpl w:val="9B78F13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3DD854CC"/>
    <w:multiLevelType w:val="hybridMultilevel"/>
    <w:tmpl w:val="D612E7B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4614D9"/>
    <w:multiLevelType w:val="multilevel"/>
    <w:tmpl w:val="EFB22EE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4F0D5F7F"/>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7231A85"/>
    <w:multiLevelType w:val="multilevel"/>
    <w:tmpl w:val="34A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A41BB"/>
    <w:multiLevelType w:val="hybridMultilevel"/>
    <w:tmpl w:val="B19AD700"/>
    <w:lvl w:ilvl="0" w:tplc="FFFFFFF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FF1C2A"/>
    <w:multiLevelType w:val="hybridMultilevel"/>
    <w:tmpl w:val="9EB89C78"/>
    <w:lvl w:ilvl="0" w:tplc="FFFFFFFF">
      <w:start w:val="1"/>
      <w:numFmt w:val="decimal"/>
      <w:lvlText w:val="%1."/>
      <w:lvlJc w:val="left"/>
      <w:pPr>
        <w:tabs>
          <w:tab w:val="num" w:pos="720"/>
        </w:tabs>
        <w:ind w:left="720" w:hanging="360"/>
      </w:pPr>
      <w:rPr>
        <w:rFonts w:hint="default"/>
      </w:rPr>
    </w:lvl>
    <w:lvl w:ilvl="1" w:tplc="C72EE9E2">
      <w:start w:val="1"/>
      <w:numFmt w:val="bullet"/>
      <w:pStyle w:val="TemplateName"/>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897DCE"/>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1E55340"/>
    <w:multiLevelType w:val="multilevel"/>
    <w:tmpl w:val="B49E8FF8"/>
    <w:lvl w:ilvl="0">
      <w:start w:val="1"/>
      <w:numFmt w:val="decimal"/>
      <w:lvlText w:val="%1"/>
      <w:lvlJc w:val="left"/>
      <w:pPr>
        <w:ind w:left="510" w:hanging="510"/>
      </w:pPr>
      <w:rPr>
        <w:rFonts w:hint="default"/>
        <w:b/>
        <w:sz w:val="32"/>
      </w:rPr>
    </w:lvl>
    <w:lvl w:ilvl="1">
      <w:start w:val="1"/>
      <w:numFmt w:val="decimal"/>
      <w:lvlText w:val="%1.%2"/>
      <w:lvlJc w:val="left"/>
      <w:pPr>
        <w:ind w:left="510" w:hanging="510"/>
      </w:pPr>
      <w:rPr>
        <w:rFonts w:hint="default"/>
        <w:b w:val="0"/>
        <w:sz w:val="24"/>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nsid w:val="65082973"/>
    <w:multiLevelType w:val="hybridMultilevel"/>
    <w:tmpl w:val="DB5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313EC4"/>
    <w:multiLevelType w:val="hybridMultilevel"/>
    <w:tmpl w:val="6756E0C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63A5D1F"/>
    <w:multiLevelType w:val="hybridMultilevel"/>
    <w:tmpl w:val="4C2A6812"/>
    <w:lvl w:ilvl="0" w:tplc="FFFFFFF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14"/>
  </w:num>
  <w:num w:numId="9">
    <w:abstractNumId w:val="13"/>
  </w:num>
  <w:num w:numId="10">
    <w:abstractNumId w:val="0"/>
  </w:num>
  <w:num w:numId="11">
    <w:abstractNumId w:val="6"/>
  </w:num>
  <w:num w:numId="12">
    <w:abstractNumId w:val="10"/>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22"/>
    <w:rsid w:val="000026A8"/>
    <w:rsid w:val="00004A00"/>
    <w:rsid w:val="00016E77"/>
    <w:rsid w:val="00020965"/>
    <w:rsid w:val="00024AA9"/>
    <w:rsid w:val="000661D7"/>
    <w:rsid w:val="00075059"/>
    <w:rsid w:val="000D248F"/>
    <w:rsid w:val="000E3370"/>
    <w:rsid w:val="000E47EF"/>
    <w:rsid w:val="000F2017"/>
    <w:rsid w:val="000F4275"/>
    <w:rsid w:val="00106CF4"/>
    <w:rsid w:val="00116444"/>
    <w:rsid w:val="001273F8"/>
    <w:rsid w:val="00143722"/>
    <w:rsid w:val="0014432F"/>
    <w:rsid w:val="001A2E4D"/>
    <w:rsid w:val="001B08A6"/>
    <w:rsid w:val="001C252E"/>
    <w:rsid w:val="001D0615"/>
    <w:rsid w:val="001D7DCE"/>
    <w:rsid w:val="001F3D9F"/>
    <w:rsid w:val="002130AE"/>
    <w:rsid w:val="00225629"/>
    <w:rsid w:val="002319D6"/>
    <w:rsid w:val="0025478B"/>
    <w:rsid w:val="002629A6"/>
    <w:rsid w:val="00293072"/>
    <w:rsid w:val="00295125"/>
    <w:rsid w:val="002A7A50"/>
    <w:rsid w:val="002C4741"/>
    <w:rsid w:val="002C5D20"/>
    <w:rsid w:val="002D154F"/>
    <w:rsid w:val="002D264D"/>
    <w:rsid w:val="002E53C7"/>
    <w:rsid w:val="002F0D68"/>
    <w:rsid w:val="002F447E"/>
    <w:rsid w:val="00310AB7"/>
    <w:rsid w:val="00320AF4"/>
    <w:rsid w:val="0032796D"/>
    <w:rsid w:val="00333A26"/>
    <w:rsid w:val="00365469"/>
    <w:rsid w:val="0039500A"/>
    <w:rsid w:val="00396571"/>
    <w:rsid w:val="003A3261"/>
    <w:rsid w:val="003B5893"/>
    <w:rsid w:val="003C0841"/>
    <w:rsid w:val="003F21D0"/>
    <w:rsid w:val="003F7A3B"/>
    <w:rsid w:val="00407279"/>
    <w:rsid w:val="0041257B"/>
    <w:rsid w:val="00494976"/>
    <w:rsid w:val="004B4F40"/>
    <w:rsid w:val="004D4772"/>
    <w:rsid w:val="004E0259"/>
    <w:rsid w:val="005150B6"/>
    <w:rsid w:val="00541183"/>
    <w:rsid w:val="005623B1"/>
    <w:rsid w:val="00577E0D"/>
    <w:rsid w:val="00581237"/>
    <w:rsid w:val="005B4F28"/>
    <w:rsid w:val="005C6DEC"/>
    <w:rsid w:val="005D3A54"/>
    <w:rsid w:val="006456BA"/>
    <w:rsid w:val="00653CC3"/>
    <w:rsid w:val="00671FB1"/>
    <w:rsid w:val="006A04BD"/>
    <w:rsid w:val="006B02A0"/>
    <w:rsid w:val="006C1869"/>
    <w:rsid w:val="006E3CA9"/>
    <w:rsid w:val="007346AB"/>
    <w:rsid w:val="0075461D"/>
    <w:rsid w:val="007A1ED0"/>
    <w:rsid w:val="007B6171"/>
    <w:rsid w:val="007D5EF6"/>
    <w:rsid w:val="007E69CC"/>
    <w:rsid w:val="007F711A"/>
    <w:rsid w:val="00814C3D"/>
    <w:rsid w:val="00814E04"/>
    <w:rsid w:val="008175EF"/>
    <w:rsid w:val="0083483B"/>
    <w:rsid w:val="00841379"/>
    <w:rsid w:val="00882C5F"/>
    <w:rsid w:val="00884B46"/>
    <w:rsid w:val="008C33BB"/>
    <w:rsid w:val="008C6273"/>
    <w:rsid w:val="00905255"/>
    <w:rsid w:val="00927DE3"/>
    <w:rsid w:val="009530BC"/>
    <w:rsid w:val="009654A0"/>
    <w:rsid w:val="00983C4F"/>
    <w:rsid w:val="00984CAE"/>
    <w:rsid w:val="009963E1"/>
    <w:rsid w:val="009E295B"/>
    <w:rsid w:val="009E4B9A"/>
    <w:rsid w:val="009E5111"/>
    <w:rsid w:val="009F5C82"/>
    <w:rsid w:val="00A04482"/>
    <w:rsid w:val="00A101CF"/>
    <w:rsid w:val="00A150A4"/>
    <w:rsid w:val="00A16B07"/>
    <w:rsid w:val="00A35E2E"/>
    <w:rsid w:val="00A4401E"/>
    <w:rsid w:val="00A67BDA"/>
    <w:rsid w:val="00A766E0"/>
    <w:rsid w:val="00AB5E15"/>
    <w:rsid w:val="00AC0F7C"/>
    <w:rsid w:val="00AD1BD8"/>
    <w:rsid w:val="00AE1C08"/>
    <w:rsid w:val="00B01DAF"/>
    <w:rsid w:val="00B13E18"/>
    <w:rsid w:val="00B32BFF"/>
    <w:rsid w:val="00B35C24"/>
    <w:rsid w:val="00B419C8"/>
    <w:rsid w:val="00B4747E"/>
    <w:rsid w:val="00B50C58"/>
    <w:rsid w:val="00B661B4"/>
    <w:rsid w:val="00B8463A"/>
    <w:rsid w:val="00B9402A"/>
    <w:rsid w:val="00BA36FE"/>
    <w:rsid w:val="00BB517B"/>
    <w:rsid w:val="00BC0A94"/>
    <w:rsid w:val="00BD04D1"/>
    <w:rsid w:val="00C15FB1"/>
    <w:rsid w:val="00C233B3"/>
    <w:rsid w:val="00C40911"/>
    <w:rsid w:val="00C50AE5"/>
    <w:rsid w:val="00C70EEF"/>
    <w:rsid w:val="00C833FF"/>
    <w:rsid w:val="00C92CF4"/>
    <w:rsid w:val="00CA1A3F"/>
    <w:rsid w:val="00CE2C16"/>
    <w:rsid w:val="00CE3F7A"/>
    <w:rsid w:val="00D03575"/>
    <w:rsid w:val="00D04020"/>
    <w:rsid w:val="00D16A31"/>
    <w:rsid w:val="00D306A4"/>
    <w:rsid w:val="00D30A74"/>
    <w:rsid w:val="00D360F6"/>
    <w:rsid w:val="00D37062"/>
    <w:rsid w:val="00D96FA0"/>
    <w:rsid w:val="00DB308E"/>
    <w:rsid w:val="00DC21CA"/>
    <w:rsid w:val="00DC466D"/>
    <w:rsid w:val="00DC7DA3"/>
    <w:rsid w:val="00DD0CBB"/>
    <w:rsid w:val="00DD663B"/>
    <w:rsid w:val="00DE205B"/>
    <w:rsid w:val="00E018F9"/>
    <w:rsid w:val="00E108CB"/>
    <w:rsid w:val="00E15E4E"/>
    <w:rsid w:val="00E46DC3"/>
    <w:rsid w:val="00E73FC4"/>
    <w:rsid w:val="00E83A1F"/>
    <w:rsid w:val="00EB71B6"/>
    <w:rsid w:val="00F21647"/>
    <w:rsid w:val="00F22DBD"/>
    <w:rsid w:val="00F23C20"/>
    <w:rsid w:val="00F33547"/>
    <w:rsid w:val="00F90CDF"/>
    <w:rsid w:val="00FB359A"/>
    <w:rsid w:val="00FC0D2E"/>
    <w:rsid w:val="00FC1451"/>
    <w:rsid w:val="00FD6A96"/>
    <w:rsid w:val="00FE1BA7"/>
    <w:rsid w:val="00FF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83"/>
    <w:pPr>
      <w:spacing w:before="120" w:after="120"/>
    </w:pPr>
    <w:rPr>
      <w:sz w:val="24"/>
      <w:szCs w:val="24"/>
      <w:lang w:eastAsia="en-US"/>
    </w:rPr>
  </w:style>
  <w:style w:type="paragraph" w:styleId="Heading1">
    <w:name w:val="heading 1"/>
    <w:basedOn w:val="Normal"/>
    <w:next w:val="Normal"/>
    <w:qFormat/>
    <w:rsid w:val="00541183"/>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4118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54118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541183"/>
    <w:pPr>
      <w:keepNext/>
      <w:numPr>
        <w:ilvl w:val="3"/>
        <w:numId w:val="3"/>
      </w:numPr>
      <w:spacing w:before="240" w:after="60"/>
      <w:outlineLvl w:val="3"/>
    </w:pPr>
    <w:rPr>
      <w:b/>
      <w:bCs/>
      <w:sz w:val="28"/>
      <w:szCs w:val="28"/>
    </w:rPr>
  </w:style>
  <w:style w:type="paragraph" w:styleId="Heading5">
    <w:name w:val="heading 5"/>
    <w:basedOn w:val="Normal"/>
    <w:next w:val="Normal"/>
    <w:qFormat/>
    <w:rsid w:val="00541183"/>
    <w:pPr>
      <w:numPr>
        <w:ilvl w:val="4"/>
        <w:numId w:val="3"/>
      </w:numPr>
      <w:spacing w:before="240" w:after="60"/>
      <w:outlineLvl w:val="4"/>
    </w:pPr>
    <w:rPr>
      <w:b/>
      <w:bCs/>
      <w:i/>
      <w:iCs/>
      <w:sz w:val="26"/>
      <w:szCs w:val="26"/>
    </w:rPr>
  </w:style>
  <w:style w:type="paragraph" w:styleId="Heading6">
    <w:name w:val="heading 6"/>
    <w:basedOn w:val="Normal"/>
    <w:next w:val="Normal"/>
    <w:qFormat/>
    <w:rsid w:val="00541183"/>
    <w:pPr>
      <w:numPr>
        <w:ilvl w:val="5"/>
        <w:numId w:val="3"/>
      </w:numPr>
      <w:spacing w:before="240" w:after="60"/>
      <w:outlineLvl w:val="5"/>
    </w:pPr>
    <w:rPr>
      <w:b/>
      <w:bCs/>
      <w:sz w:val="22"/>
      <w:szCs w:val="22"/>
    </w:rPr>
  </w:style>
  <w:style w:type="paragraph" w:styleId="Heading7">
    <w:name w:val="heading 7"/>
    <w:basedOn w:val="Normal"/>
    <w:next w:val="Normal"/>
    <w:qFormat/>
    <w:rsid w:val="00541183"/>
    <w:pPr>
      <w:numPr>
        <w:ilvl w:val="6"/>
        <w:numId w:val="3"/>
      </w:numPr>
      <w:spacing w:before="240" w:after="60"/>
      <w:outlineLvl w:val="6"/>
    </w:pPr>
  </w:style>
  <w:style w:type="paragraph" w:styleId="Heading8">
    <w:name w:val="heading 8"/>
    <w:basedOn w:val="Normal"/>
    <w:next w:val="Normal"/>
    <w:qFormat/>
    <w:rsid w:val="00541183"/>
    <w:pPr>
      <w:numPr>
        <w:ilvl w:val="7"/>
        <w:numId w:val="3"/>
      </w:numPr>
      <w:spacing w:before="240" w:after="60"/>
      <w:outlineLvl w:val="7"/>
    </w:pPr>
    <w:rPr>
      <w:i/>
      <w:iCs/>
    </w:rPr>
  </w:style>
  <w:style w:type="paragraph" w:styleId="Heading9">
    <w:name w:val="heading 9"/>
    <w:basedOn w:val="Normal"/>
    <w:next w:val="Normal"/>
    <w:qFormat/>
    <w:rsid w:val="0054118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atzeinzugFirstline0cmAfter12ptLinespacing">
    <w:name w:val="Style Absatzeinzug + First line:  0 cm After:  12 pt Line spacing..."/>
    <w:basedOn w:val="Normal"/>
    <w:rsid w:val="00E46DC3"/>
    <w:pPr>
      <w:spacing w:line="480" w:lineRule="auto"/>
      <w:jc w:val="both"/>
    </w:pPr>
    <w:rPr>
      <w:szCs w:val="20"/>
      <w:lang w:val="en-US"/>
    </w:rPr>
  </w:style>
  <w:style w:type="paragraph" w:styleId="TOC1">
    <w:name w:val="toc 1"/>
    <w:basedOn w:val="Normal"/>
    <w:next w:val="Normal"/>
    <w:autoRedefine/>
    <w:uiPriority w:val="39"/>
    <w:rsid w:val="009530BC"/>
  </w:style>
  <w:style w:type="character" w:styleId="Hyperlink">
    <w:name w:val="Hyperlink"/>
    <w:basedOn w:val="DefaultParagraphFont"/>
    <w:uiPriority w:val="99"/>
    <w:rsid w:val="009530BC"/>
    <w:rPr>
      <w:color w:val="0000FF"/>
      <w:u w:val="single"/>
    </w:rPr>
  </w:style>
  <w:style w:type="paragraph" w:styleId="Footer">
    <w:name w:val="footer"/>
    <w:basedOn w:val="Normal"/>
    <w:rsid w:val="009530BC"/>
    <w:pPr>
      <w:tabs>
        <w:tab w:val="center" w:pos="4153"/>
        <w:tab w:val="right" w:pos="8306"/>
      </w:tabs>
    </w:pPr>
  </w:style>
  <w:style w:type="character" w:styleId="PageNumber">
    <w:name w:val="page number"/>
    <w:basedOn w:val="DefaultParagraphFont"/>
    <w:rsid w:val="009530BC"/>
  </w:style>
  <w:style w:type="paragraph" w:customStyle="1" w:styleId="TemplateName">
    <w:name w:val="Template Name"/>
    <w:basedOn w:val="Normal"/>
    <w:rsid w:val="009530BC"/>
    <w:pPr>
      <w:numPr>
        <w:ilvl w:val="1"/>
        <w:numId w:val="6"/>
      </w:numPr>
    </w:pPr>
  </w:style>
  <w:style w:type="paragraph" w:styleId="TOC2">
    <w:name w:val="toc 2"/>
    <w:basedOn w:val="Normal"/>
    <w:next w:val="Normal"/>
    <w:autoRedefine/>
    <w:uiPriority w:val="39"/>
    <w:rsid w:val="00FB359A"/>
    <w:pPr>
      <w:ind w:left="240"/>
    </w:pPr>
  </w:style>
  <w:style w:type="paragraph" w:styleId="TOC3">
    <w:name w:val="toc 3"/>
    <w:basedOn w:val="Normal"/>
    <w:next w:val="Normal"/>
    <w:autoRedefine/>
    <w:uiPriority w:val="39"/>
    <w:rsid w:val="00FB359A"/>
    <w:pPr>
      <w:ind w:left="480"/>
    </w:pPr>
  </w:style>
  <w:style w:type="character" w:styleId="CommentReference">
    <w:name w:val="annotation reference"/>
    <w:basedOn w:val="DefaultParagraphFont"/>
    <w:semiHidden/>
    <w:rsid w:val="0032796D"/>
    <w:rPr>
      <w:sz w:val="16"/>
      <w:szCs w:val="16"/>
    </w:rPr>
  </w:style>
  <w:style w:type="paragraph" w:styleId="CommentText">
    <w:name w:val="annotation text"/>
    <w:basedOn w:val="Normal"/>
    <w:semiHidden/>
    <w:rsid w:val="0032796D"/>
    <w:rPr>
      <w:sz w:val="20"/>
      <w:szCs w:val="20"/>
    </w:rPr>
  </w:style>
  <w:style w:type="paragraph" w:styleId="CommentSubject">
    <w:name w:val="annotation subject"/>
    <w:basedOn w:val="CommentText"/>
    <w:next w:val="CommentText"/>
    <w:semiHidden/>
    <w:rsid w:val="0032796D"/>
    <w:rPr>
      <w:b/>
      <w:bCs/>
    </w:rPr>
  </w:style>
  <w:style w:type="paragraph" w:styleId="BalloonText">
    <w:name w:val="Balloon Text"/>
    <w:basedOn w:val="Normal"/>
    <w:semiHidden/>
    <w:rsid w:val="0032796D"/>
    <w:rPr>
      <w:rFonts w:ascii="Tahoma" w:hAnsi="Tahoma" w:cs="Tahoma"/>
      <w:sz w:val="16"/>
      <w:szCs w:val="16"/>
    </w:rPr>
  </w:style>
  <w:style w:type="paragraph" w:styleId="ListParagraph">
    <w:name w:val="List Paragraph"/>
    <w:basedOn w:val="Normal"/>
    <w:uiPriority w:val="34"/>
    <w:qFormat/>
    <w:rsid w:val="007E69CC"/>
    <w:pPr>
      <w:ind w:left="720"/>
      <w:contextualSpacing/>
    </w:pPr>
  </w:style>
  <w:style w:type="character" w:styleId="FollowedHyperlink">
    <w:name w:val="FollowedHyperlink"/>
    <w:basedOn w:val="DefaultParagraphFont"/>
    <w:rsid w:val="007E6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83"/>
    <w:pPr>
      <w:spacing w:before="120" w:after="120"/>
    </w:pPr>
    <w:rPr>
      <w:sz w:val="24"/>
      <w:szCs w:val="24"/>
      <w:lang w:eastAsia="en-US"/>
    </w:rPr>
  </w:style>
  <w:style w:type="paragraph" w:styleId="Heading1">
    <w:name w:val="heading 1"/>
    <w:basedOn w:val="Normal"/>
    <w:next w:val="Normal"/>
    <w:qFormat/>
    <w:rsid w:val="00541183"/>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4118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54118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541183"/>
    <w:pPr>
      <w:keepNext/>
      <w:numPr>
        <w:ilvl w:val="3"/>
        <w:numId w:val="3"/>
      </w:numPr>
      <w:spacing w:before="240" w:after="60"/>
      <w:outlineLvl w:val="3"/>
    </w:pPr>
    <w:rPr>
      <w:b/>
      <w:bCs/>
      <w:sz w:val="28"/>
      <w:szCs w:val="28"/>
    </w:rPr>
  </w:style>
  <w:style w:type="paragraph" w:styleId="Heading5">
    <w:name w:val="heading 5"/>
    <w:basedOn w:val="Normal"/>
    <w:next w:val="Normal"/>
    <w:qFormat/>
    <w:rsid w:val="00541183"/>
    <w:pPr>
      <w:numPr>
        <w:ilvl w:val="4"/>
        <w:numId w:val="3"/>
      </w:numPr>
      <w:spacing w:before="240" w:after="60"/>
      <w:outlineLvl w:val="4"/>
    </w:pPr>
    <w:rPr>
      <w:b/>
      <w:bCs/>
      <w:i/>
      <w:iCs/>
      <w:sz w:val="26"/>
      <w:szCs w:val="26"/>
    </w:rPr>
  </w:style>
  <w:style w:type="paragraph" w:styleId="Heading6">
    <w:name w:val="heading 6"/>
    <w:basedOn w:val="Normal"/>
    <w:next w:val="Normal"/>
    <w:qFormat/>
    <w:rsid w:val="00541183"/>
    <w:pPr>
      <w:numPr>
        <w:ilvl w:val="5"/>
        <w:numId w:val="3"/>
      </w:numPr>
      <w:spacing w:before="240" w:after="60"/>
      <w:outlineLvl w:val="5"/>
    </w:pPr>
    <w:rPr>
      <w:b/>
      <w:bCs/>
      <w:sz w:val="22"/>
      <w:szCs w:val="22"/>
    </w:rPr>
  </w:style>
  <w:style w:type="paragraph" w:styleId="Heading7">
    <w:name w:val="heading 7"/>
    <w:basedOn w:val="Normal"/>
    <w:next w:val="Normal"/>
    <w:qFormat/>
    <w:rsid w:val="00541183"/>
    <w:pPr>
      <w:numPr>
        <w:ilvl w:val="6"/>
        <w:numId w:val="3"/>
      </w:numPr>
      <w:spacing w:before="240" w:after="60"/>
      <w:outlineLvl w:val="6"/>
    </w:pPr>
  </w:style>
  <w:style w:type="paragraph" w:styleId="Heading8">
    <w:name w:val="heading 8"/>
    <w:basedOn w:val="Normal"/>
    <w:next w:val="Normal"/>
    <w:qFormat/>
    <w:rsid w:val="00541183"/>
    <w:pPr>
      <w:numPr>
        <w:ilvl w:val="7"/>
        <w:numId w:val="3"/>
      </w:numPr>
      <w:spacing w:before="240" w:after="60"/>
      <w:outlineLvl w:val="7"/>
    </w:pPr>
    <w:rPr>
      <w:i/>
      <w:iCs/>
    </w:rPr>
  </w:style>
  <w:style w:type="paragraph" w:styleId="Heading9">
    <w:name w:val="heading 9"/>
    <w:basedOn w:val="Normal"/>
    <w:next w:val="Normal"/>
    <w:qFormat/>
    <w:rsid w:val="0054118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atzeinzugFirstline0cmAfter12ptLinespacing">
    <w:name w:val="Style Absatzeinzug + First line:  0 cm After:  12 pt Line spacing..."/>
    <w:basedOn w:val="Normal"/>
    <w:rsid w:val="00E46DC3"/>
    <w:pPr>
      <w:spacing w:line="480" w:lineRule="auto"/>
      <w:jc w:val="both"/>
    </w:pPr>
    <w:rPr>
      <w:szCs w:val="20"/>
      <w:lang w:val="en-US"/>
    </w:rPr>
  </w:style>
  <w:style w:type="paragraph" w:styleId="TOC1">
    <w:name w:val="toc 1"/>
    <w:basedOn w:val="Normal"/>
    <w:next w:val="Normal"/>
    <w:autoRedefine/>
    <w:uiPriority w:val="39"/>
    <w:rsid w:val="009530BC"/>
  </w:style>
  <w:style w:type="character" w:styleId="Hyperlink">
    <w:name w:val="Hyperlink"/>
    <w:basedOn w:val="DefaultParagraphFont"/>
    <w:uiPriority w:val="99"/>
    <w:rsid w:val="009530BC"/>
    <w:rPr>
      <w:color w:val="0000FF"/>
      <w:u w:val="single"/>
    </w:rPr>
  </w:style>
  <w:style w:type="paragraph" w:styleId="Footer">
    <w:name w:val="footer"/>
    <w:basedOn w:val="Normal"/>
    <w:rsid w:val="009530BC"/>
    <w:pPr>
      <w:tabs>
        <w:tab w:val="center" w:pos="4153"/>
        <w:tab w:val="right" w:pos="8306"/>
      </w:tabs>
    </w:pPr>
  </w:style>
  <w:style w:type="character" w:styleId="PageNumber">
    <w:name w:val="page number"/>
    <w:basedOn w:val="DefaultParagraphFont"/>
    <w:rsid w:val="009530BC"/>
  </w:style>
  <w:style w:type="paragraph" w:customStyle="1" w:styleId="TemplateName">
    <w:name w:val="Template Name"/>
    <w:basedOn w:val="Normal"/>
    <w:rsid w:val="009530BC"/>
    <w:pPr>
      <w:numPr>
        <w:ilvl w:val="1"/>
        <w:numId w:val="6"/>
      </w:numPr>
    </w:pPr>
  </w:style>
  <w:style w:type="paragraph" w:styleId="TOC2">
    <w:name w:val="toc 2"/>
    <w:basedOn w:val="Normal"/>
    <w:next w:val="Normal"/>
    <w:autoRedefine/>
    <w:uiPriority w:val="39"/>
    <w:rsid w:val="00FB359A"/>
    <w:pPr>
      <w:ind w:left="240"/>
    </w:pPr>
  </w:style>
  <w:style w:type="paragraph" w:styleId="TOC3">
    <w:name w:val="toc 3"/>
    <w:basedOn w:val="Normal"/>
    <w:next w:val="Normal"/>
    <w:autoRedefine/>
    <w:uiPriority w:val="39"/>
    <w:rsid w:val="00FB359A"/>
    <w:pPr>
      <w:ind w:left="480"/>
    </w:pPr>
  </w:style>
  <w:style w:type="character" w:styleId="CommentReference">
    <w:name w:val="annotation reference"/>
    <w:basedOn w:val="DefaultParagraphFont"/>
    <w:semiHidden/>
    <w:rsid w:val="0032796D"/>
    <w:rPr>
      <w:sz w:val="16"/>
      <w:szCs w:val="16"/>
    </w:rPr>
  </w:style>
  <w:style w:type="paragraph" w:styleId="CommentText">
    <w:name w:val="annotation text"/>
    <w:basedOn w:val="Normal"/>
    <w:semiHidden/>
    <w:rsid w:val="0032796D"/>
    <w:rPr>
      <w:sz w:val="20"/>
      <w:szCs w:val="20"/>
    </w:rPr>
  </w:style>
  <w:style w:type="paragraph" w:styleId="CommentSubject">
    <w:name w:val="annotation subject"/>
    <w:basedOn w:val="CommentText"/>
    <w:next w:val="CommentText"/>
    <w:semiHidden/>
    <w:rsid w:val="0032796D"/>
    <w:rPr>
      <w:b/>
      <w:bCs/>
    </w:rPr>
  </w:style>
  <w:style w:type="paragraph" w:styleId="BalloonText">
    <w:name w:val="Balloon Text"/>
    <w:basedOn w:val="Normal"/>
    <w:semiHidden/>
    <w:rsid w:val="0032796D"/>
    <w:rPr>
      <w:rFonts w:ascii="Tahoma" w:hAnsi="Tahoma" w:cs="Tahoma"/>
      <w:sz w:val="16"/>
      <w:szCs w:val="16"/>
    </w:rPr>
  </w:style>
  <w:style w:type="paragraph" w:styleId="ListParagraph">
    <w:name w:val="List Paragraph"/>
    <w:basedOn w:val="Normal"/>
    <w:uiPriority w:val="34"/>
    <w:qFormat/>
    <w:rsid w:val="007E69CC"/>
    <w:pPr>
      <w:ind w:left="720"/>
      <w:contextualSpacing/>
    </w:pPr>
  </w:style>
  <w:style w:type="character" w:styleId="FollowedHyperlink">
    <w:name w:val="FollowedHyperlink"/>
    <w:basedOn w:val="DefaultParagraphFont"/>
    <w:rsid w:val="007E6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51">
      <w:bodyDiv w:val="1"/>
      <w:marLeft w:val="0"/>
      <w:marRight w:val="0"/>
      <w:marTop w:val="0"/>
      <w:marBottom w:val="0"/>
      <w:divBdr>
        <w:top w:val="none" w:sz="0" w:space="0" w:color="auto"/>
        <w:left w:val="none" w:sz="0" w:space="0" w:color="auto"/>
        <w:bottom w:val="none" w:sz="0" w:space="0" w:color="auto"/>
        <w:right w:val="none" w:sz="0" w:space="0" w:color="auto"/>
      </w:divBdr>
    </w:div>
    <w:div w:id="1334525888">
      <w:bodyDiv w:val="1"/>
      <w:marLeft w:val="0"/>
      <w:marRight w:val="0"/>
      <w:marTop w:val="0"/>
      <w:marBottom w:val="0"/>
      <w:divBdr>
        <w:top w:val="none" w:sz="0" w:space="0" w:color="auto"/>
        <w:left w:val="none" w:sz="0" w:space="0" w:color="auto"/>
        <w:bottom w:val="none" w:sz="0" w:space="0" w:color="auto"/>
        <w:right w:val="none" w:sz="0" w:space="0" w:color="auto"/>
      </w:divBdr>
    </w:div>
    <w:div w:id="1406948527">
      <w:bodyDiv w:val="1"/>
      <w:marLeft w:val="0"/>
      <w:marRight w:val="0"/>
      <w:marTop w:val="0"/>
      <w:marBottom w:val="0"/>
      <w:divBdr>
        <w:top w:val="none" w:sz="0" w:space="0" w:color="auto"/>
        <w:left w:val="none" w:sz="0" w:space="0" w:color="auto"/>
        <w:bottom w:val="none" w:sz="0" w:space="0" w:color="auto"/>
        <w:right w:val="none" w:sz="0" w:space="0" w:color="auto"/>
      </w:divBdr>
    </w:div>
    <w:div w:id="2121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uploads/system/uploads/attachment_data/file/472956/Proscription-update-20151030.pdf" TargetMode="External"/><Relationship Id="rId4" Type="http://schemas.microsoft.com/office/2007/relationships/stylesWithEffects" Target="stylesWithEffects.xml"/><Relationship Id="rId9" Type="http://schemas.openxmlformats.org/officeDocument/2006/relationships/hyperlink" Target="http://www.dmu.ac.uk/research/ethics-and-governance/pg-and-research/human-research-ethics/technology/human-research-ethic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06B8-766D-491B-BF5C-B7D152C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Faculty of Technology</vt:lpstr>
    </vt:vector>
  </TitlesOfParts>
  <Company>De Montfort University</Company>
  <LinksUpToDate>false</LinksUpToDate>
  <CharactersWithSpaces>18835</CharactersWithSpaces>
  <SharedDoc>false</SharedDoc>
  <HLinks>
    <vt:vector size="120" baseType="variant">
      <vt:variant>
        <vt:i4>1179704</vt:i4>
      </vt:variant>
      <vt:variant>
        <vt:i4>116</vt:i4>
      </vt:variant>
      <vt:variant>
        <vt:i4>0</vt:i4>
      </vt:variant>
      <vt:variant>
        <vt:i4>5</vt:i4>
      </vt:variant>
      <vt:variant>
        <vt:lpwstr/>
      </vt:variant>
      <vt:variant>
        <vt:lpwstr>_Toc213493030</vt:lpwstr>
      </vt:variant>
      <vt:variant>
        <vt:i4>1245240</vt:i4>
      </vt:variant>
      <vt:variant>
        <vt:i4>110</vt:i4>
      </vt:variant>
      <vt:variant>
        <vt:i4>0</vt:i4>
      </vt:variant>
      <vt:variant>
        <vt:i4>5</vt:i4>
      </vt:variant>
      <vt:variant>
        <vt:lpwstr/>
      </vt:variant>
      <vt:variant>
        <vt:lpwstr>_Toc213493029</vt:lpwstr>
      </vt:variant>
      <vt:variant>
        <vt:i4>1245240</vt:i4>
      </vt:variant>
      <vt:variant>
        <vt:i4>104</vt:i4>
      </vt:variant>
      <vt:variant>
        <vt:i4>0</vt:i4>
      </vt:variant>
      <vt:variant>
        <vt:i4>5</vt:i4>
      </vt:variant>
      <vt:variant>
        <vt:lpwstr/>
      </vt:variant>
      <vt:variant>
        <vt:lpwstr>_Toc213493028</vt:lpwstr>
      </vt:variant>
      <vt:variant>
        <vt:i4>1245240</vt:i4>
      </vt:variant>
      <vt:variant>
        <vt:i4>98</vt:i4>
      </vt:variant>
      <vt:variant>
        <vt:i4>0</vt:i4>
      </vt:variant>
      <vt:variant>
        <vt:i4>5</vt:i4>
      </vt:variant>
      <vt:variant>
        <vt:lpwstr/>
      </vt:variant>
      <vt:variant>
        <vt:lpwstr>_Toc213493027</vt:lpwstr>
      </vt:variant>
      <vt:variant>
        <vt:i4>1245240</vt:i4>
      </vt:variant>
      <vt:variant>
        <vt:i4>92</vt:i4>
      </vt:variant>
      <vt:variant>
        <vt:i4>0</vt:i4>
      </vt:variant>
      <vt:variant>
        <vt:i4>5</vt:i4>
      </vt:variant>
      <vt:variant>
        <vt:lpwstr/>
      </vt:variant>
      <vt:variant>
        <vt:lpwstr>_Toc213493026</vt:lpwstr>
      </vt:variant>
      <vt:variant>
        <vt:i4>1245240</vt:i4>
      </vt:variant>
      <vt:variant>
        <vt:i4>86</vt:i4>
      </vt:variant>
      <vt:variant>
        <vt:i4>0</vt:i4>
      </vt:variant>
      <vt:variant>
        <vt:i4>5</vt:i4>
      </vt:variant>
      <vt:variant>
        <vt:lpwstr/>
      </vt:variant>
      <vt:variant>
        <vt:lpwstr>_Toc213493025</vt:lpwstr>
      </vt:variant>
      <vt:variant>
        <vt:i4>1245240</vt:i4>
      </vt:variant>
      <vt:variant>
        <vt:i4>80</vt:i4>
      </vt:variant>
      <vt:variant>
        <vt:i4>0</vt:i4>
      </vt:variant>
      <vt:variant>
        <vt:i4>5</vt:i4>
      </vt:variant>
      <vt:variant>
        <vt:lpwstr/>
      </vt:variant>
      <vt:variant>
        <vt:lpwstr>_Toc213493024</vt:lpwstr>
      </vt:variant>
      <vt:variant>
        <vt:i4>1245240</vt:i4>
      </vt:variant>
      <vt:variant>
        <vt:i4>74</vt:i4>
      </vt:variant>
      <vt:variant>
        <vt:i4>0</vt:i4>
      </vt:variant>
      <vt:variant>
        <vt:i4>5</vt:i4>
      </vt:variant>
      <vt:variant>
        <vt:lpwstr/>
      </vt:variant>
      <vt:variant>
        <vt:lpwstr>_Toc213493023</vt:lpwstr>
      </vt:variant>
      <vt:variant>
        <vt:i4>1245240</vt:i4>
      </vt:variant>
      <vt:variant>
        <vt:i4>68</vt:i4>
      </vt:variant>
      <vt:variant>
        <vt:i4>0</vt:i4>
      </vt:variant>
      <vt:variant>
        <vt:i4>5</vt:i4>
      </vt:variant>
      <vt:variant>
        <vt:lpwstr/>
      </vt:variant>
      <vt:variant>
        <vt:lpwstr>_Toc213493022</vt:lpwstr>
      </vt:variant>
      <vt:variant>
        <vt:i4>1245240</vt:i4>
      </vt:variant>
      <vt:variant>
        <vt:i4>62</vt:i4>
      </vt:variant>
      <vt:variant>
        <vt:i4>0</vt:i4>
      </vt:variant>
      <vt:variant>
        <vt:i4>5</vt:i4>
      </vt:variant>
      <vt:variant>
        <vt:lpwstr/>
      </vt:variant>
      <vt:variant>
        <vt:lpwstr>_Toc213493021</vt:lpwstr>
      </vt:variant>
      <vt:variant>
        <vt:i4>1245240</vt:i4>
      </vt:variant>
      <vt:variant>
        <vt:i4>56</vt:i4>
      </vt:variant>
      <vt:variant>
        <vt:i4>0</vt:i4>
      </vt:variant>
      <vt:variant>
        <vt:i4>5</vt:i4>
      </vt:variant>
      <vt:variant>
        <vt:lpwstr/>
      </vt:variant>
      <vt:variant>
        <vt:lpwstr>_Toc213493020</vt:lpwstr>
      </vt:variant>
      <vt:variant>
        <vt:i4>1048632</vt:i4>
      </vt:variant>
      <vt:variant>
        <vt:i4>50</vt:i4>
      </vt:variant>
      <vt:variant>
        <vt:i4>0</vt:i4>
      </vt:variant>
      <vt:variant>
        <vt:i4>5</vt:i4>
      </vt:variant>
      <vt:variant>
        <vt:lpwstr/>
      </vt:variant>
      <vt:variant>
        <vt:lpwstr>_Toc213493019</vt:lpwstr>
      </vt:variant>
      <vt:variant>
        <vt:i4>1048632</vt:i4>
      </vt:variant>
      <vt:variant>
        <vt:i4>44</vt:i4>
      </vt:variant>
      <vt:variant>
        <vt:i4>0</vt:i4>
      </vt:variant>
      <vt:variant>
        <vt:i4>5</vt:i4>
      </vt:variant>
      <vt:variant>
        <vt:lpwstr/>
      </vt:variant>
      <vt:variant>
        <vt:lpwstr>_Toc213493018</vt:lpwstr>
      </vt:variant>
      <vt:variant>
        <vt:i4>1048632</vt:i4>
      </vt:variant>
      <vt:variant>
        <vt:i4>38</vt:i4>
      </vt:variant>
      <vt:variant>
        <vt:i4>0</vt:i4>
      </vt:variant>
      <vt:variant>
        <vt:i4>5</vt:i4>
      </vt:variant>
      <vt:variant>
        <vt:lpwstr/>
      </vt:variant>
      <vt:variant>
        <vt:lpwstr>_Toc213493017</vt:lpwstr>
      </vt:variant>
      <vt:variant>
        <vt:i4>1048632</vt:i4>
      </vt:variant>
      <vt:variant>
        <vt:i4>32</vt:i4>
      </vt:variant>
      <vt:variant>
        <vt:i4>0</vt:i4>
      </vt:variant>
      <vt:variant>
        <vt:i4>5</vt:i4>
      </vt:variant>
      <vt:variant>
        <vt:lpwstr/>
      </vt:variant>
      <vt:variant>
        <vt:lpwstr>_Toc213493016</vt:lpwstr>
      </vt:variant>
      <vt:variant>
        <vt:i4>1048632</vt:i4>
      </vt:variant>
      <vt:variant>
        <vt:i4>26</vt:i4>
      </vt:variant>
      <vt:variant>
        <vt:i4>0</vt:i4>
      </vt:variant>
      <vt:variant>
        <vt:i4>5</vt:i4>
      </vt:variant>
      <vt:variant>
        <vt:lpwstr/>
      </vt:variant>
      <vt:variant>
        <vt:lpwstr>_Toc213493015</vt:lpwstr>
      </vt:variant>
      <vt:variant>
        <vt:i4>1048632</vt:i4>
      </vt:variant>
      <vt:variant>
        <vt:i4>20</vt:i4>
      </vt:variant>
      <vt:variant>
        <vt:i4>0</vt:i4>
      </vt:variant>
      <vt:variant>
        <vt:i4>5</vt:i4>
      </vt:variant>
      <vt:variant>
        <vt:lpwstr/>
      </vt:variant>
      <vt:variant>
        <vt:lpwstr>_Toc213493014</vt:lpwstr>
      </vt:variant>
      <vt:variant>
        <vt:i4>1048632</vt:i4>
      </vt:variant>
      <vt:variant>
        <vt:i4>14</vt:i4>
      </vt:variant>
      <vt:variant>
        <vt:i4>0</vt:i4>
      </vt:variant>
      <vt:variant>
        <vt:i4>5</vt:i4>
      </vt:variant>
      <vt:variant>
        <vt:lpwstr/>
      </vt:variant>
      <vt:variant>
        <vt:lpwstr>_Toc213493013</vt:lpwstr>
      </vt:variant>
      <vt:variant>
        <vt:i4>1048632</vt:i4>
      </vt:variant>
      <vt:variant>
        <vt:i4>8</vt:i4>
      </vt:variant>
      <vt:variant>
        <vt:i4>0</vt:i4>
      </vt:variant>
      <vt:variant>
        <vt:i4>5</vt:i4>
      </vt:variant>
      <vt:variant>
        <vt:lpwstr/>
      </vt:variant>
      <vt:variant>
        <vt:lpwstr>_Toc213493012</vt:lpwstr>
      </vt:variant>
      <vt:variant>
        <vt:i4>1048632</vt:i4>
      </vt:variant>
      <vt:variant>
        <vt:i4>2</vt:i4>
      </vt:variant>
      <vt:variant>
        <vt:i4>0</vt:i4>
      </vt:variant>
      <vt:variant>
        <vt:i4>5</vt:i4>
      </vt:variant>
      <vt:variant>
        <vt:lpwstr/>
      </vt:variant>
      <vt:variant>
        <vt:lpwstr>_Toc213493011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FREC Standard Operating Proc 0117</dc:title>
  <dc:creator>Bernd Carsten Stahl</dc:creator>
  <cp:lastModifiedBy>Anne Smith</cp:lastModifiedBy>
  <cp:revision>4</cp:revision>
  <cp:lastPrinted>2016-01-28T10:42:00Z</cp:lastPrinted>
  <dcterms:created xsi:type="dcterms:W3CDTF">2016-06-28T09:01:00Z</dcterms:created>
  <dcterms:modified xsi:type="dcterms:W3CDTF">2017-01-05T15:33:04Z</dcterms:modified>
  <cp:keywords>
  </cp:keywords>
  <dc:subject>
  </dc:subject>
</cp:coreProperties>
</file>