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D33C1" w:rsidR="0084692D" w:rsidP="0084692D" w:rsidRDefault="005B3F25" w14:paraId="73F576EE" w14:textId="11C4A260">
      <w:pPr>
        <w:pStyle w:val="Heading1"/>
      </w:pPr>
      <w:bookmarkStart w:name="_GoBack" w:id="0"/>
      <w:bookmarkEnd w:id="0"/>
      <w:r>
        <w:t>S</w:t>
      </w:r>
      <w:r w:rsidRPr="004D33C1" w:rsidR="006D48E4">
        <w:t>OP0</w:t>
      </w:r>
      <w:r w:rsidR="009F3D3E">
        <w:t>6</w:t>
      </w:r>
      <w:r w:rsidRPr="004D33C1" w:rsidR="006D48E4">
        <w:t xml:space="preserve"> – Amendments </w:t>
      </w:r>
      <w:r>
        <w:t>to Research Sponsored by De Montfort University</w:t>
      </w:r>
    </w:p>
    <w:p w:rsidRPr="004D33C1" w:rsidR="0084692D" w:rsidP="0084692D" w:rsidRDefault="0084692D" w14:paraId="12FA5789" w14:textId="77777777"/>
    <w:p w:rsidRPr="004D33C1" w:rsidR="0084692D" w:rsidP="0084692D" w:rsidRDefault="0084692D" w14:paraId="57BB7D13" w14:textId="22533792">
      <w:pPr>
        <w:pStyle w:val="ListParagraph"/>
        <w:numPr>
          <w:ilvl w:val="0"/>
          <w:numId w:val="4"/>
        </w:numPr>
        <w:rPr>
          <w:b/>
          <w:bCs/>
        </w:rPr>
      </w:pPr>
      <w:r w:rsidRPr="004D33C1">
        <w:rPr>
          <w:b/>
          <w:bCs/>
        </w:rPr>
        <w:t>Introduction</w:t>
      </w:r>
    </w:p>
    <w:p w:rsidRPr="004D33C1" w:rsidR="007D02CA" w:rsidP="007D02CA" w:rsidRDefault="007D02CA" w14:paraId="3A081014" w14:textId="3CA94C87">
      <w:pPr>
        <w:rPr>
          <w:sz w:val="24"/>
          <w:szCs w:val="24"/>
        </w:rPr>
      </w:pPr>
      <w:r w:rsidRPr="004D33C1">
        <w:t xml:space="preserve">This Standard Operating Procedure (SOP) describes the procedures used by the Research Governance Office within </w:t>
      </w:r>
      <w:r w:rsidR="005B3F25">
        <w:t xml:space="preserve">De Montfort University </w:t>
      </w:r>
      <w:r w:rsidRPr="004D33C1">
        <w:t xml:space="preserve">when completing the Sponsor Approval Process for amendments to research that has previously received formal approvals. </w:t>
      </w:r>
    </w:p>
    <w:p w:rsidRPr="004D33C1" w:rsidR="007D02CA" w:rsidP="007D02CA" w:rsidRDefault="007D02CA" w14:paraId="625D9B9E" w14:textId="21318A14">
      <w:r w:rsidRPr="004D33C1">
        <w:t xml:space="preserve">The outcome is that the Research Governance Office is able to confirm that </w:t>
      </w:r>
      <w:r w:rsidR="006E3879">
        <w:t>DMU</w:t>
      </w:r>
      <w:r w:rsidRPr="004D33C1">
        <w:t xml:space="preserve"> has conducted a revised Risk Assessment and is able to continue to act as research Sponsor. </w:t>
      </w:r>
    </w:p>
    <w:p w:rsidRPr="004D33C1" w:rsidR="007D02CA" w:rsidP="002607A4" w:rsidRDefault="007D02CA" w14:paraId="3C27D9C2" w14:textId="53074EB1">
      <w:pPr>
        <w:pStyle w:val="ListParagraph"/>
        <w:numPr>
          <w:ilvl w:val="0"/>
          <w:numId w:val="4"/>
        </w:numPr>
      </w:pPr>
      <w:r w:rsidRPr="004D33C1">
        <w:rPr>
          <w:b/>
          <w:bCs/>
        </w:rPr>
        <w:t xml:space="preserve">Scope </w:t>
      </w:r>
    </w:p>
    <w:p w:rsidR="007D02CA" w:rsidP="007D02CA" w:rsidRDefault="007D02CA" w14:paraId="4321F5CD" w14:textId="4AF0EE70">
      <w:r w:rsidRPr="004D33C1">
        <w:t xml:space="preserve">This SOP applies to all research where DMU acts as </w:t>
      </w:r>
      <w:r w:rsidRPr="004D33C1" w:rsidR="00140D9B">
        <w:t>s</w:t>
      </w:r>
      <w:r w:rsidRPr="004D33C1">
        <w:t xml:space="preserve">ponsor in accordance with the </w:t>
      </w:r>
      <w:hyperlink w:history="1" r:id="rId10">
        <w:r w:rsidRPr="004D33C1" w:rsidR="00AC098A">
          <w:rPr>
            <w:rStyle w:val="Hyperlink"/>
            <w:noProof/>
          </w:rPr>
          <w:t>UK Policy Framework for Health and Social Care Research</w:t>
        </w:r>
      </w:hyperlink>
      <w:r w:rsidRPr="004D33C1" w:rsidR="00AE0506">
        <w:t xml:space="preserve">. </w:t>
      </w:r>
    </w:p>
    <w:p w:rsidRPr="004D33C1" w:rsidR="00964A79" w:rsidP="007D02CA" w:rsidRDefault="00964A79" w14:paraId="17F81648" w14:textId="77777777"/>
    <w:p w:rsidRPr="004D33C1" w:rsidR="007D02CA" w:rsidP="002607A4" w:rsidRDefault="007D02CA" w14:paraId="41B73CA1" w14:textId="14C7866F">
      <w:pPr>
        <w:pStyle w:val="ListParagraph"/>
        <w:numPr>
          <w:ilvl w:val="0"/>
          <w:numId w:val="4"/>
        </w:numPr>
      </w:pPr>
      <w:r w:rsidRPr="004D33C1">
        <w:rPr>
          <w:b/>
          <w:bCs/>
        </w:rPr>
        <w:t xml:space="preserve">Categories of Amendments </w:t>
      </w:r>
    </w:p>
    <w:p w:rsidRPr="004D33C1" w:rsidR="007D02CA" w:rsidP="007D02CA" w:rsidRDefault="007D02CA" w14:paraId="2D9DCC53" w14:textId="77777777">
      <w:r w:rsidRPr="004D33C1">
        <w:t xml:space="preserve">Amendments are viewed as changes to any research documentation that has been reviewed and approved by regulatory authorities and the Sponsor. </w:t>
      </w:r>
    </w:p>
    <w:p w:rsidRPr="004D33C1" w:rsidR="007D02CA" w:rsidP="007D02CA" w:rsidRDefault="007D02CA" w14:paraId="19B44BD8" w14:textId="252A5E3A">
      <w:r w:rsidRPr="004D33C1">
        <w:t>There are two types of amendments</w:t>
      </w:r>
      <w:r w:rsidRPr="004D33C1" w:rsidR="00E35A5E">
        <w:t>:</w:t>
      </w:r>
    </w:p>
    <w:p w:rsidRPr="004D33C1" w:rsidR="007D02CA" w:rsidP="007D02CA" w:rsidRDefault="007D02CA" w14:paraId="34CE6015" w14:textId="77777777">
      <w:r w:rsidRPr="004D33C1">
        <w:t xml:space="preserve">• Substantial amendments </w:t>
      </w:r>
    </w:p>
    <w:p w:rsidRPr="004D33C1" w:rsidR="0084692D" w:rsidP="007D02CA" w:rsidRDefault="007D02CA" w14:paraId="6A092D06" w14:textId="656D9183">
      <w:r w:rsidRPr="004D33C1">
        <w:t>• Non-Substantial amendments</w:t>
      </w:r>
    </w:p>
    <w:p w:rsidRPr="004D33C1" w:rsidR="00E35A5E" w:rsidP="007D02CA" w:rsidRDefault="00E35A5E" w14:paraId="37744281" w14:textId="64977A65">
      <w:r w:rsidRPr="004D33C1">
        <w:t>Guidance (</w:t>
      </w:r>
      <w:hyperlink w:history="1" r:id="rId11">
        <w:r w:rsidRPr="004D33C1">
          <w:rPr>
            <w:rStyle w:val="Hyperlink"/>
          </w:rPr>
          <w:t>https://www.hra.nhs.uk/approvals-amendments/amending-approval/</w:t>
        </w:r>
      </w:hyperlink>
      <w:r w:rsidRPr="004D33C1">
        <w:t xml:space="preserve">) must be consulted when considering whether an amendment is substantial or non-substantial.  </w:t>
      </w:r>
    </w:p>
    <w:p w:rsidRPr="004D33C1" w:rsidR="00AF48F2" w:rsidP="00AF48F2" w:rsidRDefault="00AF48F2" w14:paraId="310511E5" w14:textId="76A86968">
      <w:pPr>
        <w:rPr>
          <w:i/>
          <w:iCs/>
          <w:u w:val="single"/>
        </w:rPr>
      </w:pPr>
      <w:r w:rsidRPr="004D33C1">
        <w:rPr>
          <w:i/>
          <w:iCs/>
          <w:u w:val="single"/>
        </w:rPr>
        <w:t xml:space="preserve">It is important to note that ANY change to ANY documentation must be sent to the Sponsor before the changes are implemented, or submitted to regulatory authorities, except in case of Urgent Safety Measures. </w:t>
      </w:r>
    </w:p>
    <w:p w:rsidRPr="004D33C1" w:rsidR="00910769" w:rsidP="00AF48F2" w:rsidRDefault="00910769" w14:paraId="35E0ADA6" w14:textId="77777777">
      <w:pPr>
        <w:rPr>
          <w:u w:val="single"/>
        </w:rPr>
      </w:pPr>
    </w:p>
    <w:p w:rsidRPr="004D33C1" w:rsidR="00AF48F2" w:rsidP="002607A4" w:rsidRDefault="00AF48F2" w14:paraId="2A8C3DE2" w14:textId="31FE4E82">
      <w:pPr>
        <w:pStyle w:val="ListParagraph"/>
        <w:numPr>
          <w:ilvl w:val="0"/>
          <w:numId w:val="4"/>
        </w:numPr>
      </w:pPr>
      <w:r w:rsidRPr="004D33C1">
        <w:rPr>
          <w:b/>
          <w:bCs/>
        </w:rPr>
        <w:t xml:space="preserve">Substantial Amendments </w:t>
      </w:r>
    </w:p>
    <w:p w:rsidRPr="004D33C1" w:rsidR="00AF48F2" w:rsidP="00AF48F2" w:rsidRDefault="00AF48F2" w14:paraId="7BF61E0F" w14:textId="151D08DB">
      <w:r w:rsidRPr="004D33C1">
        <w:t xml:space="preserve">It is the responsibility of the Sponsor to decide whether or not an amendment is substantial. In addition, the Sponsor must decide whether or not the amendment requires a </w:t>
      </w:r>
      <w:r w:rsidRPr="004D33C1" w:rsidR="00140271">
        <w:t>f</w:t>
      </w:r>
      <w:r w:rsidRPr="004D33C1">
        <w:t xml:space="preserve">avourable opinion from the Research Ethics Committee. </w:t>
      </w:r>
    </w:p>
    <w:p w:rsidRPr="004D33C1" w:rsidR="00AF48F2" w:rsidP="00AF48F2" w:rsidRDefault="00AF48F2" w14:paraId="1E3F1FE7" w14:textId="0D7585F1">
      <w:r w:rsidRPr="004D33C1">
        <w:t>In addition to the REC, the Host Organisation R&amp;D Office may also require submission of amendments prior to implementation at the NHS site. It is therefore essential that a review of the NHS R&amp;D SOPs is undertaken for each site</w:t>
      </w:r>
      <w:r w:rsidRPr="004D33C1" w:rsidR="00B05F3B">
        <w:t xml:space="preserve"> using the Green Light Sign-Off form (SOP0</w:t>
      </w:r>
      <w:r w:rsidR="002E316B">
        <w:t>3</w:t>
      </w:r>
      <w:r w:rsidRPr="004D33C1" w:rsidR="00B05F3B">
        <w:t xml:space="preserve"> Annex D). </w:t>
      </w:r>
    </w:p>
    <w:p w:rsidRPr="004D33C1" w:rsidR="00AF48F2" w:rsidP="00AF48F2" w:rsidRDefault="00AF48F2" w14:paraId="76B79A03" w14:textId="6073A17E">
      <w:r w:rsidRPr="004D33C1">
        <w:t>All amendments must be sent to the Research Governance Offic</w:t>
      </w:r>
      <w:r w:rsidRPr="004D33C1" w:rsidR="004B0EFA">
        <w:t>e</w:t>
      </w:r>
      <w:r w:rsidRPr="004D33C1">
        <w:t xml:space="preserve"> for </w:t>
      </w:r>
      <w:r w:rsidRPr="004D33C1" w:rsidR="004B0EFA">
        <w:t>s</w:t>
      </w:r>
      <w:r w:rsidRPr="004D33C1">
        <w:t xml:space="preserve">ponsor review. All documentation to be amended along with relevant amendment forms must be included. The Research Governance Office will review the documentation and will formally confirm that the amendment is ‘substantial’ and will advise on the approvals required. </w:t>
      </w:r>
    </w:p>
    <w:p w:rsidRPr="004D33C1" w:rsidR="00AF48F2" w:rsidP="00AF48F2" w:rsidRDefault="00AF48F2" w14:paraId="1382A70D" w14:textId="0613BDBB">
      <w:r w:rsidRPr="004D33C1">
        <w:lastRenderedPageBreak/>
        <w:t>The Research Governance Office</w:t>
      </w:r>
      <w:r w:rsidRPr="004D33C1" w:rsidR="00693809">
        <w:t xml:space="preserve"> </w:t>
      </w:r>
      <w:r w:rsidRPr="004D33C1">
        <w:t>will review the amendment documentation, and will revise the initial Sponsor Risk Assessment form as necessary. This may require further review by the Research Office if the amendment affects the risk outcome in accordance with SOP</w:t>
      </w:r>
      <w:r w:rsidRPr="004D33C1" w:rsidR="00693809">
        <w:t>05</w:t>
      </w:r>
      <w:r w:rsidRPr="004D33C1">
        <w:t>.</w:t>
      </w:r>
      <w:r w:rsidRPr="004D33C1" w:rsidR="0059066D">
        <w:t xml:space="preserve"> </w:t>
      </w:r>
      <w:r w:rsidRPr="004D33C1">
        <w:t>If an amendment includes the addition of new sites or Third Parties, the relevant SOP</w:t>
      </w:r>
      <w:r w:rsidRPr="004D33C1" w:rsidR="000D3683">
        <w:t>05</w:t>
      </w:r>
      <w:r w:rsidRPr="004D33C1">
        <w:t xml:space="preserve"> will be implemented. </w:t>
      </w:r>
    </w:p>
    <w:p w:rsidRPr="004D33C1" w:rsidR="00AF48F2" w:rsidP="00AF48F2" w:rsidRDefault="00AF48F2" w14:paraId="164F68BB" w14:textId="77777777">
      <w:r w:rsidRPr="004D33C1">
        <w:t xml:space="preserve">If necessary a face-to-face meeting with the Chief Investigator and / or study personnel will be requested to discuss the proposed amendment in detail prior to Sponsor Amendment Approval confirmation. </w:t>
      </w:r>
    </w:p>
    <w:p w:rsidRPr="004D33C1" w:rsidR="00104A68" w:rsidP="00104A68" w:rsidRDefault="00AF48F2" w14:paraId="2CBCF532" w14:textId="20DAB161">
      <w:pPr>
        <w:rPr>
          <w:rFonts w:cstheme="minorHAnsi"/>
        </w:rPr>
      </w:pPr>
      <w:r w:rsidRPr="004D33C1">
        <w:t xml:space="preserve">The Research Governance Office will complete the Sponsor Amendment Approval document during the review of amendment documentation. When the documentation review and revised risk assessment has been completed, and relevant action has been taken or is in progress to mitigate any </w:t>
      </w:r>
      <w:r w:rsidRPr="004D33C1">
        <w:rPr>
          <w:rFonts w:cstheme="minorHAnsi"/>
        </w:rPr>
        <w:t>additional risk identified, the Research Governance Office</w:t>
      </w:r>
      <w:r w:rsidRPr="004D33C1" w:rsidR="00C92F72">
        <w:rPr>
          <w:rFonts w:cstheme="minorHAnsi"/>
        </w:rPr>
        <w:t xml:space="preserve"> </w:t>
      </w:r>
      <w:r w:rsidRPr="004D33C1">
        <w:rPr>
          <w:rFonts w:cstheme="minorHAnsi"/>
        </w:rPr>
        <w:t>will confirm to the Chief Investigator the</w:t>
      </w:r>
      <w:r w:rsidRPr="004D33C1" w:rsidR="00C826F7">
        <w:rPr>
          <w:rFonts w:cstheme="minorHAnsi"/>
        </w:rPr>
        <w:t xml:space="preserve"> s</w:t>
      </w:r>
      <w:r w:rsidRPr="004D33C1" w:rsidR="00104A68">
        <w:rPr>
          <w:rFonts w:cstheme="minorHAnsi"/>
          <w:color w:val="000000"/>
        </w:rPr>
        <w:t xml:space="preserve">ponsor permission to submit the amendment to relevant regulatory authorities. </w:t>
      </w:r>
    </w:p>
    <w:p w:rsidRPr="004D33C1" w:rsidR="00104A68" w:rsidP="00104A68" w:rsidRDefault="00104A68" w14:paraId="68173F4D" w14:textId="2A8B87B9">
      <w:pPr>
        <w:rPr>
          <w:rFonts w:cstheme="minorHAnsi"/>
          <w:color w:val="000000"/>
        </w:rPr>
      </w:pPr>
      <w:r w:rsidRPr="004D33C1">
        <w:rPr>
          <w:rFonts w:cstheme="minorHAnsi"/>
          <w:color w:val="000000"/>
        </w:rPr>
        <w:t xml:space="preserve">Sponsor </w:t>
      </w:r>
      <w:r w:rsidRPr="004D33C1" w:rsidR="00A202C4">
        <w:rPr>
          <w:rFonts w:cstheme="minorHAnsi"/>
          <w:color w:val="000000"/>
        </w:rPr>
        <w:t>a</w:t>
      </w:r>
      <w:r w:rsidRPr="004D33C1">
        <w:rPr>
          <w:rFonts w:cstheme="minorHAnsi"/>
          <w:color w:val="000000"/>
        </w:rPr>
        <w:t xml:space="preserve">mendment </w:t>
      </w:r>
      <w:r w:rsidRPr="004D33C1" w:rsidR="00A202C4">
        <w:rPr>
          <w:rFonts w:cstheme="minorHAnsi"/>
          <w:color w:val="000000"/>
        </w:rPr>
        <w:t>a</w:t>
      </w:r>
      <w:r w:rsidRPr="004D33C1">
        <w:rPr>
          <w:rFonts w:cstheme="minorHAnsi"/>
          <w:color w:val="000000"/>
        </w:rPr>
        <w:t xml:space="preserve">pproval will be confirmed on receipt of documentary evidence that the relevant permissions, any additional contracts or agreements are in place, confirmation of indemnity and regulatory authority approvals have been received. The </w:t>
      </w:r>
      <w:r w:rsidRPr="004D33C1" w:rsidR="004B0B6D">
        <w:t xml:space="preserve">Green Light Sign-Off form (SOP05 Annex D) </w:t>
      </w:r>
      <w:r w:rsidRPr="004D33C1">
        <w:rPr>
          <w:rFonts w:cstheme="minorHAnsi"/>
          <w:color w:val="000000"/>
        </w:rPr>
        <w:t xml:space="preserve">must be </w:t>
      </w:r>
      <w:r w:rsidRPr="004D33C1" w:rsidR="004B0B6D">
        <w:rPr>
          <w:rFonts w:cstheme="minorHAnsi"/>
          <w:color w:val="000000"/>
        </w:rPr>
        <w:t>completed</w:t>
      </w:r>
      <w:r w:rsidRPr="004D33C1">
        <w:rPr>
          <w:rFonts w:cstheme="minorHAnsi"/>
          <w:color w:val="000000"/>
        </w:rPr>
        <w:t xml:space="preserve"> in the Sponsor file, along with copies of all relevant documentation. A </w:t>
      </w:r>
      <w:r w:rsidRPr="004D33C1" w:rsidR="006E1036">
        <w:rPr>
          <w:rFonts w:cstheme="minorHAnsi"/>
          <w:color w:val="000000"/>
        </w:rPr>
        <w:t>s</w:t>
      </w:r>
      <w:r w:rsidRPr="004D33C1">
        <w:rPr>
          <w:rFonts w:cstheme="minorHAnsi"/>
          <w:color w:val="000000"/>
        </w:rPr>
        <w:t xml:space="preserve">ponsor </w:t>
      </w:r>
      <w:r w:rsidRPr="004D33C1" w:rsidR="006E1036">
        <w:rPr>
          <w:rFonts w:cstheme="minorHAnsi"/>
          <w:color w:val="000000"/>
        </w:rPr>
        <w:t>a</w:t>
      </w:r>
      <w:r w:rsidRPr="004D33C1">
        <w:rPr>
          <w:rFonts w:cstheme="minorHAnsi"/>
          <w:color w:val="000000"/>
        </w:rPr>
        <w:t xml:space="preserve">mendment </w:t>
      </w:r>
      <w:r w:rsidRPr="004D33C1" w:rsidR="006E1036">
        <w:rPr>
          <w:rFonts w:cstheme="minorHAnsi"/>
          <w:color w:val="000000"/>
        </w:rPr>
        <w:t>a</w:t>
      </w:r>
      <w:r w:rsidRPr="004D33C1">
        <w:rPr>
          <w:rFonts w:cstheme="minorHAnsi"/>
          <w:color w:val="000000"/>
        </w:rPr>
        <w:t xml:space="preserve">pproval confirmation letter will be sent allowing implementation of the amendment to take place. </w:t>
      </w:r>
    </w:p>
    <w:p w:rsidRPr="004D33C1" w:rsidR="00F12F7E" w:rsidP="00F12F7E" w:rsidRDefault="00F12F7E" w14:paraId="45E283D2" w14:textId="16FB16C6">
      <w:pPr>
        <w:rPr>
          <w:rFonts w:cstheme="minorHAnsi"/>
        </w:rPr>
      </w:pPr>
      <w:r w:rsidRPr="004D33C1">
        <w:t xml:space="preserve">Multi-centre studies: In cases of Multi-centre studies, there is a requirement for each site to approve amendments prior to implementation of the amendment. It is the Chief Investigator’s responsibility to ensure that </w:t>
      </w:r>
      <w:r w:rsidRPr="004D33C1" w:rsidR="00DA75D0">
        <w:t>the RGO</w:t>
      </w:r>
      <w:r w:rsidRPr="004D33C1">
        <w:t xml:space="preserve"> has received copies of relevant Trust R&amp;D approval in order for </w:t>
      </w:r>
      <w:proofErr w:type="gramStart"/>
      <w:r w:rsidRPr="004D33C1">
        <w:t xml:space="preserve">the </w:t>
      </w:r>
      <w:r w:rsidRPr="004D33C1" w:rsidR="00A0214C">
        <w:t>our</w:t>
      </w:r>
      <w:proofErr w:type="gramEnd"/>
      <w:r w:rsidRPr="004D33C1" w:rsidR="00A0214C">
        <w:t xml:space="preserve"> ap</w:t>
      </w:r>
      <w:r w:rsidRPr="004D33C1">
        <w:t xml:space="preserve">proval to be given. The Chief Investigator must ensure that amendments are not implemented at sites prior to receipt of the Sponsor </w:t>
      </w:r>
      <w:r w:rsidRPr="004D33C1" w:rsidR="00A0214C">
        <w:t>a</w:t>
      </w:r>
      <w:r w:rsidRPr="004D33C1">
        <w:t>pproval.</w:t>
      </w:r>
    </w:p>
    <w:p w:rsidRPr="004D33C1" w:rsidR="00104A68" w:rsidP="00067F48" w:rsidRDefault="00104A68" w14:paraId="5EE45964" w14:textId="5FFF0CC1">
      <w:pPr>
        <w:pStyle w:val="ListParagraph"/>
        <w:numPr>
          <w:ilvl w:val="0"/>
          <w:numId w:val="4"/>
        </w:numPr>
        <w:rPr>
          <w:rFonts w:cstheme="minorHAnsi"/>
          <w:b/>
          <w:bCs/>
          <w:color w:val="000000"/>
        </w:rPr>
      </w:pPr>
      <w:r w:rsidRPr="004D33C1">
        <w:rPr>
          <w:rFonts w:cstheme="minorHAnsi"/>
          <w:b/>
          <w:bCs/>
          <w:color w:val="000000"/>
        </w:rPr>
        <w:t xml:space="preserve">Non-Substantial Amendments </w:t>
      </w:r>
    </w:p>
    <w:p w:rsidRPr="004D33C1" w:rsidR="00104A68" w:rsidP="00104A68" w:rsidRDefault="00104A68" w14:paraId="18BE4B13" w14:textId="77D39922">
      <w:pPr>
        <w:rPr>
          <w:rFonts w:cstheme="minorHAnsi"/>
          <w:color w:val="000000"/>
        </w:rPr>
      </w:pPr>
      <w:r w:rsidRPr="004D33C1">
        <w:rPr>
          <w:rFonts w:cstheme="minorHAnsi"/>
          <w:color w:val="000000"/>
        </w:rPr>
        <w:t>Where amendments are deemed to be Non-Substantial/Administrative/Minor</w:t>
      </w:r>
      <w:r w:rsidRPr="004D33C1" w:rsidR="008C1B88">
        <w:rPr>
          <w:rFonts w:cstheme="minorHAnsi"/>
          <w:color w:val="000000"/>
        </w:rPr>
        <w:t xml:space="preserve"> in accordance with HRA guidance</w:t>
      </w:r>
      <w:r w:rsidRPr="004D33C1">
        <w:rPr>
          <w:rFonts w:cstheme="minorHAnsi"/>
          <w:color w:val="000000"/>
        </w:rPr>
        <w:t xml:space="preserve">, the amendment may be submitted to the REC &amp; NHS Trust R&amp;D offices for Favourable Opinion/ Approval / acknowledgement as necessary ensuring that </w:t>
      </w:r>
      <w:r w:rsidRPr="004D33C1" w:rsidR="008C1B88">
        <w:rPr>
          <w:rFonts w:cstheme="minorHAnsi"/>
          <w:color w:val="000000"/>
        </w:rPr>
        <w:t>DMU</w:t>
      </w:r>
      <w:r w:rsidRPr="004D33C1">
        <w:rPr>
          <w:rFonts w:cstheme="minorHAnsi"/>
          <w:color w:val="000000"/>
        </w:rPr>
        <w:t xml:space="preserve"> as Sponsor is copied into any correspondence. </w:t>
      </w:r>
    </w:p>
    <w:p w:rsidRPr="004D33C1" w:rsidR="003E50AA" w:rsidP="00104A68" w:rsidRDefault="00104A68" w14:paraId="5A4F5BE6" w14:textId="08BAB8C9">
      <w:pPr>
        <w:rPr>
          <w:rFonts w:cstheme="minorHAnsi"/>
          <w:color w:val="000000"/>
        </w:rPr>
      </w:pPr>
      <w:r w:rsidRPr="004D33C1">
        <w:rPr>
          <w:rFonts w:cstheme="minorHAnsi"/>
          <w:color w:val="000000"/>
        </w:rPr>
        <w:t>It is important to remember that the Sponsor must be sent a copy of any revised study documentation and details of changes in personnel during the lifecycle of a research study</w:t>
      </w:r>
      <w:r w:rsidRPr="004D33C1" w:rsidR="00436EFC">
        <w:rPr>
          <w:rFonts w:cstheme="minorHAnsi"/>
          <w:color w:val="000000"/>
        </w:rPr>
        <w:t xml:space="preserve"> once approved. </w:t>
      </w:r>
    </w:p>
    <w:p w:rsidRPr="004D33C1" w:rsidR="00FD130D" w:rsidP="00FD130D" w:rsidRDefault="00FD130D" w14:paraId="3155574E" w14:textId="3DCFA12E">
      <w:pPr>
        <w:pStyle w:val="ListParagraph"/>
        <w:numPr>
          <w:ilvl w:val="0"/>
          <w:numId w:val="4"/>
        </w:numPr>
        <w:rPr>
          <w:b/>
          <w:bCs/>
        </w:rPr>
      </w:pPr>
      <w:r w:rsidRPr="004D33C1">
        <w:rPr>
          <w:b/>
          <w:bCs/>
        </w:rPr>
        <w:t xml:space="preserve">All other amendments </w:t>
      </w:r>
    </w:p>
    <w:p w:rsidR="00FD130D" w:rsidP="00FD130D" w:rsidRDefault="00FD130D" w14:paraId="32032B3F" w14:textId="36D3F6CB">
      <w:r w:rsidRPr="004D33C1">
        <w:t xml:space="preserve">All documentation not requiring </w:t>
      </w:r>
      <w:r w:rsidRPr="004D33C1" w:rsidR="00393104">
        <w:t>HRA</w:t>
      </w:r>
      <w:r w:rsidRPr="004D33C1">
        <w:t xml:space="preserve"> approval </w:t>
      </w:r>
      <w:r w:rsidRPr="004D33C1" w:rsidR="00F86139">
        <w:t>as a s</w:t>
      </w:r>
      <w:r w:rsidRPr="004D33C1">
        <w:t xml:space="preserve">ubstantial or </w:t>
      </w:r>
      <w:r w:rsidRPr="004D33C1" w:rsidR="00391C37">
        <w:t>n</w:t>
      </w:r>
      <w:r w:rsidRPr="004D33C1">
        <w:t>on-</w:t>
      </w:r>
      <w:r w:rsidRPr="004D33C1" w:rsidR="00391C37">
        <w:t>s</w:t>
      </w:r>
      <w:r w:rsidRPr="004D33C1">
        <w:t xml:space="preserve">ubstantial </w:t>
      </w:r>
      <w:r w:rsidRPr="004D33C1" w:rsidR="00D46CEA">
        <w:t xml:space="preserve">amendment </w:t>
      </w:r>
      <w:r w:rsidRPr="004D33C1">
        <w:t xml:space="preserve">must be sent to the </w:t>
      </w:r>
      <w:r w:rsidRPr="004D33C1" w:rsidR="00F86139">
        <w:t xml:space="preserve">Research Governance Office </w:t>
      </w:r>
      <w:r w:rsidRPr="004D33C1">
        <w:t>for information purposes only</w:t>
      </w:r>
      <w:r w:rsidRPr="004D33C1" w:rsidR="00F86139">
        <w:t xml:space="preserve"> before being</w:t>
      </w:r>
      <w:r w:rsidRPr="004D33C1">
        <w:t xml:space="preserve"> implement</w:t>
      </w:r>
      <w:r w:rsidRPr="004D33C1" w:rsidR="00F86139">
        <w:t>ed</w:t>
      </w:r>
      <w:r w:rsidRPr="004D33C1">
        <w:t xml:space="preserve">. </w:t>
      </w:r>
    </w:p>
    <w:p w:rsidRPr="004D33C1" w:rsidR="00964A79" w:rsidP="00FD130D" w:rsidRDefault="00964A79" w14:paraId="7CAF98CB" w14:textId="77777777"/>
    <w:p w:rsidRPr="004D33C1" w:rsidR="00FD130D" w:rsidP="00DF7189" w:rsidRDefault="00FD130D" w14:paraId="3E9ED68B" w14:textId="5397CC82">
      <w:pPr>
        <w:pStyle w:val="ListParagraph"/>
        <w:numPr>
          <w:ilvl w:val="0"/>
          <w:numId w:val="4"/>
        </w:numPr>
        <w:rPr>
          <w:b/>
          <w:bCs/>
        </w:rPr>
      </w:pPr>
      <w:r w:rsidRPr="004D33C1">
        <w:rPr>
          <w:b/>
          <w:bCs/>
        </w:rPr>
        <w:t xml:space="preserve">Urgent Safety Measures </w:t>
      </w:r>
    </w:p>
    <w:p w:rsidRPr="004D33C1" w:rsidR="00FD130D" w:rsidP="00FD130D" w:rsidRDefault="00FD130D" w14:paraId="6E997759" w14:textId="79878C97">
      <w:r w:rsidRPr="004D33C1">
        <w:t xml:space="preserve">In cases where Urgent Safety Measures (USM) are required, it is acknowledged that is not always appropriate to wait until </w:t>
      </w:r>
      <w:r w:rsidRPr="004D33C1" w:rsidR="00BD779E">
        <w:t>s</w:t>
      </w:r>
      <w:r w:rsidRPr="004D33C1">
        <w:t xml:space="preserve">ponsor authorisation has been granted. In these cases, the amendment will be reviewed retrospectively. </w:t>
      </w:r>
      <w:r w:rsidRPr="004D33C1" w:rsidR="003465A8">
        <w:t>See SOP0</w:t>
      </w:r>
      <w:r w:rsidR="00424C79">
        <w:t>7</w:t>
      </w:r>
      <w:r w:rsidRPr="004D33C1" w:rsidR="003465A8">
        <w:t xml:space="preserve"> </w:t>
      </w:r>
      <w:r w:rsidRPr="004D33C1">
        <w:t xml:space="preserve">Urgent Safety Measures. </w:t>
      </w:r>
    </w:p>
    <w:p w:rsidRPr="004D33C1" w:rsidR="00FD130D" w:rsidP="00FD130D" w:rsidRDefault="00FD130D" w14:paraId="24507943" w14:textId="77026702">
      <w:r w:rsidRPr="004D33C1">
        <w:lastRenderedPageBreak/>
        <w:t>The Sponsor must ensure that the REC is notified of the USM immediately, and in any event within 3 days, that such a measure has been taken, and the reasons why it has been taken.</w:t>
      </w:r>
    </w:p>
    <w:p w:rsidRPr="004D33C1" w:rsidR="0049276F" w:rsidP="00FD130D" w:rsidRDefault="0049276F" w14:paraId="3236AEB7" w14:textId="77777777">
      <w:pPr>
        <w:rPr>
          <w:rFonts w:cstheme="minorHAnsi"/>
        </w:rPr>
      </w:pPr>
    </w:p>
    <w:p w:rsidRPr="004D33C1" w:rsidR="006B750B" w:rsidP="006B750B" w:rsidRDefault="006B750B" w14:paraId="14ED2318" w14:textId="3FE67CCC">
      <w:pPr>
        <w:pStyle w:val="ListParagraph"/>
        <w:numPr>
          <w:ilvl w:val="0"/>
          <w:numId w:val="4"/>
        </w:numPr>
        <w:rPr>
          <w:b/>
          <w:bCs/>
        </w:rPr>
      </w:pPr>
      <w:r w:rsidRPr="004D33C1">
        <w:rPr>
          <w:b/>
          <w:bCs/>
        </w:rPr>
        <w:t xml:space="preserve">Non- Compliance </w:t>
      </w:r>
    </w:p>
    <w:p w:rsidRPr="004D33C1" w:rsidR="006B750B" w:rsidP="006B750B" w:rsidRDefault="006B750B" w14:paraId="3036ED37" w14:textId="5CC40D52">
      <w:r w:rsidRPr="004D33C1">
        <w:t>Where it is identified that the processes detailed above have not been followed a Non-Compliance will be implemented at a minimum of a Major finding.</w:t>
      </w:r>
    </w:p>
    <w:p w:rsidRPr="004D33C1" w:rsidR="0049276F" w:rsidP="006B750B" w:rsidRDefault="0049276F" w14:paraId="683FEA0A" w14:textId="77777777"/>
    <w:p w:rsidR="009F3D3E" w:rsidP="009F3D3E" w:rsidRDefault="009F3D3E" w14:paraId="644BBDA9" w14:textId="77777777">
      <w:pPr>
        <w:pStyle w:val="ListParagraph"/>
        <w:numPr>
          <w:ilvl w:val="0"/>
          <w:numId w:val="4"/>
        </w:numPr>
      </w:pPr>
      <w:r w:rsidRPr="007467B1">
        <w:rPr>
          <w:b/>
          <w:bCs/>
        </w:rPr>
        <w:t>Document Control</w:t>
      </w:r>
    </w:p>
    <w:tbl>
      <w:tblPr>
        <w:tblW w:w="9721"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851"/>
        <w:gridCol w:w="567"/>
        <w:gridCol w:w="566"/>
        <w:gridCol w:w="1985"/>
        <w:gridCol w:w="993"/>
        <w:gridCol w:w="2693"/>
        <w:gridCol w:w="2066"/>
      </w:tblGrid>
      <w:tr w:rsidR="009F3D3E" w:rsidTr="00020CED" w14:paraId="503DC67C" w14:textId="77777777">
        <w:trPr>
          <w:trHeight w:val="363"/>
        </w:trPr>
        <w:tc>
          <w:tcPr>
            <w:tcW w:w="9721" w:type="dxa"/>
            <w:gridSpan w:val="7"/>
            <w:shd w:val="clear" w:color="auto" w:fill="D9D9D9" w:themeFill="background1" w:themeFillShade="D9"/>
          </w:tcPr>
          <w:p w:rsidRPr="00067DD7" w:rsidR="009F3D3E" w:rsidP="00020CED" w:rsidRDefault="009F3D3E" w14:paraId="48B7DA48" w14:textId="77777777">
            <w:pPr>
              <w:pStyle w:val="TableParagraph"/>
              <w:spacing w:line="248" w:lineRule="exact"/>
              <w:ind w:left="106"/>
              <w:jc w:val="center"/>
              <w:rPr>
                <w:rFonts w:asciiTheme="minorHAnsi" w:hAnsiTheme="minorHAnsi" w:cstheme="minorHAnsi"/>
                <w:b/>
              </w:rPr>
            </w:pPr>
            <w:r w:rsidRPr="00067DD7">
              <w:rPr>
                <w:rFonts w:asciiTheme="minorHAnsi" w:hAnsiTheme="minorHAnsi" w:cstheme="minorHAnsi"/>
                <w:b/>
              </w:rPr>
              <w:t>DEVELOPMENT</w:t>
            </w:r>
            <w:r w:rsidRPr="00067DD7">
              <w:rPr>
                <w:rFonts w:asciiTheme="minorHAnsi" w:hAnsiTheme="minorHAnsi" w:cstheme="minorHAnsi"/>
                <w:b/>
                <w:spacing w:val="-4"/>
              </w:rPr>
              <w:t xml:space="preserve"> </w:t>
            </w:r>
            <w:r w:rsidRPr="00067DD7">
              <w:rPr>
                <w:rFonts w:asciiTheme="minorHAnsi" w:hAnsiTheme="minorHAnsi" w:cstheme="minorHAnsi"/>
                <w:b/>
              </w:rPr>
              <w:t>AND</w:t>
            </w:r>
            <w:r w:rsidRPr="00067DD7">
              <w:rPr>
                <w:rFonts w:asciiTheme="minorHAnsi" w:hAnsiTheme="minorHAnsi" w:cstheme="minorHAnsi"/>
                <w:b/>
                <w:spacing w:val="1"/>
              </w:rPr>
              <w:t xml:space="preserve"> </w:t>
            </w:r>
            <w:r w:rsidRPr="00067DD7">
              <w:rPr>
                <w:rFonts w:asciiTheme="minorHAnsi" w:hAnsiTheme="minorHAnsi" w:cstheme="minorHAnsi"/>
                <w:b/>
              </w:rPr>
              <w:t>APPROVAL</w:t>
            </w:r>
            <w:r w:rsidRPr="00067DD7">
              <w:rPr>
                <w:rFonts w:asciiTheme="minorHAnsi" w:hAnsiTheme="minorHAnsi" w:cstheme="minorHAnsi"/>
                <w:b/>
                <w:spacing w:val="-3"/>
              </w:rPr>
              <w:t xml:space="preserve"> </w:t>
            </w:r>
            <w:r w:rsidRPr="00067DD7">
              <w:rPr>
                <w:rFonts w:asciiTheme="minorHAnsi" w:hAnsiTheme="minorHAnsi" w:cstheme="minorHAnsi"/>
                <w:b/>
              </w:rPr>
              <w:t>RECORD</w:t>
            </w:r>
            <w:r w:rsidRPr="00067DD7">
              <w:rPr>
                <w:rFonts w:asciiTheme="minorHAnsi" w:hAnsiTheme="minorHAnsi" w:cstheme="minorHAnsi"/>
                <w:b/>
                <w:spacing w:val="-3"/>
              </w:rPr>
              <w:t xml:space="preserve"> </w:t>
            </w:r>
            <w:r w:rsidRPr="00067DD7">
              <w:rPr>
                <w:rFonts w:asciiTheme="minorHAnsi" w:hAnsiTheme="minorHAnsi" w:cstheme="minorHAnsi"/>
                <w:b/>
              </w:rPr>
              <w:t>FOR</w:t>
            </w:r>
            <w:r w:rsidRPr="00067DD7">
              <w:rPr>
                <w:rFonts w:asciiTheme="minorHAnsi" w:hAnsiTheme="minorHAnsi" w:cstheme="minorHAnsi"/>
                <w:b/>
                <w:spacing w:val="-3"/>
              </w:rPr>
              <w:t xml:space="preserve"> </w:t>
            </w:r>
            <w:r w:rsidRPr="00067DD7">
              <w:rPr>
                <w:rFonts w:asciiTheme="minorHAnsi" w:hAnsiTheme="minorHAnsi" w:cstheme="minorHAnsi"/>
                <w:b/>
              </w:rPr>
              <w:t>THIS</w:t>
            </w:r>
            <w:r w:rsidRPr="00067DD7">
              <w:rPr>
                <w:rFonts w:asciiTheme="minorHAnsi" w:hAnsiTheme="minorHAnsi" w:cstheme="minorHAnsi"/>
                <w:b/>
                <w:spacing w:val="-3"/>
              </w:rPr>
              <w:t xml:space="preserve"> </w:t>
            </w:r>
            <w:r w:rsidRPr="00067DD7">
              <w:rPr>
                <w:rFonts w:asciiTheme="minorHAnsi" w:hAnsiTheme="minorHAnsi" w:cstheme="minorHAnsi"/>
                <w:b/>
              </w:rPr>
              <w:t>DOCUMENT</w:t>
            </w:r>
          </w:p>
        </w:tc>
      </w:tr>
      <w:tr w:rsidR="009F3D3E" w:rsidTr="00020CED" w14:paraId="6109C7C2" w14:textId="77777777">
        <w:trPr>
          <w:trHeight w:val="364"/>
        </w:trPr>
        <w:tc>
          <w:tcPr>
            <w:tcW w:w="4962" w:type="dxa"/>
            <w:gridSpan w:val="5"/>
          </w:tcPr>
          <w:p w:rsidRPr="00067DD7" w:rsidR="009F3D3E" w:rsidP="00020CED" w:rsidRDefault="009F3D3E" w14:paraId="6CF46414" w14:textId="77777777">
            <w:pPr>
              <w:pStyle w:val="TableParagraph"/>
              <w:spacing w:line="248" w:lineRule="exact"/>
              <w:ind w:left="107"/>
              <w:rPr>
                <w:rFonts w:asciiTheme="minorHAnsi" w:hAnsiTheme="minorHAnsi" w:cstheme="minorHAnsi"/>
              </w:rPr>
            </w:pPr>
            <w:r w:rsidRPr="00067DD7">
              <w:rPr>
                <w:rFonts w:asciiTheme="minorHAnsi" w:hAnsiTheme="minorHAnsi" w:cstheme="minorHAnsi"/>
                <w:b/>
              </w:rPr>
              <w:t>Author</w:t>
            </w:r>
            <w:r>
              <w:rPr>
                <w:rFonts w:asciiTheme="minorHAnsi" w:hAnsiTheme="minorHAnsi" w:cstheme="minorHAnsi"/>
                <w:b/>
              </w:rPr>
              <w:t xml:space="preserve">: </w:t>
            </w:r>
            <w:r w:rsidRPr="00067DD7">
              <w:rPr>
                <w:rFonts w:asciiTheme="minorHAnsi" w:hAnsiTheme="minorHAnsi" w:cstheme="minorHAnsi"/>
              </w:rPr>
              <w:t>Douglas Gray</w:t>
            </w:r>
          </w:p>
        </w:tc>
        <w:tc>
          <w:tcPr>
            <w:tcW w:w="4759" w:type="dxa"/>
            <w:gridSpan w:val="2"/>
          </w:tcPr>
          <w:p w:rsidRPr="00067DD7" w:rsidR="009F3D3E" w:rsidP="00020CED" w:rsidRDefault="009F3D3E" w14:paraId="76B035B8" w14:textId="77777777">
            <w:pPr>
              <w:pStyle w:val="TableParagraph"/>
              <w:spacing w:line="248" w:lineRule="exact"/>
              <w:ind w:left="106"/>
              <w:rPr>
                <w:rFonts w:asciiTheme="minorHAnsi" w:hAnsiTheme="minorHAnsi" w:cstheme="minorHAnsi"/>
                <w:b/>
              </w:rPr>
            </w:pPr>
            <w:r w:rsidRPr="00067DD7">
              <w:rPr>
                <w:rFonts w:asciiTheme="minorHAnsi" w:hAnsiTheme="minorHAnsi" w:cstheme="minorHAnsi"/>
                <w:b/>
              </w:rPr>
              <w:t xml:space="preserve">Job Title: </w:t>
            </w:r>
            <w:r w:rsidRPr="00067DD7">
              <w:rPr>
                <w:rFonts w:asciiTheme="minorHAnsi" w:hAnsiTheme="minorHAnsi" w:cstheme="minorHAnsi"/>
              </w:rPr>
              <w:t>Faculty Head of Research Ethics (HLS)</w:t>
            </w:r>
          </w:p>
        </w:tc>
      </w:tr>
      <w:tr w:rsidR="009F3D3E" w:rsidTr="00020CED" w14:paraId="104EC87A" w14:textId="77777777">
        <w:trPr>
          <w:trHeight w:val="413"/>
        </w:trPr>
        <w:tc>
          <w:tcPr>
            <w:tcW w:w="4962" w:type="dxa"/>
            <w:gridSpan w:val="5"/>
          </w:tcPr>
          <w:p w:rsidRPr="00067DD7" w:rsidR="009F3D3E" w:rsidP="00020CED" w:rsidRDefault="009F3D3E" w14:paraId="4F413751" w14:textId="77777777">
            <w:pPr>
              <w:pStyle w:val="TableParagraph"/>
              <w:ind w:left="107" w:right="104"/>
              <w:rPr>
                <w:rFonts w:asciiTheme="minorHAnsi" w:hAnsiTheme="minorHAnsi" w:cstheme="minorHAnsi"/>
              </w:rPr>
            </w:pPr>
            <w:r w:rsidRPr="00067DD7">
              <w:rPr>
                <w:rFonts w:asciiTheme="minorHAnsi" w:hAnsiTheme="minorHAnsi" w:cstheme="minorHAnsi"/>
                <w:b/>
                <w:spacing w:val="-1"/>
              </w:rPr>
              <w:t>Approved by</w:t>
            </w:r>
            <w:r>
              <w:rPr>
                <w:rFonts w:asciiTheme="minorHAnsi" w:hAnsiTheme="minorHAnsi" w:cstheme="minorHAnsi"/>
                <w:b/>
                <w:spacing w:val="-1"/>
              </w:rPr>
              <w:t xml:space="preserve">: </w:t>
            </w:r>
            <w:r w:rsidRPr="00067DD7">
              <w:rPr>
                <w:rFonts w:asciiTheme="minorHAnsi" w:hAnsiTheme="minorHAnsi" w:cstheme="minorHAnsi"/>
              </w:rPr>
              <w:t>University Research Ethics</w:t>
            </w:r>
            <w:r w:rsidRPr="00067DD7">
              <w:rPr>
                <w:rFonts w:asciiTheme="minorHAnsi" w:hAnsiTheme="minorHAnsi" w:cstheme="minorHAnsi"/>
                <w:spacing w:val="-2"/>
              </w:rPr>
              <w:t xml:space="preserve"> </w:t>
            </w:r>
            <w:r w:rsidRPr="00067DD7">
              <w:rPr>
                <w:rFonts w:asciiTheme="minorHAnsi" w:hAnsiTheme="minorHAnsi" w:cstheme="minorHAnsi"/>
              </w:rPr>
              <w:t>Committee</w:t>
            </w:r>
          </w:p>
        </w:tc>
        <w:tc>
          <w:tcPr>
            <w:tcW w:w="4759" w:type="dxa"/>
            <w:gridSpan w:val="2"/>
          </w:tcPr>
          <w:p w:rsidRPr="00067DD7" w:rsidR="009F3D3E" w:rsidP="00020CED" w:rsidRDefault="009F3D3E" w14:paraId="13F3F01A" w14:textId="77777777">
            <w:pPr>
              <w:pStyle w:val="TableParagraph"/>
              <w:spacing w:line="248" w:lineRule="exact"/>
              <w:ind w:left="106"/>
              <w:rPr>
                <w:rFonts w:asciiTheme="minorHAnsi" w:hAnsiTheme="minorHAnsi" w:cstheme="minorHAnsi"/>
                <w:b/>
              </w:rPr>
            </w:pPr>
            <w:r w:rsidRPr="00067DD7">
              <w:rPr>
                <w:rFonts w:asciiTheme="minorHAnsi" w:hAnsiTheme="minorHAnsi" w:cstheme="minorHAnsi"/>
                <w:b/>
              </w:rPr>
              <w:t>Date</w:t>
            </w:r>
            <w:r w:rsidRPr="00067DD7">
              <w:rPr>
                <w:rFonts w:asciiTheme="minorHAnsi" w:hAnsiTheme="minorHAnsi" w:cstheme="minorHAnsi"/>
                <w:b/>
                <w:spacing w:val="-2"/>
              </w:rPr>
              <w:t xml:space="preserve"> </w:t>
            </w:r>
            <w:r w:rsidRPr="00067DD7">
              <w:rPr>
                <w:rFonts w:asciiTheme="minorHAnsi" w:hAnsiTheme="minorHAnsi" w:cstheme="minorHAnsi"/>
                <w:b/>
              </w:rPr>
              <w:t>Approved:</w:t>
            </w:r>
            <w:r w:rsidRPr="00067DD7">
              <w:rPr>
                <w:rFonts w:asciiTheme="minorHAnsi" w:hAnsiTheme="minorHAnsi" w:cstheme="minorHAnsi"/>
                <w:b/>
                <w:spacing w:val="-3"/>
              </w:rPr>
              <w:t xml:space="preserve"> </w:t>
            </w:r>
            <w:r w:rsidRPr="00067DD7">
              <w:rPr>
                <w:rFonts w:asciiTheme="minorHAnsi" w:hAnsiTheme="minorHAnsi" w:cstheme="minorHAnsi"/>
                <w:bCs/>
                <w:spacing w:val="-3"/>
              </w:rPr>
              <w:t>14/04/2021</w:t>
            </w:r>
          </w:p>
        </w:tc>
      </w:tr>
      <w:tr w:rsidR="009F3D3E" w:rsidTr="00020CED" w14:paraId="3C740ED4" w14:textId="77777777">
        <w:trPr>
          <w:trHeight w:val="422"/>
        </w:trPr>
        <w:tc>
          <w:tcPr>
            <w:tcW w:w="9721" w:type="dxa"/>
            <w:gridSpan w:val="7"/>
            <w:shd w:val="clear" w:color="auto" w:fill="D9D9D9" w:themeFill="background1" w:themeFillShade="D9"/>
          </w:tcPr>
          <w:p w:rsidRPr="00067DD7" w:rsidR="009F3D3E" w:rsidP="00020CED" w:rsidRDefault="009F3D3E" w14:paraId="396D982F" w14:textId="77777777">
            <w:pPr>
              <w:pStyle w:val="TableParagraph"/>
              <w:spacing w:before="79"/>
              <w:ind w:left="3513" w:right="3503"/>
              <w:jc w:val="center"/>
              <w:rPr>
                <w:rFonts w:asciiTheme="minorHAnsi" w:hAnsiTheme="minorHAnsi" w:cstheme="minorHAnsi"/>
                <w:b/>
              </w:rPr>
            </w:pPr>
            <w:r w:rsidRPr="00067DD7">
              <w:rPr>
                <w:rFonts w:asciiTheme="minorHAnsi" w:hAnsiTheme="minorHAnsi" w:cstheme="minorHAnsi"/>
                <w:b/>
              </w:rPr>
              <w:t>REVIEW</w:t>
            </w:r>
            <w:r w:rsidRPr="00067DD7">
              <w:rPr>
                <w:rFonts w:asciiTheme="minorHAnsi" w:hAnsiTheme="minorHAnsi" w:cstheme="minorHAnsi"/>
                <w:b/>
                <w:spacing w:val="-2"/>
              </w:rPr>
              <w:t xml:space="preserve"> </w:t>
            </w:r>
            <w:r w:rsidRPr="00067DD7">
              <w:rPr>
                <w:rFonts w:asciiTheme="minorHAnsi" w:hAnsiTheme="minorHAnsi" w:cstheme="minorHAnsi"/>
                <w:b/>
              </w:rPr>
              <w:t>RECORD</w:t>
            </w:r>
          </w:p>
        </w:tc>
      </w:tr>
      <w:tr w:rsidR="009F3D3E" w:rsidTr="00020CED" w14:paraId="04FCDE10" w14:textId="77777777">
        <w:trPr>
          <w:trHeight w:val="505"/>
        </w:trPr>
        <w:tc>
          <w:tcPr>
            <w:tcW w:w="851" w:type="dxa"/>
          </w:tcPr>
          <w:p w:rsidRPr="00067DD7" w:rsidR="009F3D3E" w:rsidP="00020CED" w:rsidRDefault="009F3D3E" w14:paraId="4B69A6FE" w14:textId="77777777">
            <w:pPr>
              <w:pStyle w:val="TableParagraph"/>
              <w:spacing w:line="248" w:lineRule="exact"/>
              <w:ind w:left="186"/>
              <w:rPr>
                <w:rFonts w:asciiTheme="minorHAnsi" w:hAnsiTheme="minorHAnsi" w:cstheme="minorHAnsi"/>
                <w:b/>
              </w:rPr>
            </w:pPr>
            <w:r w:rsidRPr="00067DD7">
              <w:rPr>
                <w:rFonts w:asciiTheme="minorHAnsi" w:hAnsiTheme="minorHAnsi" w:cstheme="minorHAnsi"/>
                <w:b/>
              </w:rPr>
              <w:t>Date</w:t>
            </w:r>
          </w:p>
        </w:tc>
        <w:tc>
          <w:tcPr>
            <w:tcW w:w="1133" w:type="dxa"/>
            <w:gridSpan w:val="2"/>
          </w:tcPr>
          <w:p w:rsidRPr="00067DD7" w:rsidR="009F3D3E" w:rsidP="00020CED" w:rsidRDefault="009F3D3E" w14:paraId="2F383F28" w14:textId="77777777">
            <w:pPr>
              <w:pStyle w:val="TableParagraph"/>
              <w:spacing w:line="248" w:lineRule="exact"/>
              <w:ind w:left="126" w:right="120"/>
              <w:jc w:val="center"/>
              <w:rPr>
                <w:rFonts w:asciiTheme="minorHAnsi" w:hAnsiTheme="minorHAnsi" w:cstheme="minorHAnsi"/>
                <w:b/>
              </w:rPr>
            </w:pPr>
            <w:r w:rsidRPr="00067DD7">
              <w:rPr>
                <w:rFonts w:asciiTheme="minorHAnsi" w:hAnsiTheme="minorHAnsi" w:cstheme="minorHAnsi"/>
                <w:b/>
              </w:rPr>
              <w:t>Issue</w:t>
            </w:r>
          </w:p>
          <w:p w:rsidRPr="00067DD7" w:rsidR="009F3D3E" w:rsidP="00020CED" w:rsidRDefault="009F3D3E" w14:paraId="1BDBB60E" w14:textId="77777777">
            <w:pPr>
              <w:pStyle w:val="TableParagraph"/>
              <w:spacing w:line="238" w:lineRule="exact"/>
              <w:ind w:left="130" w:right="120"/>
              <w:jc w:val="center"/>
              <w:rPr>
                <w:rFonts w:asciiTheme="minorHAnsi" w:hAnsiTheme="minorHAnsi" w:cstheme="minorHAnsi"/>
                <w:b/>
              </w:rPr>
            </w:pPr>
            <w:r w:rsidRPr="00067DD7">
              <w:rPr>
                <w:rFonts w:asciiTheme="minorHAnsi" w:hAnsiTheme="minorHAnsi" w:cstheme="minorHAnsi"/>
                <w:b/>
              </w:rPr>
              <w:t>Number</w:t>
            </w:r>
          </w:p>
        </w:tc>
        <w:tc>
          <w:tcPr>
            <w:tcW w:w="1985" w:type="dxa"/>
          </w:tcPr>
          <w:p w:rsidRPr="00067DD7" w:rsidR="009F3D3E" w:rsidP="00020CED" w:rsidRDefault="009F3D3E" w14:paraId="56E3E65D" w14:textId="77777777">
            <w:pPr>
              <w:pStyle w:val="TableParagraph"/>
              <w:spacing w:line="248" w:lineRule="exact"/>
              <w:ind w:left="311"/>
              <w:rPr>
                <w:rFonts w:asciiTheme="minorHAnsi" w:hAnsiTheme="minorHAnsi" w:cstheme="minorHAnsi"/>
                <w:b/>
              </w:rPr>
            </w:pPr>
            <w:r w:rsidRPr="00067DD7">
              <w:rPr>
                <w:rFonts w:asciiTheme="minorHAnsi" w:hAnsiTheme="minorHAnsi" w:cstheme="minorHAnsi"/>
                <w:b/>
              </w:rPr>
              <w:t>Reviewed</w:t>
            </w:r>
            <w:r w:rsidRPr="00067DD7">
              <w:rPr>
                <w:rFonts w:asciiTheme="minorHAnsi" w:hAnsiTheme="minorHAnsi" w:cstheme="minorHAnsi"/>
                <w:b/>
                <w:spacing w:val="-2"/>
              </w:rPr>
              <w:t xml:space="preserve"> </w:t>
            </w:r>
            <w:r w:rsidRPr="00067DD7">
              <w:rPr>
                <w:rFonts w:asciiTheme="minorHAnsi" w:hAnsiTheme="minorHAnsi" w:cstheme="minorHAnsi"/>
                <w:b/>
              </w:rPr>
              <w:t>By</w:t>
            </w:r>
          </w:p>
        </w:tc>
        <w:tc>
          <w:tcPr>
            <w:tcW w:w="5752" w:type="dxa"/>
            <w:gridSpan w:val="3"/>
          </w:tcPr>
          <w:p w:rsidRPr="00067DD7" w:rsidR="009F3D3E" w:rsidP="00020CED" w:rsidRDefault="009F3D3E" w14:paraId="00096F3B" w14:textId="77777777">
            <w:pPr>
              <w:pStyle w:val="TableParagraph"/>
              <w:spacing w:line="248" w:lineRule="exact"/>
              <w:ind w:left="1211"/>
              <w:rPr>
                <w:rFonts w:asciiTheme="minorHAnsi" w:hAnsiTheme="minorHAnsi" w:cstheme="minorHAnsi"/>
                <w:b/>
              </w:rPr>
            </w:pPr>
            <w:r w:rsidRPr="00067DD7">
              <w:rPr>
                <w:rFonts w:asciiTheme="minorHAnsi" w:hAnsiTheme="minorHAnsi" w:cstheme="minorHAnsi"/>
                <w:b/>
              </w:rPr>
              <w:t>Description</w:t>
            </w:r>
            <w:r w:rsidRPr="00067DD7">
              <w:rPr>
                <w:rFonts w:asciiTheme="minorHAnsi" w:hAnsiTheme="minorHAnsi" w:cstheme="minorHAnsi"/>
                <w:b/>
                <w:spacing w:val="-5"/>
              </w:rPr>
              <w:t xml:space="preserve"> </w:t>
            </w:r>
            <w:r>
              <w:rPr>
                <w:rFonts w:asciiTheme="minorHAnsi" w:hAnsiTheme="minorHAnsi" w:cstheme="minorHAnsi"/>
                <w:b/>
              </w:rPr>
              <w:t>o</w:t>
            </w:r>
            <w:r w:rsidRPr="00067DD7">
              <w:rPr>
                <w:rFonts w:asciiTheme="minorHAnsi" w:hAnsiTheme="minorHAnsi" w:cstheme="minorHAnsi"/>
                <w:b/>
              </w:rPr>
              <w:t>f</w:t>
            </w:r>
            <w:r w:rsidRPr="00067DD7">
              <w:rPr>
                <w:rFonts w:asciiTheme="minorHAnsi" w:hAnsiTheme="minorHAnsi" w:cstheme="minorHAnsi"/>
                <w:b/>
                <w:spacing w:val="-4"/>
              </w:rPr>
              <w:t xml:space="preserve"> </w:t>
            </w:r>
            <w:r w:rsidRPr="00067DD7">
              <w:rPr>
                <w:rFonts w:asciiTheme="minorHAnsi" w:hAnsiTheme="minorHAnsi" w:cstheme="minorHAnsi"/>
                <w:b/>
              </w:rPr>
              <w:t>Changes</w:t>
            </w:r>
            <w:r w:rsidRPr="00067DD7">
              <w:rPr>
                <w:rFonts w:asciiTheme="minorHAnsi" w:hAnsiTheme="minorHAnsi" w:cstheme="minorHAnsi"/>
                <w:b/>
                <w:spacing w:val="-3"/>
              </w:rPr>
              <w:t xml:space="preserve"> </w:t>
            </w:r>
            <w:r w:rsidRPr="00067DD7">
              <w:rPr>
                <w:rFonts w:asciiTheme="minorHAnsi" w:hAnsiTheme="minorHAnsi" w:cstheme="minorHAnsi"/>
                <w:b/>
              </w:rPr>
              <w:t>(If</w:t>
            </w:r>
            <w:r w:rsidRPr="00067DD7">
              <w:rPr>
                <w:rFonts w:asciiTheme="minorHAnsi" w:hAnsiTheme="minorHAnsi" w:cstheme="minorHAnsi"/>
                <w:b/>
                <w:spacing w:val="-2"/>
              </w:rPr>
              <w:t xml:space="preserve"> </w:t>
            </w:r>
            <w:r w:rsidRPr="00067DD7">
              <w:rPr>
                <w:rFonts w:asciiTheme="minorHAnsi" w:hAnsiTheme="minorHAnsi" w:cstheme="minorHAnsi"/>
                <w:b/>
              </w:rPr>
              <w:t>Any)</w:t>
            </w:r>
          </w:p>
        </w:tc>
      </w:tr>
      <w:tr w:rsidR="009F3D3E" w:rsidTr="00020CED" w14:paraId="76A659C9" w14:textId="77777777">
        <w:trPr>
          <w:trHeight w:val="251"/>
        </w:trPr>
        <w:tc>
          <w:tcPr>
            <w:tcW w:w="851" w:type="dxa"/>
          </w:tcPr>
          <w:p w:rsidRPr="00067DD7" w:rsidR="009F3D3E" w:rsidP="00020CED" w:rsidRDefault="009F3D3E" w14:paraId="73DFC50E" w14:textId="77777777">
            <w:pPr>
              <w:pStyle w:val="TableParagraph"/>
              <w:rPr>
                <w:rFonts w:asciiTheme="minorHAnsi" w:hAnsiTheme="minorHAnsi" w:cstheme="minorHAnsi"/>
                <w:sz w:val="18"/>
              </w:rPr>
            </w:pPr>
          </w:p>
        </w:tc>
        <w:tc>
          <w:tcPr>
            <w:tcW w:w="1133" w:type="dxa"/>
            <w:gridSpan w:val="2"/>
          </w:tcPr>
          <w:p w:rsidRPr="00067DD7" w:rsidR="009F3D3E" w:rsidP="00020CED" w:rsidRDefault="009F3D3E" w14:paraId="6A97AF40" w14:textId="77777777">
            <w:pPr>
              <w:pStyle w:val="TableParagraph"/>
              <w:rPr>
                <w:rFonts w:asciiTheme="minorHAnsi" w:hAnsiTheme="minorHAnsi" w:cstheme="minorHAnsi"/>
                <w:sz w:val="18"/>
              </w:rPr>
            </w:pPr>
          </w:p>
        </w:tc>
        <w:tc>
          <w:tcPr>
            <w:tcW w:w="1985" w:type="dxa"/>
          </w:tcPr>
          <w:p w:rsidRPr="00067DD7" w:rsidR="009F3D3E" w:rsidP="00020CED" w:rsidRDefault="009F3D3E" w14:paraId="582B1A1E" w14:textId="77777777">
            <w:pPr>
              <w:pStyle w:val="TableParagraph"/>
              <w:rPr>
                <w:rFonts w:asciiTheme="minorHAnsi" w:hAnsiTheme="minorHAnsi" w:cstheme="minorHAnsi"/>
                <w:sz w:val="18"/>
              </w:rPr>
            </w:pPr>
          </w:p>
        </w:tc>
        <w:tc>
          <w:tcPr>
            <w:tcW w:w="5752" w:type="dxa"/>
            <w:gridSpan w:val="3"/>
          </w:tcPr>
          <w:p w:rsidRPr="00067DD7" w:rsidR="009F3D3E" w:rsidP="00020CED" w:rsidRDefault="009F3D3E" w14:paraId="0895D202" w14:textId="77777777">
            <w:pPr>
              <w:pStyle w:val="TableParagraph"/>
              <w:rPr>
                <w:rFonts w:asciiTheme="minorHAnsi" w:hAnsiTheme="minorHAnsi" w:cstheme="minorHAnsi"/>
                <w:sz w:val="18"/>
              </w:rPr>
            </w:pPr>
          </w:p>
        </w:tc>
      </w:tr>
      <w:tr w:rsidR="009F3D3E" w:rsidTr="00020CED" w14:paraId="50D3D417" w14:textId="77777777">
        <w:trPr>
          <w:trHeight w:val="253"/>
        </w:trPr>
        <w:tc>
          <w:tcPr>
            <w:tcW w:w="851" w:type="dxa"/>
          </w:tcPr>
          <w:p w:rsidRPr="00067DD7" w:rsidR="009F3D3E" w:rsidP="00020CED" w:rsidRDefault="009F3D3E" w14:paraId="66CF63A9" w14:textId="77777777">
            <w:pPr>
              <w:pStyle w:val="TableParagraph"/>
              <w:rPr>
                <w:rFonts w:asciiTheme="minorHAnsi" w:hAnsiTheme="minorHAnsi" w:cstheme="minorHAnsi"/>
                <w:sz w:val="18"/>
              </w:rPr>
            </w:pPr>
          </w:p>
        </w:tc>
        <w:tc>
          <w:tcPr>
            <w:tcW w:w="1133" w:type="dxa"/>
            <w:gridSpan w:val="2"/>
          </w:tcPr>
          <w:p w:rsidRPr="00067DD7" w:rsidR="009F3D3E" w:rsidP="00020CED" w:rsidRDefault="009F3D3E" w14:paraId="3D2F3D1C" w14:textId="77777777">
            <w:pPr>
              <w:pStyle w:val="TableParagraph"/>
              <w:rPr>
                <w:rFonts w:asciiTheme="minorHAnsi" w:hAnsiTheme="minorHAnsi" w:cstheme="minorHAnsi"/>
                <w:sz w:val="18"/>
              </w:rPr>
            </w:pPr>
          </w:p>
        </w:tc>
        <w:tc>
          <w:tcPr>
            <w:tcW w:w="1985" w:type="dxa"/>
          </w:tcPr>
          <w:p w:rsidRPr="00067DD7" w:rsidR="009F3D3E" w:rsidP="00020CED" w:rsidRDefault="009F3D3E" w14:paraId="58483888" w14:textId="77777777">
            <w:pPr>
              <w:pStyle w:val="TableParagraph"/>
              <w:rPr>
                <w:rFonts w:asciiTheme="minorHAnsi" w:hAnsiTheme="minorHAnsi" w:cstheme="minorHAnsi"/>
                <w:sz w:val="18"/>
              </w:rPr>
            </w:pPr>
          </w:p>
        </w:tc>
        <w:tc>
          <w:tcPr>
            <w:tcW w:w="5752" w:type="dxa"/>
            <w:gridSpan w:val="3"/>
          </w:tcPr>
          <w:p w:rsidRPr="00067DD7" w:rsidR="009F3D3E" w:rsidP="00020CED" w:rsidRDefault="009F3D3E" w14:paraId="65AD9FAE" w14:textId="77777777">
            <w:pPr>
              <w:pStyle w:val="TableParagraph"/>
              <w:rPr>
                <w:rFonts w:asciiTheme="minorHAnsi" w:hAnsiTheme="minorHAnsi" w:cstheme="minorHAnsi"/>
                <w:sz w:val="18"/>
              </w:rPr>
            </w:pPr>
          </w:p>
        </w:tc>
      </w:tr>
      <w:tr w:rsidR="009F3D3E" w:rsidTr="00020CED" w14:paraId="2499330A" w14:textId="77777777">
        <w:trPr>
          <w:trHeight w:val="251"/>
        </w:trPr>
        <w:tc>
          <w:tcPr>
            <w:tcW w:w="851" w:type="dxa"/>
          </w:tcPr>
          <w:p w:rsidRPr="00067DD7" w:rsidR="009F3D3E" w:rsidP="00020CED" w:rsidRDefault="009F3D3E" w14:paraId="697C5630" w14:textId="77777777">
            <w:pPr>
              <w:pStyle w:val="TableParagraph"/>
              <w:rPr>
                <w:rFonts w:asciiTheme="minorHAnsi" w:hAnsiTheme="minorHAnsi" w:cstheme="minorHAnsi"/>
                <w:sz w:val="18"/>
              </w:rPr>
            </w:pPr>
          </w:p>
        </w:tc>
        <w:tc>
          <w:tcPr>
            <w:tcW w:w="1133" w:type="dxa"/>
            <w:gridSpan w:val="2"/>
          </w:tcPr>
          <w:p w:rsidRPr="00067DD7" w:rsidR="009F3D3E" w:rsidP="00020CED" w:rsidRDefault="009F3D3E" w14:paraId="6203557D" w14:textId="77777777">
            <w:pPr>
              <w:pStyle w:val="TableParagraph"/>
              <w:rPr>
                <w:rFonts w:asciiTheme="minorHAnsi" w:hAnsiTheme="minorHAnsi" w:cstheme="minorHAnsi"/>
                <w:sz w:val="18"/>
              </w:rPr>
            </w:pPr>
          </w:p>
        </w:tc>
        <w:tc>
          <w:tcPr>
            <w:tcW w:w="1985" w:type="dxa"/>
          </w:tcPr>
          <w:p w:rsidRPr="00067DD7" w:rsidR="009F3D3E" w:rsidP="00020CED" w:rsidRDefault="009F3D3E" w14:paraId="34F38563" w14:textId="77777777">
            <w:pPr>
              <w:pStyle w:val="TableParagraph"/>
              <w:rPr>
                <w:rFonts w:asciiTheme="minorHAnsi" w:hAnsiTheme="minorHAnsi" w:cstheme="minorHAnsi"/>
                <w:sz w:val="18"/>
              </w:rPr>
            </w:pPr>
          </w:p>
        </w:tc>
        <w:tc>
          <w:tcPr>
            <w:tcW w:w="5752" w:type="dxa"/>
            <w:gridSpan w:val="3"/>
          </w:tcPr>
          <w:p w:rsidRPr="00067DD7" w:rsidR="009F3D3E" w:rsidP="00020CED" w:rsidRDefault="009F3D3E" w14:paraId="7D50ECCB" w14:textId="77777777">
            <w:pPr>
              <w:pStyle w:val="TableParagraph"/>
              <w:rPr>
                <w:rFonts w:asciiTheme="minorHAnsi" w:hAnsiTheme="minorHAnsi" w:cstheme="minorHAnsi"/>
                <w:sz w:val="18"/>
              </w:rPr>
            </w:pPr>
          </w:p>
        </w:tc>
      </w:tr>
      <w:tr w:rsidR="009F3D3E" w:rsidTr="00020CED" w14:paraId="7298695A" w14:textId="77777777">
        <w:trPr>
          <w:trHeight w:val="350"/>
        </w:trPr>
        <w:tc>
          <w:tcPr>
            <w:tcW w:w="9721" w:type="dxa"/>
            <w:gridSpan w:val="7"/>
            <w:shd w:val="clear" w:color="auto" w:fill="D9D9D9" w:themeFill="background1" w:themeFillShade="D9"/>
          </w:tcPr>
          <w:p w:rsidRPr="00067DD7" w:rsidR="009F3D3E" w:rsidP="00020CED" w:rsidRDefault="009F3D3E" w14:paraId="2447D3E3" w14:textId="77777777">
            <w:pPr>
              <w:pStyle w:val="TableParagraph"/>
              <w:spacing w:before="43"/>
              <w:ind w:left="3513" w:right="3510"/>
              <w:jc w:val="center"/>
              <w:rPr>
                <w:rFonts w:asciiTheme="minorHAnsi" w:hAnsiTheme="minorHAnsi" w:cstheme="minorHAnsi"/>
                <w:b/>
              </w:rPr>
            </w:pPr>
            <w:r w:rsidRPr="00067DD7">
              <w:rPr>
                <w:rFonts w:asciiTheme="minorHAnsi" w:hAnsiTheme="minorHAnsi" w:cstheme="minorHAnsi"/>
                <w:b/>
              </w:rPr>
              <w:t>DISTRIBUTION</w:t>
            </w:r>
            <w:r w:rsidRPr="00067DD7">
              <w:rPr>
                <w:rFonts w:asciiTheme="minorHAnsi" w:hAnsiTheme="minorHAnsi" w:cstheme="minorHAnsi"/>
                <w:b/>
                <w:spacing w:val="-5"/>
              </w:rPr>
              <w:t xml:space="preserve"> </w:t>
            </w:r>
            <w:r w:rsidRPr="00067DD7">
              <w:rPr>
                <w:rFonts w:asciiTheme="minorHAnsi" w:hAnsiTheme="minorHAnsi" w:cstheme="minorHAnsi"/>
                <w:b/>
              </w:rPr>
              <w:t>RECORD:</w:t>
            </w:r>
          </w:p>
        </w:tc>
      </w:tr>
      <w:tr w:rsidR="009F3D3E" w:rsidTr="00020CED" w14:paraId="65C57A64" w14:textId="77777777">
        <w:trPr>
          <w:trHeight w:val="251"/>
        </w:trPr>
        <w:tc>
          <w:tcPr>
            <w:tcW w:w="1418" w:type="dxa"/>
            <w:gridSpan w:val="2"/>
          </w:tcPr>
          <w:p w:rsidRPr="00067DD7" w:rsidR="009F3D3E" w:rsidP="00020CED" w:rsidRDefault="009F3D3E" w14:paraId="5C0EA33F" w14:textId="77777777">
            <w:pPr>
              <w:pStyle w:val="TableParagraph"/>
              <w:spacing w:line="232" w:lineRule="exact"/>
              <w:ind w:left="107"/>
              <w:rPr>
                <w:rFonts w:asciiTheme="minorHAnsi" w:hAnsiTheme="minorHAnsi" w:cstheme="minorHAnsi"/>
                <w:b/>
              </w:rPr>
            </w:pPr>
            <w:r w:rsidRPr="00067DD7">
              <w:rPr>
                <w:rFonts w:asciiTheme="minorHAnsi" w:hAnsiTheme="minorHAnsi" w:cstheme="minorHAnsi"/>
                <w:b/>
              </w:rPr>
              <w:t>Date</w:t>
            </w:r>
          </w:p>
        </w:tc>
        <w:tc>
          <w:tcPr>
            <w:tcW w:w="2551" w:type="dxa"/>
            <w:gridSpan w:val="2"/>
          </w:tcPr>
          <w:p w:rsidRPr="00067DD7" w:rsidR="009F3D3E" w:rsidP="00020CED" w:rsidRDefault="009F3D3E" w14:paraId="389983F9" w14:textId="77777777">
            <w:pPr>
              <w:pStyle w:val="TableParagraph"/>
              <w:spacing w:line="232" w:lineRule="exact"/>
              <w:ind w:left="105"/>
              <w:rPr>
                <w:rFonts w:asciiTheme="minorHAnsi" w:hAnsiTheme="minorHAnsi" w:cstheme="minorHAnsi"/>
                <w:b/>
              </w:rPr>
            </w:pPr>
            <w:r w:rsidRPr="00067DD7">
              <w:rPr>
                <w:rFonts w:asciiTheme="minorHAnsi" w:hAnsiTheme="minorHAnsi" w:cstheme="minorHAnsi"/>
                <w:b/>
              </w:rPr>
              <w:t>Name</w:t>
            </w:r>
          </w:p>
        </w:tc>
        <w:tc>
          <w:tcPr>
            <w:tcW w:w="3686" w:type="dxa"/>
            <w:gridSpan w:val="2"/>
          </w:tcPr>
          <w:p w:rsidRPr="00067DD7" w:rsidR="009F3D3E" w:rsidP="00020CED" w:rsidRDefault="009F3D3E" w14:paraId="7468CA5C" w14:textId="77777777">
            <w:pPr>
              <w:pStyle w:val="TableParagraph"/>
              <w:spacing w:line="232" w:lineRule="exact"/>
              <w:ind w:left="107"/>
              <w:rPr>
                <w:rFonts w:asciiTheme="minorHAnsi" w:hAnsiTheme="minorHAnsi" w:cstheme="minorHAnsi"/>
                <w:b/>
              </w:rPr>
            </w:pPr>
            <w:r w:rsidRPr="00067DD7">
              <w:rPr>
                <w:rFonts w:asciiTheme="minorHAnsi" w:hAnsiTheme="minorHAnsi" w:cstheme="minorHAnsi"/>
                <w:b/>
              </w:rPr>
              <w:t>Dept</w:t>
            </w:r>
          </w:p>
        </w:tc>
        <w:tc>
          <w:tcPr>
            <w:tcW w:w="2066" w:type="dxa"/>
          </w:tcPr>
          <w:p w:rsidRPr="00067DD7" w:rsidR="009F3D3E" w:rsidP="00020CED" w:rsidRDefault="009F3D3E" w14:paraId="732822A1" w14:textId="77777777">
            <w:pPr>
              <w:pStyle w:val="TableParagraph"/>
              <w:spacing w:line="232" w:lineRule="exact"/>
              <w:ind w:left="104"/>
              <w:rPr>
                <w:rFonts w:asciiTheme="minorHAnsi" w:hAnsiTheme="minorHAnsi" w:cstheme="minorHAnsi"/>
                <w:b/>
              </w:rPr>
            </w:pPr>
            <w:r w:rsidRPr="00067DD7">
              <w:rPr>
                <w:rFonts w:asciiTheme="minorHAnsi" w:hAnsiTheme="minorHAnsi" w:cstheme="minorHAnsi"/>
                <w:b/>
              </w:rPr>
              <w:t>Received</w:t>
            </w:r>
          </w:p>
        </w:tc>
      </w:tr>
      <w:tr w:rsidR="009F3D3E" w:rsidTr="00020CED" w14:paraId="559E529C" w14:textId="77777777">
        <w:trPr>
          <w:trHeight w:val="254"/>
        </w:trPr>
        <w:tc>
          <w:tcPr>
            <w:tcW w:w="1418" w:type="dxa"/>
            <w:gridSpan w:val="2"/>
          </w:tcPr>
          <w:p w:rsidRPr="00067DD7" w:rsidR="009F3D3E" w:rsidP="00020CED" w:rsidRDefault="009F3D3E" w14:paraId="63F52A90" w14:textId="77777777">
            <w:pPr>
              <w:pStyle w:val="TableParagraph"/>
              <w:rPr>
                <w:rFonts w:asciiTheme="minorHAnsi" w:hAnsiTheme="minorHAnsi" w:cstheme="minorHAnsi"/>
                <w:sz w:val="18"/>
              </w:rPr>
            </w:pPr>
          </w:p>
        </w:tc>
        <w:tc>
          <w:tcPr>
            <w:tcW w:w="2551" w:type="dxa"/>
            <w:gridSpan w:val="2"/>
          </w:tcPr>
          <w:p w:rsidRPr="00067DD7" w:rsidR="009F3D3E" w:rsidP="00020CED" w:rsidRDefault="009F3D3E" w14:paraId="4F6EC727" w14:textId="77777777">
            <w:pPr>
              <w:pStyle w:val="TableParagraph"/>
              <w:rPr>
                <w:rFonts w:asciiTheme="minorHAnsi" w:hAnsiTheme="minorHAnsi" w:cstheme="minorHAnsi"/>
                <w:sz w:val="18"/>
              </w:rPr>
            </w:pPr>
          </w:p>
        </w:tc>
        <w:tc>
          <w:tcPr>
            <w:tcW w:w="3686" w:type="dxa"/>
            <w:gridSpan w:val="2"/>
          </w:tcPr>
          <w:p w:rsidRPr="00067DD7" w:rsidR="009F3D3E" w:rsidP="00020CED" w:rsidRDefault="009F3D3E" w14:paraId="67DB1222" w14:textId="77777777">
            <w:pPr>
              <w:pStyle w:val="TableParagraph"/>
              <w:rPr>
                <w:rFonts w:asciiTheme="minorHAnsi" w:hAnsiTheme="minorHAnsi" w:cstheme="minorHAnsi"/>
                <w:sz w:val="18"/>
              </w:rPr>
            </w:pPr>
          </w:p>
        </w:tc>
        <w:tc>
          <w:tcPr>
            <w:tcW w:w="2066" w:type="dxa"/>
          </w:tcPr>
          <w:p w:rsidRPr="00067DD7" w:rsidR="009F3D3E" w:rsidP="00020CED" w:rsidRDefault="009F3D3E" w14:paraId="5A53A2ED" w14:textId="77777777">
            <w:pPr>
              <w:pStyle w:val="TableParagraph"/>
              <w:rPr>
                <w:rFonts w:asciiTheme="minorHAnsi" w:hAnsiTheme="minorHAnsi" w:cstheme="minorHAnsi"/>
                <w:sz w:val="18"/>
              </w:rPr>
            </w:pPr>
          </w:p>
        </w:tc>
      </w:tr>
      <w:tr w:rsidR="009F3D3E" w:rsidTr="00020CED" w14:paraId="753F08E2" w14:textId="77777777">
        <w:trPr>
          <w:trHeight w:val="254"/>
        </w:trPr>
        <w:tc>
          <w:tcPr>
            <w:tcW w:w="1418" w:type="dxa"/>
            <w:gridSpan w:val="2"/>
          </w:tcPr>
          <w:p w:rsidRPr="00067DD7" w:rsidR="009F3D3E" w:rsidP="00020CED" w:rsidRDefault="009F3D3E" w14:paraId="35D415D2" w14:textId="77777777">
            <w:pPr>
              <w:pStyle w:val="TableParagraph"/>
              <w:rPr>
                <w:rFonts w:asciiTheme="minorHAnsi" w:hAnsiTheme="minorHAnsi" w:cstheme="minorHAnsi"/>
                <w:sz w:val="18"/>
              </w:rPr>
            </w:pPr>
          </w:p>
        </w:tc>
        <w:tc>
          <w:tcPr>
            <w:tcW w:w="2551" w:type="dxa"/>
            <w:gridSpan w:val="2"/>
          </w:tcPr>
          <w:p w:rsidRPr="00067DD7" w:rsidR="009F3D3E" w:rsidP="00020CED" w:rsidRDefault="009F3D3E" w14:paraId="2455E964" w14:textId="77777777">
            <w:pPr>
              <w:pStyle w:val="TableParagraph"/>
              <w:rPr>
                <w:rFonts w:asciiTheme="minorHAnsi" w:hAnsiTheme="minorHAnsi" w:cstheme="minorHAnsi"/>
                <w:sz w:val="18"/>
              </w:rPr>
            </w:pPr>
          </w:p>
        </w:tc>
        <w:tc>
          <w:tcPr>
            <w:tcW w:w="3686" w:type="dxa"/>
            <w:gridSpan w:val="2"/>
          </w:tcPr>
          <w:p w:rsidRPr="00067DD7" w:rsidR="009F3D3E" w:rsidP="00020CED" w:rsidRDefault="009F3D3E" w14:paraId="0EE75B7A" w14:textId="77777777">
            <w:pPr>
              <w:pStyle w:val="TableParagraph"/>
              <w:rPr>
                <w:rFonts w:asciiTheme="minorHAnsi" w:hAnsiTheme="minorHAnsi" w:cstheme="minorHAnsi"/>
                <w:sz w:val="18"/>
              </w:rPr>
            </w:pPr>
          </w:p>
        </w:tc>
        <w:tc>
          <w:tcPr>
            <w:tcW w:w="2066" w:type="dxa"/>
          </w:tcPr>
          <w:p w:rsidRPr="00067DD7" w:rsidR="009F3D3E" w:rsidP="00020CED" w:rsidRDefault="009F3D3E" w14:paraId="5CAD08FF" w14:textId="77777777">
            <w:pPr>
              <w:pStyle w:val="TableParagraph"/>
              <w:rPr>
                <w:rFonts w:asciiTheme="minorHAnsi" w:hAnsiTheme="minorHAnsi" w:cstheme="minorHAnsi"/>
                <w:sz w:val="18"/>
              </w:rPr>
            </w:pPr>
          </w:p>
        </w:tc>
      </w:tr>
      <w:tr w:rsidR="009F3D3E" w:rsidTr="00020CED" w14:paraId="76D522A9" w14:textId="77777777">
        <w:trPr>
          <w:trHeight w:val="251"/>
        </w:trPr>
        <w:tc>
          <w:tcPr>
            <w:tcW w:w="1418" w:type="dxa"/>
            <w:gridSpan w:val="2"/>
          </w:tcPr>
          <w:p w:rsidRPr="00067DD7" w:rsidR="009F3D3E" w:rsidP="00020CED" w:rsidRDefault="009F3D3E" w14:paraId="0E44B5AC" w14:textId="77777777">
            <w:pPr>
              <w:pStyle w:val="TableParagraph"/>
              <w:rPr>
                <w:rFonts w:asciiTheme="minorHAnsi" w:hAnsiTheme="minorHAnsi" w:cstheme="minorHAnsi"/>
                <w:sz w:val="18"/>
              </w:rPr>
            </w:pPr>
          </w:p>
        </w:tc>
        <w:tc>
          <w:tcPr>
            <w:tcW w:w="2551" w:type="dxa"/>
            <w:gridSpan w:val="2"/>
          </w:tcPr>
          <w:p w:rsidRPr="00067DD7" w:rsidR="009F3D3E" w:rsidP="00020CED" w:rsidRDefault="009F3D3E" w14:paraId="7CFA4CCA" w14:textId="77777777">
            <w:pPr>
              <w:pStyle w:val="TableParagraph"/>
              <w:rPr>
                <w:rFonts w:asciiTheme="minorHAnsi" w:hAnsiTheme="minorHAnsi" w:cstheme="minorHAnsi"/>
                <w:sz w:val="18"/>
              </w:rPr>
            </w:pPr>
          </w:p>
        </w:tc>
        <w:tc>
          <w:tcPr>
            <w:tcW w:w="3686" w:type="dxa"/>
            <w:gridSpan w:val="2"/>
          </w:tcPr>
          <w:p w:rsidRPr="00067DD7" w:rsidR="009F3D3E" w:rsidP="00020CED" w:rsidRDefault="009F3D3E" w14:paraId="2960E243" w14:textId="77777777">
            <w:pPr>
              <w:pStyle w:val="TableParagraph"/>
              <w:rPr>
                <w:rFonts w:asciiTheme="minorHAnsi" w:hAnsiTheme="minorHAnsi" w:cstheme="minorHAnsi"/>
                <w:sz w:val="18"/>
              </w:rPr>
            </w:pPr>
          </w:p>
        </w:tc>
        <w:tc>
          <w:tcPr>
            <w:tcW w:w="2066" w:type="dxa"/>
          </w:tcPr>
          <w:p w:rsidRPr="00067DD7" w:rsidR="009F3D3E" w:rsidP="00020CED" w:rsidRDefault="009F3D3E" w14:paraId="04D4E801" w14:textId="77777777">
            <w:pPr>
              <w:pStyle w:val="TableParagraph"/>
              <w:rPr>
                <w:rFonts w:asciiTheme="minorHAnsi" w:hAnsiTheme="minorHAnsi" w:cstheme="minorHAnsi"/>
                <w:sz w:val="18"/>
              </w:rPr>
            </w:pPr>
          </w:p>
        </w:tc>
      </w:tr>
      <w:tr w:rsidR="009F3D3E" w:rsidTr="00020CED" w14:paraId="1C595D39" w14:textId="77777777">
        <w:trPr>
          <w:trHeight w:val="253"/>
        </w:trPr>
        <w:tc>
          <w:tcPr>
            <w:tcW w:w="1418" w:type="dxa"/>
            <w:gridSpan w:val="2"/>
          </w:tcPr>
          <w:p w:rsidRPr="00067DD7" w:rsidR="009F3D3E" w:rsidP="00020CED" w:rsidRDefault="009F3D3E" w14:paraId="699FA55A" w14:textId="77777777">
            <w:pPr>
              <w:pStyle w:val="TableParagraph"/>
              <w:rPr>
                <w:rFonts w:asciiTheme="minorHAnsi" w:hAnsiTheme="minorHAnsi" w:cstheme="minorHAnsi"/>
                <w:sz w:val="18"/>
              </w:rPr>
            </w:pPr>
          </w:p>
        </w:tc>
        <w:tc>
          <w:tcPr>
            <w:tcW w:w="2551" w:type="dxa"/>
            <w:gridSpan w:val="2"/>
          </w:tcPr>
          <w:p w:rsidRPr="00067DD7" w:rsidR="009F3D3E" w:rsidP="00020CED" w:rsidRDefault="009F3D3E" w14:paraId="2C97668E" w14:textId="77777777">
            <w:pPr>
              <w:pStyle w:val="TableParagraph"/>
              <w:rPr>
                <w:rFonts w:asciiTheme="minorHAnsi" w:hAnsiTheme="minorHAnsi" w:cstheme="minorHAnsi"/>
                <w:sz w:val="18"/>
              </w:rPr>
            </w:pPr>
          </w:p>
        </w:tc>
        <w:tc>
          <w:tcPr>
            <w:tcW w:w="3686" w:type="dxa"/>
            <w:gridSpan w:val="2"/>
          </w:tcPr>
          <w:p w:rsidRPr="00067DD7" w:rsidR="009F3D3E" w:rsidP="00020CED" w:rsidRDefault="009F3D3E" w14:paraId="47462EE6" w14:textId="77777777">
            <w:pPr>
              <w:pStyle w:val="TableParagraph"/>
              <w:rPr>
                <w:rFonts w:asciiTheme="minorHAnsi" w:hAnsiTheme="minorHAnsi" w:cstheme="minorHAnsi"/>
                <w:sz w:val="18"/>
              </w:rPr>
            </w:pPr>
          </w:p>
        </w:tc>
        <w:tc>
          <w:tcPr>
            <w:tcW w:w="2066" w:type="dxa"/>
          </w:tcPr>
          <w:p w:rsidRPr="00067DD7" w:rsidR="009F3D3E" w:rsidP="00020CED" w:rsidRDefault="009F3D3E" w14:paraId="6A821B2C" w14:textId="77777777">
            <w:pPr>
              <w:pStyle w:val="TableParagraph"/>
              <w:rPr>
                <w:rFonts w:asciiTheme="minorHAnsi" w:hAnsiTheme="minorHAnsi" w:cstheme="minorHAnsi"/>
                <w:sz w:val="18"/>
              </w:rPr>
            </w:pPr>
          </w:p>
        </w:tc>
      </w:tr>
    </w:tbl>
    <w:p w:rsidR="009F3D3E" w:rsidP="009F3D3E" w:rsidRDefault="009F3D3E" w14:paraId="2B5A1F50" w14:textId="77777777"/>
    <w:p w:rsidR="006458A6" w:rsidP="0084692D" w:rsidRDefault="006458A6" w14:paraId="10482D05" w14:textId="226A9178"/>
    <w:sectPr w:rsidR="006458A6">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6963F" w14:textId="77777777" w:rsidR="003421D2" w:rsidRDefault="003421D2" w:rsidP="001E0744">
      <w:pPr>
        <w:spacing w:after="0" w:line="240" w:lineRule="auto"/>
      </w:pPr>
      <w:r>
        <w:separator/>
      </w:r>
    </w:p>
  </w:endnote>
  <w:endnote w:type="continuationSeparator" w:id="0">
    <w:p w14:paraId="5ACCD284" w14:textId="77777777" w:rsidR="003421D2" w:rsidRDefault="003421D2" w:rsidP="001E0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69A7E" w14:textId="33895E41" w:rsidR="001E0744" w:rsidRDefault="00FA069C">
    <w:pPr>
      <w:pStyle w:val="Footer"/>
    </w:pPr>
    <w:sdt>
      <w:sdtPr>
        <w:id w:val="-2121828148"/>
        <w:docPartObj>
          <w:docPartGallery w:val="Page Numbers (Bottom of Page)"/>
          <w:docPartUnique/>
        </w:docPartObj>
      </w:sdtPr>
      <w:sdtEndPr>
        <w:rPr>
          <w:noProof/>
        </w:rPr>
      </w:sdtEndPr>
      <w:sdtContent>
        <w:r w:rsidR="00154BC2">
          <w:t>SOP0</w:t>
        </w:r>
        <w:r w:rsidR="009F3D3E">
          <w:t>6</w:t>
        </w:r>
        <w:r w:rsidR="00154BC2">
          <w:t xml:space="preserve"> – Amendments</w:t>
        </w:r>
        <w:r w:rsidR="00154BC2">
          <w:tab/>
        </w:r>
        <w:r w:rsidR="00154BC2">
          <w:tab/>
        </w:r>
        <w:r w:rsidR="00EB753F">
          <w:rPr>
            <w:noProof/>
          </w:rPr>
          <w:t xml:space="preserve">Page </w:t>
        </w:r>
        <w:r w:rsidR="00EB753F" w:rsidRPr="00EB753F">
          <w:rPr>
            <w:b/>
            <w:bCs/>
            <w:noProof/>
          </w:rPr>
          <w:fldChar w:fldCharType="begin"/>
        </w:r>
        <w:r w:rsidR="00EB753F" w:rsidRPr="00EB753F">
          <w:rPr>
            <w:b/>
            <w:bCs/>
            <w:noProof/>
          </w:rPr>
          <w:instrText xml:space="preserve"> PAGE  \* Arabic  \* MERGEFORMAT </w:instrText>
        </w:r>
        <w:r w:rsidR="00EB753F" w:rsidRPr="00EB753F">
          <w:rPr>
            <w:b/>
            <w:bCs/>
            <w:noProof/>
          </w:rPr>
          <w:fldChar w:fldCharType="separate"/>
        </w:r>
        <w:r w:rsidR="00EB753F" w:rsidRPr="00EB753F">
          <w:rPr>
            <w:b/>
            <w:bCs/>
            <w:noProof/>
          </w:rPr>
          <w:t>1</w:t>
        </w:r>
        <w:r w:rsidR="00EB753F" w:rsidRPr="00EB753F">
          <w:rPr>
            <w:b/>
            <w:bCs/>
            <w:noProof/>
          </w:rPr>
          <w:fldChar w:fldCharType="end"/>
        </w:r>
        <w:r w:rsidR="00EB753F">
          <w:rPr>
            <w:noProof/>
          </w:rPr>
          <w:t xml:space="preserve"> of </w:t>
        </w:r>
        <w:r w:rsidR="00EB753F" w:rsidRPr="00EB753F">
          <w:rPr>
            <w:b/>
            <w:bCs/>
            <w:noProof/>
          </w:rPr>
          <w:fldChar w:fldCharType="begin"/>
        </w:r>
        <w:r w:rsidR="00EB753F" w:rsidRPr="00EB753F">
          <w:rPr>
            <w:b/>
            <w:bCs/>
            <w:noProof/>
          </w:rPr>
          <w:instrText xml:space="preserve"> NUMPAGES  \* Arabic  \* MERGEFORMAT </w:instrText>
        </w:r>
        <w:r w:rsidR="00EB753F" w:rsidRPr="00EB753F">
          <w:rPr>
            <w:b/>
            <w:bCs/>
            <w:noProof/>
          </w:rPr>
          <w:fldChar w:fldCharType="separate"/>
        </w:r>
        <w:r w:rsidR="00EB753F" w:rsidRPr="00EB753F">
          <w:rPr>
            <w:b/>
            <w:bCs/>
            <w:noProof/>
          </w:rPr>
          <w:t>2</w:t>
        </w:r>
        <w:r w:rsidR="00EB753F" w:rsidRPr="00EB753F">
          <w:rPr>
            <w:b/>
            <w:b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E8539" w14:textId="77777777" w:rsidR="003421D2" w:rsidRDefault="003421D2" w:rsidP="001E0744">
      <w:pPr>
        <w:spacing w:after="0" w:line="240" w:lineRule="auto"/>
      </w:pPr>
      <w:r>
        <w:separator/>
      </w:r>
    </w:p>
  </w:footnote>
  <w:footnote w:type="continuationSeparator" w:id="0">
    <w:p w14:paraId="4F1BD70B" w14:textId="77777777" w:rsidR="003421D2" w:rsidRDefault="003421D2" w:rsidP="001E07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95552"/>
    <w:multiLevelType w:val="multilevel"/>
    <w:tmpl w:val="95C8C766"/>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1" w15:restartNumberingAfterBreak="0">
    <w:nsid w:val="1E607849"/>
    <w:multiLevelType w:val="hybridMultilevel"/>
    <w:tmpl w:val="D62623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FC85904"/>
    <w:multiLevelType w:val="hybridMultilevel"/>
    <w:tmpl w:val="90DE12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361A5D"/>
    <w:multiLevelType w:val="hybridMultilevel"/>
    <w:tmpl w:val="5136F8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1354926"/>
    <w:multiLevelType w:val="hybridMultilevel"/>
    <w:tmpl w:val="004A7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1C65137"/>
    <w:multiLevelType w:val="hybridMultilevel"/>
    <w:tmpl w:val="022210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2B6595E"/>
    <w:multiLevelType w:val="hybridMultilevel"/>
    <w:tmpl w:val="867A677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7" w15:restartNumberingAfterBreak="0">
    <w:nsid w:val="62A343F6"/>
    <w:multiLevelType w:val="hybridMultilevel"/>
    <w:tmpl w:val="DB886E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FFD0574"/>
    <w:multiLevelType w:val="multilevel"/>
    <w:tmpl w:val="C50C08D4"/>
    <w:lvl w:ilvl="0">
      <w:start w:val="1"/>
      <w:numFmt w:val="decimal"/>
      <w:lvlText w:val="%1."/>
      <w:lvlJc w:val="left"/>
      <w:pPr>
        <w:ind w:left="360" w:hanging="360"/>
      </w:pPr>
    </w:lvl>
    <w:lvl w:ilv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7"/>
  </w:num>
  <w:num w:numId="2">
    <w:abstractNumId w:val="8"/>
  </w:num>
  <w:num w:numId="3">
    <w:abstractNumId w:val="6"/>
  </w:num>
  <w:num w:numId="4">
    <w:abstractNumId w:val="0"/>
  </w:num>
  <w:num w:numId="5">
    <w:abstractNumId w:val="5"/>
  </w:num>
  <w:num w:numId="6">
    <w:abstractNumId w:val="1"/>
  </w:num>
  <w:num w:numId="7">
    <w:abstractNumId w:val="4"/>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jnQhERwCOjEIirxGswJZTZBgcXaqYZOIekWc0T+pGPMCr6CQ6USoGoN/kHpmupLnCYUFEr7FLOwxqvfK5jeChg==" w:salt="yK4raAVmNiQAMut+s249U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92D"/>
    <w:rsid w:val="00067F48"/>
    <w:rsid w:val="000D3683"/>
    <w:rsid w:val="00104A68"/>
    <w:rsid w:val="00106040"/>
    <w:rsid w:val="00140271"/>
    <w:rsid w:val="00140D9B"/>
    <w:rsid w:val="00154BC2"/>
    <w:rsid w:val="001A041C"/>
    <w:rsid w:val="001E0744"/>
    <w:rsid w:val="00220997"/>
    <w:rsid w:val="002607A4"/>
    <w:rsid w:val="002E316B"/>
    <w:rsid w:val="0032042A"/>
    <w:rsid w:val="003421D2"/>
    <w:rsid w:val="00344B57"/>
    <w:rsid w:val="003465A8"/>
    <w:rsid w:val="00391C37"/>
    <w:rsid w:val="00393104"/>
    <w:rsid w:val="003A3BCA"/>
    <w:rsid w:val="003E50AA"/>
    <w:rsid w:val="00424C79"/>
    <w:rsid w:val="00436EFC"/>
    <w:rsid w:val="00486FA0"/>
    <w:rsid w:val="0049276F"/>
    <w:rsid w:val="004B0B6D"/>
    <w:rsid w:val="004B0EFA"/>
    <w:rsid w:val="004D33C1"/>
    <w:rsid w:val="00553E7B"/>
    <w:rsid w:val="005837EB"/>
    <w:rsid w:val="0059066D"/>
    <w:rsid w:val="005A12C5"/>
    <w:rsid w:val="005B3F25"/>
    <w:rsid w:val="005D55D2"/>
    <w:rsid w:val="005E7C32"/>
    <w:rsid w:val="005F6688"/>
    <w:rsid w:val="0062696C"/>
    <w:rsid w:val="006458A6"/>
    <w:rsid w:val="00652FAB"/>
    <w:rsid w:val="00693809"/>
    <w:rsid w:val="006B750B"/>
    <w:rsid w:val="006D48E4"/>
    <w:rsid w:val="006E1036"/>
    <w:rsid w:val="006E3879"/>
    <w:rsid w:val="006E6EFD"/>
    <w:rsid w:val="00716CD4"/>
    <w:rsid w:val="00775451"/>
    <w:rsid w:val="00775764"/>
    <w:rsid w:val="00776824"/>
    <w:rsid w:val="00790B86"/>
    <w:rsid w:val="00794D15"/>
    <w:rsid w:val="007D02CA"/>
    <w:rsid w:val="008415F9"/>
    <w:rsid w:val="0084692D"/>
    <w:rsid w:val="00893EE0"/>
    <w:rsid w:val="008B0371"/>
    <w:rsid w:val="008C1B88"/>
    <w:rsid w:val="008C6F37"/>
    <w:rsid w:val="00910769"/>
    <w:rsid w:val="00964A79"/>
    <w:rsid w:val="009F3D3E"/>
    <w:rsid w:val="00A0214C"/>
    <w:rsid w:val="00A202C4"/>
    <w:rsid w:val="00A73A21"/>
    <w:rsid w:val="00A86A0A"/>
    <w:rsid w:val="00AB0123"/>
    <w:rsid w:val="00AC098A"/>
    <w:rsid w:val="00AD1C8F"/>
    <w:rsid w:val="00AD5BE5"/>
    <w:rsid w:val="00AE0506"/>
    <w:rsid w:val="00AF48F2"/>
    <w:rsid w:val="00B05F3B"/>
    <w:rsid w:val="00B858B7"/>
    <w:rsid w:val="00BD779E"/>
    <w:rsid w:val="00C826F7"/>
    <w:rsid w:val="00C92F72"/>
    <w:rsid w:val="00CE1F84"/>
    <w:rsid w:val="00CF4F5F"/>
    <w:rsid w:val="00D46CEA"/>
    <w:rsid w:val="00D66129"/>
    <w:rsid w:val="00D8794E"/>
    <w:rsid w:val="00DA75D0"/>
    <w:rsid w:val="00DF04E2"/>
    <w:rsid w:val="00DF7189"/>
    <w:rsid w:val="00E34363"/>
    <w:rsid w:val="00E35A5E"/>
    <w:rsid w:val="00E418A1"/>
    <w:rsid w:val="00E64477"/>
    <w:rsid w:val="00EB753F"/>
    <w:rsid w:val="00F12F7E"/>
    <w:rsid w:val="00F45430"/>
    <w:rsid w:val="00F5238E"/>
    <w:rsid w:val="00F7670F"/>
    <w:rsid w:val="00F86139"/>
    <w:rsid w:val="00FA069C"/>
    <w:rsid w:val="00FD13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BC833"/>
  <w15:chartTrackingRefBased/>
  <w15:docId w15:val="{B8475566-E384-46A8-B35E-ED539D25E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69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92D"/>
    <w:rPr>
      <w:rFonts w:asciiTheme="majorHAnsi" w:eastAsiaTheme="majorEastAsia" w:hAnsiTheme="majorHAnsi" w:cstheme="majorBidi"/>
      <w:color w:val="2F5496" w:themeColor="accent1" w:themeShade="BF"/>
      <w:sz w:val="32"/>
      <w:szCs w:val="32"/>
    </w:rPr>
  </w:style>
  <w:style w:type="paragraph" w:customStyle="1" w:styleId="Default">
    <w:name w:val="Default"/>
    <w:rsid w:val="0084692D"/>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84692D"/>
    <w:pPr>
      <w:ind w:left="720"/>
      <w:contextualSpacing/>
    </w:pPr>
  </w:style>
  <w:style w:type="character" w:styleId="CommentReference">
    <w:name w:val="annotation reference"/>
    <w:basedOn w:val="DefaultParagraphFont"/>
    <w:uiPriority w:val="99"/>
    <w:semiHidden/>
    <w:unhideWhenUsed/>
    <w:rsid w:val="00E64477"/>
    <w:rPr>
      <w:sz w:val="16"/>
      <w:szCs w:val="16"/>
    </w:rPr>
  </w:style>
  <w:style w:type="paragraph" w:styleId="CommentText">
    <w:name w:val="annotation text"/>
    <w:basedOn w:val="Normal"/>
    <w:link w:val="CommentTextChar"/>
    <w:uiPriority w:val="99"/>
    <w:semiHidden/>
    <w:unhideWhenUsed/>
    <w:rsid w:val="00E64477"/>
    <w:pPr>
      <w:spacing w:line="240" w:lineRule="auto"/>
    </w:pPr>
    <w:rPr>
      <w:sz w:val="20"/>
      <w:szCs w:val="20"/>
    </w:rPr>
  </w:style>
  <w:style w:type="character" w:customStyle="1" w:styleId="CommentTextChar">
    <w:name w:val="Comment Text Char"/>
    <w:basedOn w:val="DefaultParagraphFont"/>
    <w:link w:val="CommentText"/>
    <w:uiPriority w:val="99"/>
    <w:semiHidden/>
    <w:rsid w:val="00E64477"/>
    <w:rPr>
      <w:sz w:val="20"/>
      <w:szCs w:val="20"/>
    </w:rPr>
  </w:style>
  <w:style w:type="paragraph" w:styleId="CommentSubject">
    <w:name w:val="annotation subject"/>
    <w:basedOn w:val="CommentText"/>
    <w:next w:val="CommentText"/>
    <w:link w:val="CommentSubjectChar"/>
    <w:uiPriority w:val="99"/>
    <w:semiHidden/>
    <w:unhideWhenUsed/>
    <w:rsid w:val="00E64477"/>
    <w:rPr>
      <w:b/>
      <w:bCs/>
    </w:rPr>
  </w:style>
  <w:style w:type="character" w:customStyle="1" w:styleId="CommentSubjectChar">
    <w:name w:val="Comment Subject Char"/>
    <w:basedOn w:val="CommentTextChar"/>
    <w:link w:val="CommentSubject"/>
    <w:uiPriority w:val="99"/>
    <w:semiHidden/>
    <w:rsid w:val="00E64477"/>
    <w:rPr>
      <w:b/>
      <w:bCs/>
      <w:sz w:val="20"/>
      <w:szCs w:val="20"/>
    </w:rPr>
  </w:style>
  <w:style w:type="table" w:styleId="TableGrid">
    <w:name w:val="Table Grid"/>
    <w:basedOn w:val="TableNormal"/>
    <w:uiPriority w:val="39"/>
    <w:rsid w:val="001A0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E0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0744"/>
  </w:style>
  <w:style w:type="paragraph" w:styleId="Footer">
    <w:name w:val="footer"/>
    <w:basedOn w:val="Normal"/>
    <w:link w:val="FooterChar"/>
    <w:uiPriority w:val="99"/>
    <w:unhideWhenUsed/>
    <w:rsid w:val="001E0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744"/>
  </w:style>
  <w:style w:type="character" w:styleId="Hyperlink">
    <w:name w:val="Hyperlink"/>
    <w:basedOn w:val="DefaultParagraphFont"/>
    <w:uiPriority w:val="99"/>
    <w:unhideWhenUsed/>
    <w:rsid w:val="00AC098A"/>
    <w:rPr>
      <w:color w:val="0563C1" w:themeColor="hyperlink"/>
      <w:u w:val="single"/>
    </w:rPr>
  </w:style>
  <w:style w:type="character" w:styleId="UnresolvedMention">
    <w:name w:val="Unresolved Mention"/>
    <w:basedOn w:val="DefaultParagraphFont"/>
    <w:uiPriority w:val="99"/>
    <w:semiHidden/>
    <w:unhideWhenUsed/>
    <w:rsid w:val="00106040"/>
    <w:rPr>
      <w:color w:val="605E5C"/>
      <w:shd w:val="clear" w:color="auto" w:fill="E1DFDD"/>
    </w:rPr>
  </w:style>
  <w:style w:type="paragraph" w:customStyle="1" w:styleId="TableParagraph">
    <w:name w:val="Table Paragraph"/>
    <w:basedOn w:val="Normal"/>
    <w:uiPriority w:val="1"/>
    <w:qFormat/>
    <w:rsid w:val="009F3D3E"/>
    <w:pPr>
      <w:widowControl w:val="0"/>
      <w:autoSpaceDE w:val="0"/>
      <w:autoSpaceDN w:val="0"/>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ra.nhs.uk/approvals-amendments/amending-approval/" TargetMode="External"/><Relationship Id="rId5" Type="http://schemas.openxmlformats.org/officeDocument/2006/relationships/styles" Target="styles.xml"/><Relationship Id="rId10" Type="http://schemas.openxmlformats.org/officeDocument/2006/relationships/hyperlink" Target="https://www.hra.nhs.uk/planning-and-improving-research/policies-standards-legislation/uk-policy-framework-health-social-care-research/"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e72eaf-c591-4ffb-9714-b7bd0b2f4b18">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48A3DDE96516498D76F1537FC3D4AE" ma:contentTypeVersion="6" ma:contentTypeDescription="Create a new document." ma:contentTypeScope="" ma:versionID="ccd0357841d086ac27e8de7807fb0a23">
  <xsd:schema xmlns:xsd="http://www.w3.org/2001/XMLSchema" xmlns:xs="http://www.w3.org/2001/XMLSchema" xmlns:p="http://schemas.microsoft.com/office/2006/metadata/properties" xmlns:ns2="74e8a5a9-2c45-4ac2-84f0-ace54aa33734" xmlns:ns3="6ce72eaf-c591-4ffb-9714-b7bd0b2f4b18" targetNamespace="http://schemas.microsoft.com/office/2006/metadata/properties" ma:root="true" ma:fieldsID="194ce6d13808a38bbc159ebf3a7624eb" ns2:_="" ns3:_="">
    <xsd:import namespace="74e8a5a9-2c45-4ac2-84f0-ace54aa33734"/>
    <xsd:import namespace="6ce72eaf-c591-4ffb-9714-b7bd0b2f4b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e8a5a9-2c45-4ac2-84f0-ace54aa33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e72eaf-c591-4ffb-9714-b7bd0b2f4b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CCC50-D20D-4543-B9EC-768FAABEC153}">
  <ds:schemaRefs>
    <ds:schemaRef ds:uri="http://www.w3.org/XML/1998/namespace"/>
    <ds:schemaRef ds:uri="http://purl.org/dc/elements/1.1/"/>
    <ds:schemaRef ds:uri="http://schemas.microsoft.com/office/2006/documentManagement/types"/>
    <ds:schemaRef ds:uri="http://schemas.microsoft.com/office/2006/metadata/properties"/>
    <ds:schemaRef ds:uri="6ce72eaf-c591-4ffb-9714-b7bd0b2f4b18"/>
    <ds:schemaRef ds:uri="http://purl.org/dc/terms/"/>
    <ds:schemaRef ds:uri="http://schemas.microsoft.com/office/infopath/2007/PartnerControls"/>
    <ds:schemaRef ds:uri="http://schemas.openxmlformats.org/package/2006/metadata/core-properties"/>
    <ds:schemaRef ds:uri="74e8a5a9-2c45-4ac2-84f0-ace54aa33734"/>
    <ds:schemaRef ds:uri="http://purl.org/dc/dcmitype/"/>
  </ds:schemaRefs>
</ds:datastoreItem>
</file>

<file path=customXml/itemProps2.xml><?xml version="1.0" encoding="utf-8"?>
<ds:datastoreItem xmlns:ds="http://schemas.openxmlformats.org/officeDocument/2006/customXml" ds:itemID="{CC76488F-E61A-472B-900C-3CD3553CC4F8}">
  <ds:schemaRefs>
    <ds:schemaRef ds:uri="http://schemas.microsoft.com/sharepoint/v3/contenttype/forms"/>
  </ds:schemaRefs>
</ds:datastoreItem>
</file>

<file path=customXml/itemProps3.xml><?xml version="1.0" encoding="utf-8"?>
<ds:datastoreItem xmlns:ds="http://schemas.openxmlformats.org/officeDocument/2006/customXml" ds:itemID="{6B59921C-F12A-474C-A94B-EB7C2F638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e8a5a9-2c45-4ac2-84f0-ace54aa33734"/>
    <ds:schemaRef ds:uri="6ce72eaf-c591-4ffb-9714-b7bd0b2f4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3</Pages>
  <Words>912</Words>
  <Characters>5204</Characters>
  <Application>Microsoft Office Word</Application>
  <DocSecurity>8</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SOP06 - Amendments</dc:title>
  <dc:subject>
  </dc:subject>
  <dc:creator>Douglas Gray</dc:creator>
  <cp:keywords>
  </cp:keywords>
  <dc:description>
  </dc:description>
  <cp:lastModifiedBy>Chantal Bielmann</cp:lastModifiedBy>
  <cp:revision>91</cp:revision>
  <dcterms:created xsi:type="dcterms:W3CDTF">2021-03-02T16:30:00Z</dcterms:created>
  <dcterms:modified xsi:type="dcterms:W3CDTF">2022-12-02T14:33:59Z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0x010100DB48A3DDE96516498D76F1537FC3D4AE</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ies>
</file>