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7B" w:rsidRDefault="00BD644D">
      <w:pPr>
        <w:spacing w:before="39"/>
        <w:ind w:left="120"/>
        <w:rPr>
          <w:b/>
        </w:rPr>
      </w:pPr>
      <w:bookmarkStart w:name="Individual_Circumstances_Disclosure_Form" w:id="0"/>
      <w:bookmarkEnd w:id="0"/>
      <w:r>
        <w:rPr>
          <w:b/>
        </w:rPr>
        <w:t>Individual Circumstances Disclosure Form</w:t>
      </w:r>
    </w:p>
    <w:p w:rsidR="001E5D7B" w:rsidRDefault="001E5D7B">
      <w:pPr>
        <w:pStyle w:val="BodyText"/>
        <w:ind w:left="0"/>
        <w:rPr>
          <w:b/>
        </w:rPr>
      </w:pPr>
    </w:p>
    <w:p w:rsidR="001E5D7B" w:rsidRDefault="001E5D7B">
      <w:pPr>
        <w:pStyle w:val="BodyText"/>
        <w:spacing w:before="9"/>
        <w:ind w:left="0"/>
        <w:rPr>
          <w:b/>
          <w:sz w:val="29"/>
        </w:rPr>
      </w:pPr>
    </w:p>
    <w:p w:rsidR="001E5D7B" w:rsidRDefault="00BD644D">
      <w:pPr>
        <w:pStyle w:val="BodyText"/>
        <w:spacing w:line="259" w:lineRule="auto"/>
        <w:ind w:left="120" w:right="483"/>
      </w:pPr>
      <w:r>
        <w:t xml:space="preserve">This form should be emailed to </w:t>
      </w:r>
      <w:hyperlink r:id="rId6">
        <w:r>
          <w:rPr>
            <w:color w:val="0000FF"/>
            <w:u w:val="single" w:color="0000FF"/>
          </w:rPr>
          <w:t>IndCircs@dmu.ac.uk</w:t>
        </w:r>
        <w:r>
          <w:rPr>
            <w:color w:val="0000FF"/>
          </w:rPr>
          <w:t xml:space="preserve"> </w:t>
        </w:r>
      </w:hyperlink>
      <w:r>
        <w:t>at the very latest by Wednesday, 22 January 2020. We will still consider circumstances after this date on an exceptional basis, e.g. for new members of staff or where there have been serious or unexpected changes to circumstances.</w:t>
      </w:r>
    </w:p>
    <w:p w:rsidR="001E5D7B" w:rsidRDefault="00BD644D">
      <w:pPr>
        <w:pStyle w:val="BodyText"/>
        <w:spacing w:before="159" w:line="256" w:lineRule="auto"/>
        <w:ind w:left="120" w:right="837"/>
      </w:pPr>
      <w:r>
        <w:t>Only members of the Equality and Diversity Team have access to the inbox, and forms will be anonymised before being considered by the REF Equality and Diversity Advisory Panel.</w:t>
      </w:r>
    </w:p>
    <w:p w:rsidR="001E5D7B" w:rsidRDefault="001E5D7B">
      <w:pPr>
        <w:pStyle w:val="BodyText"/>
        <w:ind w:left="0"/>
      </w:pPr>
    </w:p>
    <w:p w:rsidR="001E5D7B" w:rsidRDefault="001E5D7B">
      <w:pPr>
        <w:pStyle w:val="BodyText"/>
        <w:spacing w:before="1"/>
        <w:ind w:left="0"/>
        <w:rPr>
          <w:sz w:val="28"/>
        </w:rPr>
      </w:pPr>
    </w:p>
    <w:p w:rsidR="001E5D7B" w:rsidRDefault="00BD644D">
      <w:pPr>
        <w:pStyle w:val="BodyText"/>
        <w:ind w:left="120"/>
        <w:rPr>
          <w:rFonts w:ascii="Arial"/>
        </w:rPr>
      </w:pPr>
      <w:r>
        <w:rPr>
          <w:b/>
        </w:rPr>
        <w:t xml:space="preserve">Name: </w:t>
      </w:r>
      <w:r>
        <w:rPr>
          <w:rFonts w:ascii="Arial"/>
          <w:color w:val="808080"/>
        </w:rPr>
        <w:t>Click here to insert text.</w:t>
      </w:r>
    </w:p>
    <w:p w:rsidR="001E5D7B" w:rsidP="00AC0BF6" w:rsidRDefault="00AC0BF6">
      <w:pPr>
        <w:spacing w:before="182"/>
        <w:rPr>
          <w:rFonts w:ascii="Arial"/>
        </w:rPr>
      </w:pPr>
      <w:r>
        <w:rPr>
          <w:b/>
        </w:rPr>
        <w:t xml:space="preserve">  </w:t>
      </w:r>
      <w:r w:rsidR="00BD644D">
        <w:rPr>
          <w:b/>
        </w:rPr>
        <w:t xml:space="preserve">School and Faculty: </w:t>
      </w:r>
      <w:r w:rsidR="00BD644D">
        <w:rPr>
          <w:rFonts w:ascii="Arial"/>
          <w:color w:val="808080"/>
        </w:rPr>
        <w:t>Click here to insert</w:t>
      </w:r>
      <w:r w:rsidR="00BD644D">
        <w:rPr>
          <w:rFonts w:ascii="Arial"/>
          <w:color w:val="808080"/>
          <w:spacing w:val="-37"/>
        </w:rPr>
        <w:t xml:space="preserve"> </w:t>
      </w:r>
      <w:r w:rsidR="00BD644D">
        <w:rPr>
          <w:rFonts w:ascii="Arial"/>
          <w:color w:val="808080"/>
        </w:rPr>
        <w:t>text.</w:t>
      </w:r>
    </w:p>
    <w:p w:rsidR="001E5D7B" w:rsidRDefault="00BD644D">
      <w:pPr>
        <w:spacing w:before="181"/>
        <w:ind w:left="119"/>
        <w:rPr>
          <w:rFonts w:ascii="Arial"/>
        </w:rPr>
      </w:pPr>
      <w:bookmarkStart w:name="_GoBack" w:id="1"/>
      <w:bookmarkEnd w:id="1"/>
      <w:r>
        <w:rPr>
          <w:b/>
        </w:rPr>
        <w:t xml:space="preserve">Unit of Assessment: </w:t>
      </w:r>
      <w:r>
        <w:rPr>
          <w:rFonts w:ascii="Arial"/>
          <w:color w:val="808080"/>
        </w:rPr>
        <w:t>Click here to insert</w:t>
      </w:r>
      <w:r>
        <w:rPr>
          <w:rFonts w:ascii="Arial"/>
          <w:color w:val="808080"/>
          <w:spacing w:val="-41"/>
        </w:rPr>
        <w:t xml:space="preserve"> </w:t>
      </w:r>
      <w:r>
        <w:rPr>
          <w:rFonts w:ascii="Arial"/>
          <w:color w:val="808080"/>
        </w:rPr>
        <w:t>text.</w:t>
      </w:r>
    </w:p>
    <w:p w:rsidR="001E5D7B" w:rsidRDefault="00BD644D">
      <w:pPr>
        <w:pStyle w:val="BodyText"/>
        <w:spacing w:before="182"/>
        <w:ind w:left="119"/>
      </w:pPr>
      <w:r>
        <w:t>Do you have a REF-eligible output published between 1 January 2014 and 31 July 2020?</w:t>
      </w:r>
    </w:p>
    <w:p w:rsidR="001E5D7B" w:rsidRDefault="00BD644D">
      <w:pPr>
        <w:pStyle w:val="BodyText"/>
        <w:tabs>
          <w:tab w:val="left" w:pos="1559"/>
        </w:tabs>
        <w:spacing w:before="181"/>
        <w:ind w:left="839"/>
        <w:rPr>
          <w:rFonts w:ascii="Segoe UI Symbol" w:hAnsi="Segoe UI Symbol"/>
        </w:rPr>
      </w:pPr>
      <w:r>
        <w:t>Yes</w:t>
      </w:r>
      <w:r>
        <w:tab/>
      </w:r>
      <w:r>
        <w:rPr>
          <w:rFonts w:ascii="Segoe UI Symbol" w:hAnsi="Segoe UI Symbol"/>
        </w:rPr>
        <w:t>☐</w:t>
      </w:r>
    </w:p>
    <w:p w:rsidR="001E5D7B" w:rsidRDefault="00BD644D">
      <w:pPr>
        <w:pStyle w:val="BodyText"/>
        <w:tabs>
          <w:tab w:val="left" w:pos="1559"/>
        </w:tabs>
        <w:spacing w:before="184"/>
        <w:ind w:left="839"/>
        <w:rPr>
          <w:rFonts w:ascii="Segoe UI Symbol" w:hAnsi="Segoe UI Symbol"/>
        </w:rPr>
      </w:pPr>
      <w:r>
        <w:t>No</w:t>
      </w:r>
      <w:r>
        <w:tab/>
      </w:r>
      <w:r>
        <w:rPr>
          <w:rFonts w:ascii="Segoe UI Symbol" w:hAnsi="Segoe UI Symbol"/>
        </w:rPr>
        <w:t>☐</w:t>
      </w:r>
    </w:p>
    <w:p w:rsidR="001E5D7B" w:rsidRDefault="00BD644D">
      <w:pPr>
        <w:pStyle w:val="BodyText"/>
        <w:spacing w:before="183" w:line="259" w:lineRule="auto"/>
        <w:ind w:left="119" w:right="434"/>
      </w:pPr>
      <w:r>
        <w:t>Please complete this form if you have one or more applicable individual circumstance (see above, and Annex 11 (attached) of the university’s Code of Practice) which you are willing to declare.</w:t>
      </w:r>
    </w:p>
    <w:p w:rsidR="001E5D7B" w:rsidRDefault="00BD644D">
      <w:pPr>
        <w:pStyle w:val="BodyText"/>
        <w:spacing w:before="5"/>
        <w:ind w:left="119"/>
      </w:pPr>
      <w:r>
        <w:t>Please provide requested information in relevant box(es).</w:t>
      </w:r>
    </w:p>
    <w:p w:rsidR="001E5D7B" w:rsidRDefault="001E5D7B">
      <w:pPr>
        <w:pStyle w:val="BodyText"/>
        <w:spacing w:before="8"/>
        <w:ind w:left="0"/>
        <w:rPr>
          <w:sz w:val="14"/>
        </w:rPr>
      </w:pPr>
    </w:p>
    <w:tbl>
      <w:tblPr>
        <w:tblW w:w="0" w:type="auto"/>
        <w:tblInd w:w="141" w:type="dxa"/>
        <w:tblBorders>
          <w:top w:val="single" w:color="FFC000" w:sz="4" w:space="0"/>
          <w:left w:val="single" w:color="FFC000" w:sz="4" w:space="0"/>
          <w:bottom w:val="single" w:color="FFC000" w:sz="4" w:space="0"/>
          <w:right w:val="single" w:color="FFC000" w:sz="4" w:space="0"/>
          <w:insideH w:val="single" w:color="FFC000" w:sz="4" w:space="0"/>
          <w:insideV w:val="single" w:color="FFC000" w:sz="4" w:space="0"/>
        </w:tblBorders>
        <w:tblLayout w:type="fixed"/>
        <w:tblCellMar>
          <w:left w:w="0" w:type="dxa"/>
          <w:right w:w="0" w:type="dxa"/>
        </w:tblCellMar>
        <w:tblLook w:val="01E0" w:firstRow="1" w:lastRow="1" w:firstColumn="1" w:lastColumn="1" w:noHBand="0" w:noVBand="0"/>
      </w:tblPr>
      <w:tblGrid>
        <w:gridCol w:w="4390"/>
        <w:gridCol w:w="4628"/>
      </w:tblGrid>
      <w:tr w:rsidR="001E5D7B">
        <w:trPr>
          <w:trHeight w:val="537"/>
        </w:trPr>
        <w:tc>
          <w:tcPr>
            <w:tcW w:w="4390" w:type="dxa"/>
            <w:shd w:val="clear" w:color="auto" w:fill="44526A"/>
          </w:tcPr>
          <w:p w:rsidR="001E5D7B" w:rsidRDefault="00BD644D">
            <w:pPr>
              <w:pStyle w:val="TableParagraph"/>
              <w:spacing w:before="6"/>
              <w:rPr>
                <w:b/>
              </w:rPr>
            </w:pPr>
            <w:r>
              <w:rPr>
                <w:b/>
                <w:color w:val="FFFFFF"/>
              </w:rPr>
              <w:t>Circumstance</w:t>
            </w:r>
          </w:p>
        </w:tc>
        <w:tc>
          <w:tcPr>
            <w:tcW w:w="4628" w:type="dxa"/>
            <w:shd w:val="clear" w:color="auto" w:fill="44526A"/>
          </w:tcPr>
          <w:p w:rsidR="001E5D7B" w:rsidRDefault="00BD644D">
            <w:pPr>
              <w:pStyle w:val="TableParagraph"/>
              <w:spacing w:before="6"/>
              <w:ind w:left="112"/>
              <w:rPr>
                <w:b/>
              </w:rPr>
            </w:pPr>
            <w:r>
              <w:rPr>
                <w:b/>
                <w:color w:val="FFFFFF"/>
              </w:rPr>
              <w:t>Time period affected</w:t>
            </w:r>
          </w:p>
        </w:tc>
      </w:tr>
      <w:tr w:rsidR="001E5D7B">
        <w:trPr>
          <w:trHeight w:val="1610"/>
        </w:trPr>
        <w:tc>
          <w:tcPr>
            <w:tcW w:w="4390" w:type="dxa"/>
          </w:tcPr>
          <w:p w:rsidR="001E5D7B" w:rsidRDefault="00BD644D">
            <w:pPr>
              <w:pStyle w:val="TableParagraph"/>
              <w:ind w:right="159"/>
              <w:jc w:val="both"/>
              <w:rPr>
                <w:b/>
              </w:rPr>
            </w:pPr>
            <w:r>
              <w:rPr>
                <w:b/>
              </w:rPr>
              <w:t>Early Career Researcher (started career as an independent researcher on or after 1 August 2016).</w:t>
            </w:r>
          </w:p>
          <w:p w:rsidR="001E5D7B" w:rsidRDefault="001E5D7B">
            <w:pPr>
              <w:pStyle w:val="TableParagraph"/>
              <w:spacing w:before="7"/>
              <w:ind w:left="0"/>
              <w:rPr>
                <w:sz w:val="21"/>
              </w:rPr>
            </w:pPr>
          </w:p>
          <w:p w:rsidR="001E5D7B" w:rsidRDefault="00BD644D">
            <w:pPr>
              <w:pStyle w:val="TableParagraph"/>
              <w:jc w:val="both"/>
              <w:rPr>
                <w:i/>
              </w:rPr>
            </w:pPr>
            <w:r>
              <w:rPr>
                <w:i/>
              </w:rPr>
              <w:t>Date you became an early career researcher.</w:t>
            </w:r>
          </w:p>
        </w:tc>
        <w:tc>
          <w:tcPr>
            <w:tcW w:w="4628" w:type="dxa"/>
          </w:tcPr>
          <w:p w:rsidR="001E5D7B" w:rsidRDefault="00BD644D">
            <w:pPr>
              <w:pStyle w:val="TableParagraph"/>
              <w:spacing w:before="4"/>
              <w:ind w:left="112"/>
            </w:pPr>
            <w:r>
              <w:rPr>
                <w:color w:val="808080"/>
              </w:rPr>
              <w:t>Click here to enter a date.</w:t>
            </w:r>
          </w:p>
        </w:tc>
      </w:tr>
      <w:tr w:rsidR="001E5D7B">
        <w:trPr>
          <w:trHeight w:val="837"/>
        </w:trPr>
        <w:tc>
          <w:tcPr>
            <w:tcW w:w="4390" w:type="dxa"/>
          </w:tcPr>
          <w:p w:rsidR="001E5D7B" w:rsidRDefault="00BD644D">
            <w:pPr>
              <w:pStyle w:val="TableParagraph"/>
              <w:ind w:right="261"/>
              <w:rPr>
                <w:b/>
              </w:rPr>
            </w:pPr>
            <w:r>
              <w:rPr>
                <w:b/>
              </w:rPr>
              <w:t>Junior clinical academic who has not gained Certificate of completion of Training by 31 July 2020.</w:t>
            </w:r>
          </w:p>
        </w:tc>
        <w:tc>
          <w:tcPr>
            <w:tcW w:w="4628" w:type="dxa"/>
          </w:tcPr>
          <w:p w:rsidR="001E5D7B" w:rsidRDefault="00BD644D">
            <w:pPr>
              <w:pStyle w:val="TableParagraph"/>
              <w:spacing w:line="294" w:lineRule="exact"/>
              <w:ind w:left="112"/>
              <w:rPr>
                <w:rFonts w:ascii="Segoe UI Symbol" w:hAnsi="Segoe UI Symbol"/>
              </w:rPr>
            </w:pPr>
            <w:r>
              <w:rPr>
                <w:color w:val="808080"/>
              </w:rPr>
              <w:t xml:space="preserve">Tick here </w:t>
            </w:r>
            <w:r>
              <w:rPr>
                <w:rFonts w:ascii="Segoe UI Symbol" w:hAnsi="Segoe UI Symbol"/>
              </w:rPr>
              <w:t>☐</w:t>
            </w:r>
          </w:p>
        </w:tc>
      </w:tr>
      <w:tr w:rsidR="001E5D7B">
        <w:trPr>
          <w:trHeight w:val="1326"/>
        </w:trPr>
        <w:tc>
          <w:tcPr>
            <w:tcW w:w="4390" w:type="dxa"/>
          </w:tcPr>
          <w:p w:rsidR="001E5D7B" w:rsidRDefault="00BD644D">
            <w:pPr>
              <w:pStyle w:val="TableParagraph"/>
              <w:ind w:right="325"/>
              <w:rPr>
                <w:b/>
              </w:rPr>
            </w:pPr>
            <w:r>
              <w:rPr>
                <w:b/>
              </w:rPr>
              <w:t xml:space="preserve">Career break or secondment outside of the HE </w:t>
            </w:r>
            <w:proofErr w:type="gramStart"/>
            <w:r>
              <w:rPr>
                <w:b/>
              </w:rPr>
              <w:t>sector</w:t>
            </w:r>
            <w:proofErr w:type="gramEnd"/>
            <w:r>
              <w:rPr>
                <w:b/>
              </w:rPr>
              <w:t>.</w:t>
            </w:r>
          </w:p>
          <w:p w:rsidR="001E5D7B" w:rsidRDefault="001E5D7B">
            <w:pPr>
              <w:pStyle w:val="TableParagraph"/>
              <w:ind w:left="0"/>
            </w:pPr>
          </w:p>
          <w:p w:rsidR="001E5D7B" w:rsidRDefault="00BD644D">
            <w:pPr>
              <w:pStyle w:val="TableParagraph"/>
              <w:rPr>
                <w:rFonts w:ascii="Arial"/>
                <w:i/>
              </w:rPr>
            </w:pPr>
            <w:r>
              <w:rPr>
                <w:rFonts w:ascii="Arial"/>
                <w:i/>
              </w:rPr>
              <w:t>Dates and durations in months.</w:t>
            </w:r>
          </w:p>
        </w:tc>
        <w:tc>
          <w:tcPr>
            <w:tcW w:w="4628" w:type="dxa"/>
          </w:tcPr>
          <w:p w:rsidR="001E5D7B" w:rsidRDefault="00BD644D">
            <w:pPr>
              <w:pStyle w:val="TableParagraph"/>
              <w:spacing w:before="6"/>
              <w:ind w:left="112"/>
            </w:pPr>
            <w:r>
              <w:rPr>
                <w:color w:val="7D7D7D"/>
              </w:rPr>
              <w:t>Click here to enter dates and durations.</w:t>
            </w:r>
          </w:p>
        </w:tc>
      </w:tr>
      <w:tr w:rsidR="001E5D7B">
        <w:trPr>
          <w:trHeight w:val="1955"/>
        </w:trPr>
        <w:tc>
          <w:tcPr>
            <w:tcW w:w="4390" w:type="dxa"/>
          </w:tcPr>
          <w:p w:rsidR="001E5D7B" w:rsidRDefault="00BD644D">
            <w:pPr>
              <w:pStyle w:val="TableParagraph"/>
              <w:spacing w:before="6"/>
              <w:rPr>
                <w:b/>
              </w:rPr>
            </w:pPr>
            <w:r>
              <w:rPr>
                <w:b/>
              </w:rPr>
              <w:t>Family-related leave;</w:t>
            </w:r>
          </w:p>
          <w:p w:rsidR="001E5D7B" w:rsidRDefault="00BD644D">
            <w:pPr>
              <w:pStyle w:val="TableParagraph"/>
              <w:numPr>
                <w:ilvl w:val="0"/>
                <w:numId w:val="4"/>
              </w:numPr>
              <w:tabs>
                <w:tab w:val="left" w:pos="830"/>
                <w:tab w:val="left" w:pos="831"/>
              </w:tabs>
              <w:spacing w:before="13"/>
              <w:ind w:hanging="360"/>
            </w:pPr>
            <w:r>
              <w:t>statutory maternity</w:t>
            </w:r>
            <w:r>
              <w:rPr>
                <w:spacing w:val="-1"/>
              </w:rPr>
              <w:t xml:space="preserve"> </w:t>
            </w:r>
            <w:r>
              <w:t>leave</w:t>
            </w:r>
          </w:p>
          <w:p w:rsidR="001E5D7B" w:rsidRDefault="00BD644D">
            <w:pPr>
              <w:pStyle w:val="TableParagraph"/>
              <w:numPr>
                <w:ilvl w:val="0"/>
                <w:numId w:val="4"/>
              </w:numPr>
              <w:tabs>
                <w:tab w:val="left" w:pos="830"/>
                <w:tab w:val="left" w:pos="831"/>
              </w:tabs>
              <w:spacing w:before="19"/>
              <w:ind w:hanging="360"/>
            </w:pPr>
            <w:r>
              <w:t>statutory adoption</w:t>
            </w:r>
            <w:r>
              <w:rPr>
                <w:spacing w:val="-5"/>
              </w:rPr>
              <w:t xml:space="preserve"> </w:t>
            </w:r>
            <w:proofErr w:type="gramStart"/>
            <w:r>
              <w:t>leave</w:t>
            </w:r>
            <w:proofErr w:type="gramEnd"/>
          </w:p>
          <w:p w:rsidR="001E5D7B" w:rsidRDefault="00BD644D">
            <w:pPr>
              <w:pStyle w:val="TableParagraph"/>
              <w:numPr>
                <w:ilvl w:val="0"/>
                <w:numId w:val="4"/>
              </w:numPr>
              <w:tabs>
                <w:tab w:val="left" w:pos="830"/>
                <w:tab w:val="left" w:pos="831"/>
              </w:tabs>
              <w:spacing w:before="1"/>
              <w:ind w:right="131" w:hanging="360"/>
            </w:pPr>
            <w:r>
              <w:t>Additional paternity or adoption leave or shared parental leave lasting for four months or</w:t>
            </w:r>
            <w:r>
              <w:rPr>
                <w:spacing w:val="-14"/>
              </w:rPr>
              <w:t xml:space="preserve"> </w:t>
            </w:r>
            <w:r>
              <w:t>more.</w:t>
            </w:r>
          </w:p>
        </w:tc>
        <w:tc>
          <w:tcPr>
            <w:tcW w:w="4628" w:type="dxa"/>
          </w:tcPr>
          <w:p w:rsidR="001E5D7B" w:rsidRDefault="00BD644D">
            <w:pPr>
              <w:pStyle w:val="TableParagraph"/>
              <w:spacing w:before="6"/>
              <w:ind w:left="112"/>
            </w:pPr>
            <w:r>
              <w:rPr>
                <w:color w:val="7D7D7D"/>
              </w:rPr>
              <w:t>Click here to enter dates and durations.</w:t>
            </w:r>
          </w:p>
        </w:tc>
      </w:tr>
    </w:tbl>
    <w:p w:rsidR="001E5D7B" w:rsidRDefault="001E5D7B">
      <w:pPr>
        <w:sectPr w:rsidR="001E5D7B">
          <w:type w:val="continuous"/>
          <w:pgSz w:w="11920" w:h="16850"/>
          <w:pgMar w:top="1380" w:right="1320" w:bottom="280" w:left="1320" w:header="720" w:footer="720" w:gutter="0"/>
          <w:cols w:space="720"/>
        </w:sectPr>
      </w:pPr>
    </w:p>
    <w:tbl>
      <w:tblPr>
        <w:tblW w:w="0" w:type="auto"/>
        <w:tblInd w:w="141" w:type="dxa"/>
        <w:tblBorders>
          <w:top w:val="single" w:color="FFC000" w:sz="4" w:space="0"/>
          <w:left w:val="single" w:color="FFC000" w:sz="4" w:space="0"/>
          <w:bottom w:val="single" w:color="FFC000" w:sz="4" w:space="0"/>
          <w:right w:val="single" w:color="FFC000" w:sz="4" w:space="0"/>
          <w:insideH w:val="single" w:color="FFC000" w:sz="4" w:space="0"/>
          <w:insideV w:val="single" w:color="FFC000" w:sz="4" w:space="0"/>
        </w:tblBorders>
        <w:tblLayout w:type="fixed"/>
        <w:tblCellMar>
          <w:left w:w="0" w:type="dxa"/>
          <w:right w:w="0" w:type="dxa"/>
        </w:tblCellMar>
        <w:tblLook w:val="01E0" w:firstRow="1" w:lastRow="1" w:firstColumn="1" w:lastColumn="1" w:noHBand="0" w:noVBand="0"/>
      </w:tblPr>
      <w:tblGrid>
        <w:gridCol w:w="4390"/>
        <w:gridCol w:w="4628"/>
      </w:tblGrid>
      <w:tr w:rsidR="001E5D7B">
        <w:trPr>
          <w:trHeight w:val="1346"/>
        </w:trPr>
        <w:tc>
          <w:tcPr>
            <w:tcW w:w="4390" w:type="dxa"/>
          </w:tcPr>
          <w:p w:rsidR="001E5D7B" w:rsidRDefault="00BD644D">
            <w:pPr>
              <w:pStyle w:val="TableParagraph"/>
              <w:ind w:right="108"/>
              <w:rPr>
                <w:i/>
              </w:rPr>
            </w:pPr>
            <w:r>
              <w:rPr>
                <w:i/>
              </w:rPr>
              <w:lastRenderedPageBreak/>
              <w:t>For each period of leave, state the nature of the leave taken and the dates and durations in months.</w:t>
            </w:r>
          </w:p>
        </w:tc>
        <w:tc>
          <w:tcPr>
            <w:tcW w:w="4628" w:type="dxa"/>
          </w:tcPr>
          <w:p w:rsidR="001E5D7B" w:rsidRDefault="001E5D7B">
            <w:pPr>
              <w:pStyle w:val="TableParagraph"/>
              <w:ind w:left="0"/>
              <w:rPr>
                <w:rFonts w:ascii="Times New Roman"/>
              </w:rPr>
            </w:pPr>
          </w:p>
        </w:tc>
      </w:tr>
      <w:tr w:rsidR="001E5D7B">
        <w:trPr>
          <w:trHeight w:val="268"/>
        </w:trPr>
        <w:tc>
          <w:tcPr>
            <w:tcW w:w="9018" w:type="dxa"/>
            <w:gridSpan w:val="2"/>
            <w:shd w:val="clear" w:color="auto" w:fill="44526A"/>
          </w:tcPr>
          <w:p w:rsidR="001E5D7B" w:rsidRDefault="001E5D7B">
            <w:pPr>
              <w:pStyle w:val="TableParagraph"/>
              <w:ind w:left="0"/>
              <w:rPr>
                <w:rFonts w:ascii="Times New Roman"/>
                <w:sz w:val="18"/>
              </w:rPr>
            </w:pPr>
          </w:p>
        </w:tc>
      </w:tr>
      <w:tr w:rsidR="001E5D7B">
        <w:trPr>
          <w:trHeight w:val="1881"/>
        </w:trPr>
        <w:tc>
          <w:tcPr>
            <w:tcW w:w="4390" w:type="dxa"/>
          </w:tcPr>
          <w:p w:rsidR="001E5D7B" w:rsidRDefault="00BD644D">
            <w:pPr>
              <w:pStyle w:val="TableParagraph"/>
              <w:spacing w:before="6"/>
              <w:rPr>
                <w:b/>
              </w:rPr>
            </w:pPr>
            <w:r>
              <w:rPr>
                <w:b/>
              </w:rPr>
              <w:t>Disability (including chronic conditions)</w:t>
            </w:r>
          </w:p>
          <w:p w:rsidR="001E5D7B" w:rsidRDefault="001E5D7B">
            <w:pPr>
              <w:pStyle w:val="TableParagraph"/>
              <w:spacing w:before="5"/>
              <w:ind w:left="0"/>
              <w:rPr>
                <w:sz w:val="21"/>
              </w:rPr>
            </w:pPr>
          </w:p>
          <w:p w:rsidR="001E5D7B" w:rsidRDefault="00BD644D">
            <w:pPr>
              <w:pStyle w:val="TableParagraph"/>
              <w:spacing w:before="1"/>
              <w:ind w:right="227"/>
              <w:rPr>
                <w:i/>
              </w:rPr>
            </w:pPr>
            <w:r>
              <w:rPr>
                <w:i/>
              </w:rPr>
              <w:t>To include: Nature / name of condition, periods of absence from work, and periods at work when unable to research productively. Total duration in months.</w:t>
            </w:r>
          </w:p>
        </w:tc>
        <w:tc>
          <w:tcPr>
            <w:tcW w:w="4628" w:type="dxa"/>
          </w:tcPr>
          <w:p w:rsidR="001E5D7B" w:rsidRDefault="00BD644D">
            <w:pPr>
              <w:pStyle w:val="TableParagraph"/>
              <w:spacing w:before="6"/>
              <w:ind w:left="112"/>
            </w:pPr>
            <w:r>
              <w:rPr>
                <w:color w:val="808080"/>
              </w:rPr>
              <w:t>Click here to enter text.</w:t>
            </w:r>
          </w:p>
        </w:tc>
      </w:tr>
      <w:tr w:rsidR="001E5D7B">
        <w:trPr>
          <w:trHeight w:val="1878"/>
        </w:trPr>
        <w:tc>
          <w:tcPr>
            <w:tcW w:w="4390" w:type="dxa"/>
          </w:tcPr>
          <w:p w:rsidR="001E5D7B" w:rsidRDefault="00BD644D">
            <w:pPr>
              <w:pStyle w:val="TableParagraph"/>
              <w:spacing w:before="6"/>
              <w:rPr>
                <w:b/>
              </w:rPr>
            </w:pPr>
            <w:r>
              <w:rPr>
                <w:b/>
              </w:rPr>
              <w:t>Mental health condition</w:t>
            </w:r>
          </w:p>
          <w:p w:rsidR="001E5D7B" w:rsidRDefault="001E5D7B">
            <w:pPr>
              <w:pStyle w:val="TableParagraph"/>
              <w:spacing w:before="5"/>
              <w:ind w:left="0"/>
              <w:rPr>
                <w:sz w:val="21"/>
              </w:rPr>
            </w:pPr>
          </w:p>
          <w:p w:rsidR="001E5D7B" w:rsidRDefault="00BD644D">
            <w:pPr>
              <w:pStyle w:val="TableParagraph"/>
              <w:spacing w:before="1"/>
              <w:ind w:right="227"/>
              <w:rPr>
                <w:i/>
              </w:rPr>
            </w:pPr>
            <w:r>
              <w:rPr>
                <w:i/>
              </w:rPr>
              <w:t>To include: Nature / name of condition, periods of absence from work, and periods at work when unable to research productively. Total duration in months.</w:t>
            </w:r>
          </w:p>
        </w:tc>
        <w:tc>
          <w:tcPr>
            <w:tcW w:w="4628" w:type="dxa"/>
          </w:tcPr>
          <w:p w:rsidR="001E5D7B" w:rsidRDefault="00BD644D">
            <w:pPr>
              <w:pStyle w:val="TableParagraph"/>
              <w:spacing w:before="6"/>
              <w:ind w:left="112"/>
            </w:pPr>
            <w:r>
              <w:rPr>
                <w:color w:val="808080"/>
              </w:rPr>
              <w:t>Click here to enter text.</w:t>
            </w:r>
          </w:p>
        </w:tc>
      </w:tr>
      <w:tr w:rsidR="001E5D7B">
        <w:trPr>
          <w:trHeight w:val="1881"/>
        </w:trPr>
        <w:tc>
          <w:tcPr>
            <w:tcW w:w="4390" w:type="dxa"/>
          </w:tcPr>
          <w:p w:rsidR="001E5D7B" w:rsidRDefault="00BD644D">
            <w:pPr>
              <w:pStyle w:val="TableParagraph"/>
              <w:spacing w:before="6"/>
              <w:rPr>
                <w:b/>
              </w:rPr>
            </w:pPr>
            <w:r>
              <w:rPr>
                <w:b/>
              </w:rPr>
              <w:t>Ill health or injury</w:t>
            </w:r>
          </w:p>
          <w:p w:rsidR="001E5D7B" w:rsidRDefault="001E5D7B">
            <w:pPr>
              <w:pStyle w:val="TableParagraph"/>
              <w:spacing w:before="5"/>
              <w:ind w:left="0"/>
              <w:rPr>
                <w:sz w:val="21"/>
              </w:rPr>
            </w:pPr>
          </w:p>
          <w:p w:rsidR="001E5D7B" w:rsidRDefault="00BD644D">
            <w:pPr>
              <w:pStyle w:val="TableParagraph"/>
              <w:spacing w:before="1"/>
              <w:ind w:right="227"/>
              <w:rPr>
                <w:i/>
              </w:rPr>
            </w:pPr>
            <w:r>
              <w:rPr>
                <w:i/>
              </w:rPr>
              <w:t>To include: Nature / name of condition, periods of absence from work, and periods at work when unable to research productively. Total duration in months.</w:t>
            </w:r>
          </w:p>
        </w:tc>
        <w:tc>
          <w:tcPr>
            <w:tcW w:w="4628" w:type="dxa"/>
          </w:tcPr>
          <w:p w:rsidR="001E5D7B" w:rsidRDefault="00BD644D">
            <w:pPr>
              <w:pStyle w:val="TableParagraph"/>
              <w:spacing w:before="6"/>
              <w:ind w:left="112"/>
            </w:pPr>
            <w:r>
              <w:rPr>
                <w:color w:val="808080"/>
              </w:rPr>
              <w:t>Click here to enter text.</w:t>
            </w:r>
          </w:p>
        </w:tc>
      </w:tr>
      <w:tr w:rsidR="001E5D7B">
        <w:trPr>
          <w:trHeight w:val="2416"/>
        </w:trPr>
        <w:tc>
          <w:tcPr>
            <w:tcW w:w="4390" w:type="dxa"/>
          </w:tcPr>
          <w:p w:rsidR="001E5D7B" w:rsidRDefault="00BD644D">
            <w:pPr>
              <w:pStyle w:val="TableParagraph"/>
              <w:ind w:right="289"/>
              <w:rPr>
                <w:b/>
              </w:rPr>
            </w:pPr>
            <w:r>
              <w:rPr>
                <w:b/>
              </w:rPr>
              <w:t>Constraints relating to family leave that fall outside of standard allowance</w:t>
            </w:r>
          </w:p>
          <w:p w:rsidR="001E5D7B" w:rsidRDefault="001E5D7B">
            <w:pPr>
              <w:pStyle w:val="TableParagraph"/>
              <w:spacing w:before="7"/>
              <w:ind w:left="0"/>
              <w:rPr>
                <w:sz w:val="21"/>
              </w:rPr>
            </w:pPr>
          </w:p>
          <w:p w:rsidR="001E5D7B" w:rsidRDefault="00BD644D">
            <w:pPr>
              <w:pStyle w:val="TableParagraph"/>
              <w:ind w:right="283"/>
              <w:rPr>
                <w:i/>
              </w:rPr>
            </w:pPr>
            <w:r>
              <w:rPr>
                <w:i/>
              </w:rPr>
              <w:t>To include: Type of leave taken and brief description of additional constraints, periods of absence from work, and periods at work when unable to research productively. Total duration in months.</w:t>
            </w:r>
          </w:p>
        </w:tc>
        <w:tc>
          <w:tcPr>
            <w:tcW w:w="4628" w:type="dxa"/>
          </w:tcPr>
          <w:p w:rsidR="001E5D7B" w:rsidRDefault="00BD644D">
            <w:pPr>
              <w:pStyle w:val="TableParagraph"/>
              <w:spacing w:before="6"/>
              <w:ind w:left="112"/>
            </w:pPr>
            <w:r>
              <w:rPr>
                <w:color w:val="808080"/>
              </w:rPr>
              <w:t>Click here to enter text.</w:t>
            </w:r>
          </w:p>
        </w:tc>
      </w:tr>
      <w:tr w:rsidR="001E5D7B">
        <w:trPr>
          <w:trHeight w:val="1876"/>
        </w:trPr>
        <w:tc>
          <w:tcPr>
            <w:tcW w:w="4390" w:type="dxa"/>
          </w:tcPr>
          <w:p w:rsidR="001E5D7B" w:rsidRDefault="00BD644D">
            <w:pPr>
              <w:pStyle w:val="TableParagraph"/>
              <w:spacing w:before="4"/>
              <w:rPr>
                <w:b/>
              </w:rPr>
            </w:pPr>
            <w:r>
              <w:rPr>
                <w:b/>
              </w:rPr>
              <w:t>Caring responsibilities</w:t>
            </w:r>
          </w:p>
          <w:p w:rsidR="001E5D7B" w:rsidRDefault="001E5D7B">
            <w:pPr>
              <w:pStyle w:val="TableParagraph"/>
              <w:spacing w:before="5"/>
              <w:ind w:left="0"/>
              <w:rPr>
                <w:sz w:val="21"/>
              </w:rPr>
            </w:pPr>
          </w:p>
          <w:p w:rsidR="001E5D7B" w:rsidRDefault="00BD644D">
            <w:pPr>
              <w:pStyle w:val="TableParagraph"/>
              <w:ind w:right="138"/>
              <w:rPr>
                <w:i/>
              </w:rPr>
            </w:pPr>
            <w:r>
              <w:rPr>
                <w:i/>
              </w:rPr>
              <w:t>To include: Nature of responsibility, periods of absence from work, and periods at work when unable to research productively. Total duration in months.</w:t>
            </w:r>
          </w:p>
        </w:tc>
        <w:tc>
          <w:tcPr>
            <w:tcW w:w="4628" w:type="dxa"/>
          </w:tcPr>
          <w:p w:rsidR="001E5D7B" w:rsidRDefault="00BD644D">
            <w:pPr>
              <w:pStyle w:val="TableParagraph"/>
              <w:spacing w:before="4"/>
              <w:ind w:left="112"/>
            </w:pPr>
            <w:r>
              <w:rPr>
                <w:color w:val="808080"/>
              </w:rPr>
              <w:t>Click here to enter text.</w:t>
            </w:r>
          </w:p>
        </w:tc>
      </w:tr>
      <w:tr w:rsidR="001E5D7B">
        <w:trPr>
          <w:trHeight w:val="1612"/>
        </w:trPr>
        <w:tc>
          <w:tcPr>
            <w:tcW w:w="4390" w:type="dxa"/>
          </w:tcPr>
          <w:p w:rsidR="001E5D7B" w:rsidRDefault="00BD644D">
            <w:pPr>
              <w:pStyle w:val="TableParagraph"/>
              <w:spacing w:before="6"/>
              <w:rPr>
                <w:b/>
              </w:rPr>
            </w:pPr>
            <w:r>
              <w:rPr>
                <w:b/>
              </w:rPr>
              <w:t>Gender reassignment</w:t>
            </w:r>
          </w:p>
          <w:p w:rsidR="001E5D7B" w:rsidRDefault="001E5D7B">
            <w:pPr>
              <w:pStyle w:val="TableParagraph"/>
              <w:spacing w:before="5"/>
              <w:ind w:left="0"/>
              <w:rPr>
                <w:sz w:val="21"/>
              </w:rPr>
            </w:pPr>
          </w:p>
          <w:p w:rsidR="001E5D7B" w:rsidRDefault="00BD644D">
            <w:pPr>
              <w:pStyle w:val="TableParagraph"/>
              <w:spacing w:before="1"/>
              <w:ind w:right="154"/>
              <w:rPr>
                <w:i/>
              </w:rPr>
            </w:pPr>
            <w:r>
              <w:rPr>
                <w:i/>
              </w:rPr>
              <w:t>To include: periods of absence from work, and periods at work when unable to research productively. Total duration in months.</w:t>
            </w:r>
          </w:p>
        </w:tc>
        <w:tc>
          <w:tcPr>
            <w:tcW w:w="4628" w:type="dxa"/>
          </w:tcPr>
          <w:p w:rsidR="001E5D7B" w:rsidRDefault="00BD644D">
            <w:pPr>
              <w:pStyle w:val="TableParagraph"/>
              <w:spacing w:before="6"/>
              <w:ind w:left="112"/>
            </w:pPr>
            <w:r>
              <w:rPr>
                <w:color w:val="808080"/>
              </w:rPr>
              <w:t>Click here to enter text.</w:t>
            </w:r>
          </w:p>
        </w:tc>
      </w:tr>
      <w:tr w:rsidR="001E5D7B">
        <w:trPr>
          <w:trHeight w:val="537"/>
        </w:trPr>
        <w:tc>
          <w:tcPr>
            <w:tcW w:w="4390" w:type="dxa"/>
          </w:tcPr>
          <w:p w:rsidR="001E5D7B" w:rsidRDefault="00BD644D">
            <w:pPr>
              <w:pStyle w:val="TableParagraph"/>
              <w:spacing w:before="14" w:line="252" w:lineRule="exact"/>
              <w:ind w:right="1089"/>
              <w:rPr>
                <w:b/>
              </w:rPr>
            </w:pPr>
            <w:r>
              <w:rPr>
                <w:b/>
              </w:rPr>
              <w:t>Any other exceptional reasons e.g. bereavement.</w:t>
            </w:r>
          </w:p>
        </w:tc>
        <w:tc>
          <w:tcPr>
            <w:tcW w:w="4628" w:type="dxa"/>
          </w:tcPr>
          <w:p w:rsidR="001E5D7B" w:rsidRDefault="00BD644D">
            <w:pPr>
              <w:pStyle w:val="TableParagraph"/>
              <w:spacing w:before="6"/>
              <w:ind w:left="112"/>
            </w:pPr>
            <w:r>
              <w:rPr>
                <w:color w:val="808080"/>
              </w:rPr>
              <w:t>Click here to enter text.</w:t>
            </w:r>
          </w:p>
        </w:tc>
      </w:tr>
    </w:tbl>
    <w:p w:rsidR="001E5D7B" w:rsidRDefault="001E5D7B">
      <w:pPr>
        <w:sectPr w:rsidR="001E5D7B">
          <w:pgSz w:w="11920" w:h="16850"/>
          <w:pgMar w:top="1420" w:right="1320" w:bottom="280" w:left="1320" w:header="720" w:footer="720" w:gutter="0"/>
          <w:cols w:space="720"/>
        </w:sectPr>
      </w:pPr>
    </w:p>
    <w:tbl>
      <w:tblPr>
        <w:tblW w:w="0" w:type="auto"/>
        <w:tblInd w:w="135" w:type="dxa"/>
        <w:tblBorders>
          <w:top w:val="single" w:color="FFC000" w:sz="4" w:space="0"/>
          <w:left w:val="single" w:color="FFC000" w:sz="4" w:space="0"/>
          <w:bottom w:val="single" w:color="FFC000" w:sz="4" w:space="0"/>
          <w:right w:val="single" w:color="FFC000" w:sz="4" w:space="0"/>
          <w:insideH w:val="single" w:color="FFC000" w:sz="4" w:space="0"/>
          <w:insideV w:val="single" w:color="FFC000" w:sz="4" w:space="0"/>
        </w:tblBorders>
        <w:tblLayout w:type="fixed"/>
        <w:tblCellMar>
          <w:left w:w="0" w:type="dxa"/>
          <w:right w:w="0" w:type="dxa"/>
        </w:tblCellMar>
        <w:tblLook w:val="01E0" w:firstRow="1" w:lastRow="1" w:firstColumn="1" w:lastColumn="1" w:noHBand="0" w:noVBand="0"/>
      </w:tblPr>
      <w:tblGrid>
        <w:gridCol w:w="4394"/>
        <w:gridCol w:w="4627"/>
      </w:tblGrid>
      <w:tr w:rsidR="001E5D7B">
        <w:trPr>
          <w:trHeight w:val="1611"/>
        </w:trPr>
        <w:tc>
          <w:tcPr>
            <w:tcW w:w="4394" w:type="dxa"/>
            <w:tcBorders>
              <w:left w:val="nil"/>
            </w:tcBorders>
          </w:tcPr>
          <w:p w:rsidR="001E5D7B" w:rsidRDefault="001E5D7B">
            <w:pPr>
              <w:pStyle w:val="TableParagraph"/>
              <w:spacing w:before="9"/>
              <w:ind w:left="0"/>
              <w:rPr>
                <w:sz w:val="21"/>
              </w:rPr>
            </w:pPr>
          </w:p>
          <w:p w:rsidR="001E5D7B" w:rsidRDefault="00BD644D">
            <w:pPr>
              <w:pStyle w:val="TableParagraph"/>
              <w:ind w:left="116" w:right="230"/>
              <w:rPr>
                <w:i/>
              </w:rPr>
            </w:pPr>
            <w:r>
              <w:rPr>
                <w:i/>
              </w:rPr>
              <w:t>To include: brief explanation of reason, periods of absence from work, and periods at work when unable to research productively. Total duration in months.</w:t>
            </w:r>
          </w:p>
        </w:tc>
        <w:tc>
          <w:tcPr>
            <w:tcW w:w="4627" w:type="dxa"/>
            <w:tcBorders>
              <w:right w:val="single" w:color="FFC000" w:sz="6" w:space="0"/>
            </w:tcBorders>
          </w:tcPr>
          <w:p w:rsidR="001E5D7B" w:rsidRDefault="001E5D7B">
            <w:pPr>
              <w:pStyle w:val="TableParagraph"/>
              <w:ind w:left="0"/>
              <w:rPr>
                <w:rFonts w:ascii="Times New Roman"/>
              </w:rPr>
            </w:pPr>
          </w:p>
        </w:tc>
      </w:tr>
    </w:tbl>
    <w:p w:rsidR="001E5D7B" w:rsidRDefault="001E5D7B">
      <w:pPr>
        <w:pStyle w:val="BodyText"/>
        <w:spacing w:before="9"/>
        <w:ind w:left="0"/>
        <w:rPr>
          <w:sz w:val="29"/>
        </w:rPr>
      </w:pPr>
    </w:p>
    <w:p w:rsidR="001E5D7B" w:rsidRDefault="00BD644D">
      <w:pPr>
        <w:pStyle w:val="BodyText"/>
        <w:spacing w:before="56"/>
        <w:ind w:left="120"/>
      </w:pPr>
      <w:r>
        <w:rPr>
          <w:noProof/>
        </w:rPr>
        <w:drawing>
          <wp:anchor distT="0" distB="0" distL="0" distR="0" simplePos="0" relativeHeight="268429799" behindDoc="1" locked="0" layoutInCell="1" allowOverlap="1">
            <wp:simplePos x="0" y="0"/>
            <wp:positionH relativeFrom="page">
              <wp:posOffset>922147</wp:posOffset>
            </wp:positionH>
            <wp:positionV relativeFrom="paragraph">
              <wp:posOffset>-1261698</wp:posOffset>
            </wp:positionV>
            <wp:extent cx="2797852" cy="1038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97852" cy="1038225"/>
                    </a:xfrm>
                    <a:prstGeom prst="rect">
                      <a:avLst/>
                    </a:prstGeom>
                  </pic:spPr>
                </pic:pic>
              </a:graphicData>
            </a:graphic>
          </wp:anchor>
        </w:drawing>
      </w:r>
      <w:r>
        <w:t>Please confirm, by ticking the box provided, that:</w:t>
      </w:r>
    </w:p>
    <w:p w:rsidR="001E5D7B" w:rsidRDefault="00BD644D">
      <w:pPr>
        <w:pStyle w:val="ListParagraph"/>
        <w:numPr>
          <w:ilvl w:val="0"/>
          <w:numId w:val="3"/>
        </w:numPr>
        <w:tabs>
          <w:tab w:val="left" w:pos="840"/>
          <w:tab w:val="left" w:pos="841"/>
        </w:tabs>
        <w:spacing w:before="186" w:line="256" w:lineRule="auto"/>
        <w:ind w:right="178" w:hanging="360"/>
      </w:pPr>
      <w:r>
        <w:rPr>
          <w:rFonts w:ascii="Segoe UI Symbol" w:hAnsi="Segoe UI Symbol"/>
          <w:spacing w:val="3"/>
        </w:rPr>
        <w:t>☐</w:t>
      </w:r>
      <w:r>
        <w:rPr>
          <w:spacing w:val="3"/>
        </w:rPr>
        <w:t xml:space="preserve">The </w:t>
      </w:r>
      <w:r>
        <w:t>above information provided is a true and accurate description of my circumstances as of the date</w:t>
      </w:r>
      <w:r>
        <w:rPr>
          <w:spacing w:val="-8"/>
        </w:rPr>
        <w:t xml:space="preserve"> </w:t>
      </w:r>
      <w:r>
        <w:t>below.</w:t>
      </w:r>
    </w:p>
    <w:p w:rsidR="001E5D7B" w:rsidRDefault="00BD644D">
      <w:pPr>
        <w:pStyle w:val="ListParagraph"/>
        <w:numPr>
          <w:ilvl w:val="0"/>
          <w:numId w:val="3"/>
        </w:numPr>
        <w:tabs>
          <w:tab w:val="left" w:pos="840"/>
          <w:tab w:val="left" w:pos="841"/>
        </w:tabs>
        <w:spacing w:before="6" w:line="254" w:lineRule="auto"/>
        <w:ind w:right="182" w:hanging="360"/>
      </w:pPr>
      <w:r>
        <w:rPr>
          <w:rFonts w:ascii="Segoe UI Symbol" w:hAnsi="Segoe UI Symbol"/>
          <w:spacing w:val="8"/>
        </w:rPr>
        <w:t>☐</w:t>
      </w:r>
      <w:r>
        <w:rPr>
          <w:spacing w:val="8"/>
        </w:rPr>
        <w:t xml:space="preserve">I </w:t>
      </w:r>
      <w:r>
        <w:t>realise that the above information will be used for REF purposes only and will be seen (in an anonymised format) by the Individual Circumstances Review Panel (as set out in the university’s Code of</w:t>
      </w:r>
      <w:r>
        <w:rPr>
          <w:spacing w:val="-10"/>
        </w:rPr>
        <w:t xml:space="preserve"> </w:t>
      </w:r>
      <w:r>
        <w:t>Practice).</w:t>
      </w:r>
    </w:p>
    <w:p w:rsidR="001E5D7B" w:rsidRDefault="00BD644D">
      <w:pPr>
        <w:pStyle w:val="ListParagraph"/>
        <w:numPr>
          <w:ilvl w:val="0"/>
          <w:numId w:val="3"/>
        </w:numPr>
        <w:tabs>
          <w:tab w:val="left" w:pos="840"/>
          <w:tab w:val="left" w:pos="841"/>
        </w:tabs>
        <w:spacing w:before="13" w:line="259" w:lineRule="auto"/>
        <w:ind w:right="864" w:hanging="360"/>
      </w:pPr>
      <w:r>
        <w:rPr>
          <w:rFonts w:ascii="MS Gothic" w:hAnsi="MS Gothic"/>
          <w:spacing w:val="9"/>
        </w:rPr>
        <w:t>☐</w:t>
      </w:r>
      <w:r>
        <w:rPr>
          <w:spacing w:val="9"/>
        </w:rPr>
        <w:t xml:space="preserve">I </w:t>
      </w:r>
      <w:r>
        <w:t>give my permission for a member of the Equality, Diversity and Inclusion team to contact me if further information is required in relation to this</w:t>
      </w:r>
      <w:r>
        <w:rPr>
          <w:spacing w:val="-34"/>
        </w:rPr>
        <w:t xml:space="preserve"> </w:t>
      </w:r>
      <w:r>
        <w:t>application.</w:t>
      </w:r>
    </w:p>
    <w:p w:rsidR="001E5D7B" w:rsidRDefault="00BD644D">
      <w:pPr>
        <w:pStyle w:val="ListParagraph"/>
        <w:numPr>
          <w:ilvl w:val="0"/>
          <w:numId w:val="3"/>
        </w:numPr>
        <w:tabs>
          <w:tab w:val="left" w:pos="840"/>
          <w:tab w:val="left" w:pos="841"/>
        </w:tabs>
        <w:spacing w:before="3" w:line="266" w:lineRule="auto"/>
        <w:ind w:right="410" w:hanging="360"/>
      </w:pPr>
      <w:r>
        <w:rPr>
          <w:rFonts w:ascii="Segoe UI Symbol" w:hAnsi="Segoe UI Symbol"/>
          <w:spacing w:val="8"/>
        </w:rPr>
        <w:t>☐</w:t>
      </w:r>
      <w:r>
        <w:rPr>
          <w:spacing w:val="8"/>
        </w:rPr>
        <w:t xml:space="preserve">I </w:t>
      </w:r>
      <w:r>
        <w:t>realise it may be necessary for DMU to share the information with Research England if requested.</w:t>
      </w:r>
    </w:p>
    <w:p w:rsidR="001E5D7B" w:rsidRDefault="00BD644D">
      <w:pPr>
        <w:pStyle w:val="ListParagraph"/>
        <w:numPr>
          <w:ilvl w:val="0"/>
          <w:numId w:val="3"/>
        </w:numPr>
        <w:tabs>
          <w:tab w:val="left" w:pos="840"/>
          <w:tab w:val="left" w:pos="841"/>
        </w:tabs>
        <w:spacing w:line="274" w:lineRule="exact"/>
        <w:ind w:hanging="360"/>
      </w:pPr>
      <w:r>
        <w:rPr>
          <w:rFonts w:ascii="Segoe UI Symbol" w:hAnsi="Segoe UI Symbol"/>
        </w:rPr>
        <w:t xml:space="preserve">☐ </w:t>
      </w:r>
      <w:r>
        <w:t>I understand that if I am awarded a reduction in output by the Panel, I</w:t>
      </w:r>
      <w:r>
        <w:rPr>
          <w:spacing w:val="-7"/>
        </w:rPr>
        <w:t xml:space="preserve"> </w:t>
      </w:r>
      <w:r>
        <w:t>am giving</w:t>
      </w:r>
    </w:p>
    <w:p w:rsidR="001E5D7B" w:rsidRDefault="00BD644D">
      <w:pPr>
        <w:pStyle w:val="BodyText"/>
        <w:spacing w:before="24" w:line="268" w:lineRule="auto"/>
        <w:ind w:right="348"/>
      </w:pPr>
      <w:r>
        <w:t xml:space="preserve">permission for the reduction in outputs to be communicated to the </w:t>
      </w:r>
      <w:proofErr w:type="spellStart"/>
      <w:r>
        <w:t>UoA</w:t>
      </w:r>
      <w:proofErr w:type="spellEnd"/>
      <w:r>
        <w:t xml:space="preserve"> coordinators. The reasons for the reduction would not be communicated, but my name and the number of reductions awarded can be shared.</w:t>
      </w:r>
    </w:p>
    <w:p w:rsidR="001E5D7B" w:rsidRDefault="00BD644D">
      <w:pPr>
        <w:pStyle w:val="ListParagraph"/>
        <w:numPr>
          <w:ilvl w:val="0"/>
          <w:numId w:val="3"/>
        </w:numPr>
        <w:tabs>
          <w:tab w:val="left" w:pos="840"/>
          <w:tab w:val="left" w:pos="841"/>
        </w:tabs>
        <w:spacing w:line="271" w:lineRule="exact"/>
        <w:ind w:hanging="360"/>
      </w:pPr>
      <w:r>
        <w:rPr>
          <w:rFonts w:ascii="Segoe UI Symbol" w:hAnsi="Segoe UI Symbol"/>
        </w:rPr>
        <w:t xml:space="preserve">☐ </w:t>
      </w:r>
      <w:r>
        <w:t>I understand that it remains my choice whether to use the reduction awarded, but if</w:t>
      </w:r>
      <w:r>
        <w:rPr>
          <w:spacing w:val="-41"/>
        </w:rPr>
        <w:t xml:space="preserve"> </w:t>
      </w:r>
      <w:r>
        <w:t>I</w:t>
      </w:r>
    </w:p>
    <w:p w:rsidR="001E5D7B" w:rsidRDefault="00BD644D">
      <w:pPr>
        <w:pStyle w:val="BodyText"/>
        <w:spacing w:before="24" w:line="268" w:lineRule="auto"/>
        <w:ind w:right="181"/>
      </w:pPr>
      <w:r>
        <w:t>choose not to use the reduction, I will notify the REF Equality and Diversity Advisory Panel in writing within 10 working days of receiving notification of award from the panel.</w:t>
      </w:r>
    </w:p>
    <w:p w:rsidR="001E5D7B" w:rsidRDefault="001E5D7B">
      <w:pPr>
        <w:pStyle w:val="BodyText"/>
        <w:ind w:left="0"/>
      </w:pPr>
    </w:p>
    <w:p w:rsidR="001E5D7B" w:rsidRDefault="001E5D7B">
      <w:pPr>
        <w:pStyle w:val="BodyText"/>
        <w:ind w:left="0"/>
      </w:pPr>
    </w:p>
    <w:p w:rsidR="001E5D7B" w:rsidRDefault="001E5D7B">
      <w:pPr>
        <w:pStyle w:val="BodyText"/>
        <w:spacing w:before="10"/>
        <w:ind w:left="0"/>
        <w:rPr>
          <w:sz w:val="26"/>
        </w:rPr>
      </w:pPr>
    </w:p>
    <w:p w:rsidR="001E5D7B" w:rsidRDefault="00BD644D">
      <w:pPr>
        <w:tabs>
          <w:tab w:val="left" w:pos="839"/>
        </w:tabs>
        <w:spacing w:before="1" w:line="403" w:lineRule="auto"/>
        <w:ind w:left="120" w:right="6667"/>
        <w:rPr>
          <w:rFonts w:ascii="Arial"/>
        </w:rPr>
      </w:pPr>
      <w:r>
        <w:rPr>
          <w:b/>
        </w:rPr>
        <w:t xml:space="preserve">Name:  </w:t>
      </w:r>
      <w:r>
        <w:rPr>
          <w:rFonts w:ascii="Arial"/>
          <w:color w:val="808080"/>
        </w:rPr>
        <w:t xml:space="preserve">Print name here </w:t>
      </w:r>
      <w:r>
        <w:rPr>
          <w:b/>
        </w:rPr>
        <w:t xml:space="preserve">Signed: </w:t>
      </w:r>
      <w:r>
        <w:rPr>
          <w:rFonts w:ascii="Arial"/>
          <w:color w:val="808080"/>
        </w:rPr>
        <w:t xml:space="preserve">Sign or initial here </w:t>
      </w:r>
      <w:r>
        <w:rPr>
          <w:b/>
        </w:rPr>
        <w:t>Date:</w:t>
      </w:r>
      <w:r>
        <w:rPr>
          <w:b/>
        </w:rPr>
        <w:tab/>
      </w:r>
      <w:r>
        <w:rPr>
          <w:rFonts w:ascii="Arial"/>
          <w:color w:val="808080"/>
        </w:rPr>
        <w:t>Insert date</w:t>
      </w:r>
      <w:r>
        <w:rPr>
          <w:rFonts w:ascii="Arial"/>
          <w:color w:val="808080"/>
          <w:spacing w:val="-2"/>
        </w:rPr>
        <w:t xml:space="preserve"> </w:t>
      </w:r>
      <w:r>
        <w:rPr>
          <w:rFonts w:ascii="Arial"/>
          <w:color w:val="808080"/>
        </w:rPr>
        <w:t>here</w:t>
      </w:r>
    </w:p>
    <w:p w:rsidR="001E5D7B" w:rsidRDefault="00BD644D">
      <w:pPr>
        <w:pStyle w:val="BodyText"/>
        <w:spacing w:line="259" w:lineRule="auto"/>
        <w:ind w:left="120" w:right="363"/>
      </w:pPr>
      <w:r>
        <w:t>The following section is distinct from the REF Individual circumstances process and is related to putting into place ongoing support if you are disclosing relevant circumstances such as a disability.</w:t>
      </w:r>
    </w:p>
    <w:p w:rsidR="001E5D7B" w:rsidRDefault="00BD644D">
      <w:pPr>
        <w:pStyle w:val="ListParagraph"/>
        <w:numPr>
          <w:ilvl w:val="0"/>
          <w:numId w:val="2"/>
        </w:numPr>
        <w:tabs>
          <w:tab w:val="left" w:pos="394"/>
        </w:tabs>
        <w:spacing w:before="162" w:line="254" w:lineRule="auto"/>
        <w:ind w:right="811" w:firstLine="0"/>
      </w:pPr>
      <w:r>
        <w:t>I give my permission for an HR Advisor to contact me to discuss my circumstances, and my requirements in relation this</w:t>
      </w:r>
      <w:r>
        <w:rPr>
          <w:spacing w:val="-4"/>
        </w:rPr>
        <w:t xml:space="preserve"> </w:t>
      </w:r>
      <w:r>
        <w:t>these.</w:t>
      </w:r>
    </w:p>
    <w:p w:rsidR="001E5D7B" w:rsidRDefault="00BD644D">
      <w:pPr>
        <w:pStyle w:val="ListParagraph"/>
        <w:numPr>
          <w:ilvl w:val="0"/>
          <w:numId w:val="1"/>
        </w:numPr>
        <w:tabs>
          <w:tab w:val="left" w:pos="363"/>
        </w:tabs>
        <w:spacing w:before="165" w:line="259" w:lineRule="auto"/>
        <w:ind w:right="1050" w:firstLine="0"/>
      </w:pPr>
      <w:r>
        <w:t>I give my permission for relevant information to be passed to my line manager on the understanding that such information is shared to assist the university make anticipatory or reasonable adjustments that will support me at</w:t>
      </w:r>
      <w:r>
        <w:rPr>
          <w:spacing w:val="-18"/>
        </w:rPr>
        <w:t xml:space="preserve"> </w:t>
      </w:r>
      <w:r>
        <w:t>DMU.</w:t>
      </w:r>
    </w:p>
    <w:p w:rsidR="001E5D7B" w:rsidRDefault="00BD644D">
      <w:pPr>
        <w:pStyle w:val="BodyText"/>
        <w:spacing w:before="155"/>
        <w:ind w:left="120"/>
      </w:pPr>
      <w:r>
        <w:t>I would like to be contacted by:</w:t>
      </w:r>
    </w:p>
    <w:p w:rsidR="001E5D7B" w:rsidRDefault="00BD644D">
      <w:pPr>
        <w:pStyle w:val="BodyText"/>
        <w:tabs>
          <w:tab w:val="left" w:pos="1559"/>
          <w:tab w:val="left" w:pos="2279"/>
        </w:tabs>
        <w:spacing w:before="184"/>
        <w:rPr>
          <w:rFonts w:ascii="Arial" w:hAnsi="Arial"/>
        </w:rPr>
      </w:pPr>
      <w:r>
        <w:t>Email</w:t>
      </w:r>
      <w:r>
        <w:tab/>
      </w:r>
      <w:r>
        <w:rPr>
          <w:rFonts w:ascii="Segoe UI Symbol" w:hAnsi="Segoe UI Symbol"/>
        </w:rPr>
        <w:t>☐</w:t>
      </w:r>
      <w:r>
        <w:rPr>
          <w:rFonts w:ascii="Segoe UI Symbol" w:hAnsi="Segoe UI Symbol"/>
        </w:rPr>
        <w:tab/>
      </w:r>
      <w:r>
        <w:rPr>
          <w:rFonts w:ascii="Arial" w:hAnsi="Arial"/>
          <w:color w:val="808080"/>
        </w:rPr>
        <w:t>Insert email</w:t>
      </w:r>
      <w:r>
        <w:rPr>
          <w:rFonts w:ascii="Arial" w:hAnsi="Arial"/>
          <w:color w:val="808080"/>
          <w:spacing w:val="1"/>
        </w:rPr>
        <w:t xml:space="preserve"> </w:t>
      </w:r>
      <w:r>
        <w:rPr>
          <w:rFonts w:ascii="Arial" w:hAnsi="Arial"/>
          <w:color w:val="808080"/>
        </w:rPr>
        <w:t>address</w:t>
      </w:r>
    </w:p>
    <w:p w:rsidR="001E5D7B" w:rsidRDefault="00BD644D">
      <w:pPr>
        <w:pStyle w:val="BodyText"/>
        <w:tabs>
          <w:tab w:val="left" w:pos="2279"/>
        </w:tabs>
        <w:spacing w:before="183"/>
        <w:rPr>
          <w:rFonts w:ascii="Arial" w:hAnsi="Arial"/>
        </w:rPr>
      </w:pPr>
      <w:r>
        <w:t xml:space="preserve">Phone </w:t>
      </w:r>
      <w:r>
        <w:rPr>
          <w:spacing w:val="48"/>
        </w:rPr>
        <w:t xml:space="preserve"> </w:t>
      </w:r>
      <w:r>
        <w:rPr>
          <w:rFonts w:ascii="Segoe UI Symbol" w:hAnsi="Segoe UI Symbol"/>
        </w:rPr>
        <w:t>☐</w:t>
      </w:r>
      <w:r>
        <w:rPr>
          <w:rFonts w:ascii="Segoe UI Symbol" w:hAnsi="Segoe UI Symbol"/>
        </w:rPr>
        <w:tab/>
      </w:r>
      <w:r>
        <w:rPr>
          <w:rFonts w:ascii="Arial" w:hAnsi="Arial"/>
          <w:color w:val="808080"/>
        </w:rPr>
        <w:t>Insert contact telephone</w:t>
      </w:r>
      <w:r>
        <w:rPr>
          <w:rFonts w:ascii="Arial" w:hAnsi="Arial"/>
          <w:color w:val="808080"/>
          <w:spacing w:val="-4"/>
        </w:rPr>
        <w:t xml:space="preserve"> </w:t>
      </w:r>
      <w:r>
        <w:rPr>
          <w:rFonts w:ascii="Arial" w:hAnsi="Arial"/>
          <w:color w:val="808080"/>
        </w:rPr>
        <w:t>number</w:t>
      </w:r>
    </w:p>
    <w:sectPr w:rsidR="001E5D7B">
      <w:pgSz w:w="11920" w:h="1685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036"/>
    <w:multiLevelType w:val="hybridMultilevel"/>
    <w:tmpl w:val="73D4185E"/>
    <w:lvl w:ilvl="0" w:tplc="49409170">
      <w:numFmt w:val="bullet"/>
      <w:lvlText w:val=""/>
      <w:lvlJc w:val="left"/>
      <w:pPr>
        <w:ind w:left="830" w:hanging="361"/>
      </w:pPr>
      <w:rPr>
        <w:rFonts w:ascii="Symbol" w:eastAsia="Symbol" w:hAnsi="Symbol" w:cs="Symbol" w:hint="default"/>
        <w:w w:val="100"/>
        <w:sz w:val="22"/>
        <w:szCs w:val="22"/>
        <w:lang w:val="en-GB" w:eastAsia="en-GB" w:bidi="en-GB"/>
      </w:rPr>
    </w:lvl>
    <w:lvl w:ilvl="1" w:tplc="D820FC62">
      <w:numFmt w:val="bullet"/>
      <w:lvlText w:val="•"/>
      <w:lvlJc w:val="left"/>
      <w:pPr>
        <w:ind w:left="1194" w:hanging="361"/>
      </w:pPr>
      <w:rPr>
        <w:rFonts w:hint="default"/>
        <w:lang w:val="en-GB" w:eastAsia="en-GB" w:bidi="en-GB"/>
      </w:rPr>
    </w:lvl>
    <w:lvl w:ilvl="2" w:tplc="F9E2E966">
      <w:numFmt w:val="bullet"/>
      <w:lvlText w:val="•"/>
      <w:lvlJc w:val="left"/>
      <w:pPr>
        <w:ind w:left="1548" w:hanging="361"/>
      </w:pPr>
      <w:rPr>
        <w:rFonts w:hint="default"/>
        <w:lang w:val="en-GB" w:eastAsia="en-GB" w:bidi="en-GB"/>
      </w:rPr>
    </w:lvl>
    <w:lvl w:ilvl="3" w:tplc="8D9E8106">
      <w:numFmt w:val="bullet"/>
      <w:lvlText w:val="•"/>
      <w:lvlJc w:val="left"/>
      <w:pPr>
        <w:ind w:left="1902" w:hanging="361"/>
      </w:pPr>
      <w:rPr>
        <w:rFonts w:hint="default"/>
        <w:lang w:val="en-GB" w:eastAsia="en-GB" w:bidi="en-GB"/>
      </w:rPr>
    </w:lvl>
    <w:lvl w:ilvl="4" w:tplc="3DA2EE54">
      <w:numFmt w:val="bullet"/>
      <w:lvlText w:val="•"/>
      <w:lvlJc w:val="left"/>
      <w:pPr>
        <w:ind w:left="2256" w:hanging="361"/>
      </w:pPr>
      <w:rPr>
        <w:rFonts w:hint="default"/>
        <w:lang w:val="en-GB" w:eastAsia="en-GB" w:bidi="en-GB"/>
      </w:rPr>
    </w:lvl>
    <w:lvl w:ilvl="5" w:tplc="990CE7D8">
      <w:numFmt w:val="bullet"/>
      <w:lvlText w:val="•"/>
      <w:lvlJc w:val="left"/>
      <w:pPr>
        <w:ind w:left="2610" w:hanging="361"/>
      </w:pPr>
      <w:rPr>
        <w:rFonts w:hint="default"/>
        <w:lang w:val="en-GB" w:eastAsia="en-GB" w:bidi="en-GB"/>
      </w:rPr>
    </w:lvl>
    <w:lvl w:ilvl="6" w:tplc="055CEA66">
      <w:numFmt w:val="bullet"/>
      <w:lvlText w:val="•"/>
      <w:lvlJc w:val="left"/>
      <w:pPr>
        <w:ind w:left="2964" w:hanging="361"/>
      </w:pPr>
      <w:rPr>
        <w:rFonts w:hint="default"/>
        <w:lang w:val="en-GB" w:eastAsia="en-GB" w:bidi="en-GB"/>
      </w:rPr>
    </w:lvl>
    <w:lvl w:ilvl="7" w:tplc="F3302588">
      <w:numFmt w:val="bullet"/>
      <w:lvlText w:val="•"/>
      <w:lvlJc w:val="left"/>
      <w:pPr>
        <w:ind w:left="3318" w:hanging="361"/>
      </w:pPr>
      <w:rPr>
        <w:rFonts w:hint="default"/>
        <w:lang w:val="en-GB" w:eastAsia="en-GB" w:bidi="en-GB"/>
      </w:rPr>
    </w:lvl>
    <w:lvl w:ilvl="8" w:tplc="57082774">
      <w:numFmt w:val="bullet"/>
      <w:lvlText w:val="•"/>
      <w:lvlJc w:val="left"/>
      <w:pPr>
        <w:ind w:left="3672" w:hanging="361"/>
      </w:pPr>
      <w:rPr>
        <w:rFonts w:hint="default"/>
        <w:lang w:val="en-GB" w:eastAsia="en-GB" w:bidi="en-GB"/>
      </w:rPr>
    </w:lvl>
  </w:abstractNum>
  <w:abstractNum w:abstractNumId="1" w15:restartNumberingAfterBreak="0">
    <w:nsid w:val="1C2E567C"/>
    <w:multiLevelType w:val="hybridMultilevel"/>
    <w:tmpl w:val="416A1582"/>
    <w:lvl w:ilvl="0" w:tplc="88D0FD08">
      <w:numFmt w:val="bullet"/>
      <w:lvlText w:val="☐"/>
      <w:lvlJc w:val="left"/>
      <w:pPr>
        <w:ind w:left="120" w:hanging="274"/>
      </w:pPr>
      <w:rPr>
        <w:rFonts w:ascii="MS Gothic" w:eastAsia="MS Gothic" w:hAnsi="MS Gothic" w:cs="MS Gothic" w:hint="default"/>
        <w:w w:val="100"/>
        <w:sz w:val="22"/>
        <w:szCs w:val="22"/>
        <w:lang w:val="en-GB" w:eastAsia="en-GB" w:bidi="en-GB"/>
      </w:rPr>
    </w:lvl>
    <w:lvl w:ilvl="1" w:tplc="BACA7D9A">
      <w:numFmt w:val="bullet"/>
      <w:lvlText w:val="•"/>
      <w:lvlJc w:val="left"/>
      <w:pPr>
        <w:ind w:left="1035" w:hanging="274"/>
      </w:pPr>
      <w:rPr>
        <w:rFonts w:hint="default"/>
        <w:lang w:val="en-GB" w:eastAsia="en-GB" w:bidi="en-GB"/>
      </w:rPr>
    </w:lvl>
    <w:lvl w:ilvl="2" w:tplc="EFC88712">
      <w:numFmt w:val="bullet"/>
      <w:lvlText w:val="•"/>
      <w:lvlJc w:val="left"/>
      <w:pPr>
        <w:ind w:left="1950" w:hanging="274"/>
      </w:pPr>
      <w:rPr>
        <w:rFonts w:hint="default"/>
        <w:lang w:val="en-GB" w:eastAsia="en-GB" w:bidi="en-GB"/>
      </w:rPr>
    </w:lvl>
    <w:lvl w:ilvl="3" w:tplc="21C6EDB2">
      <w:numFmt w:val="bullet"/>
      <w:lvlText w:val="•"/>
      <w:lvlJc w:val="left"/>
      <w:pPr>
        <w:ind w:left="2865" w:hanging="274"/>
      </w:pPr>
      <w:rPr>
        <w:rFonts w:hint="default"/>
        <w:lang w:val="en-GB" w:eastAsia="en-GB" w:bidi="en-GB"/>
      </w:rPr>
    </w:lvl>
    <w:lvl w:ilvl="4" w:tplc="845C3E14">
      <w:numFmt w:val="bullet"/>
      <w:lvlText w:val="•"/>
      <w:lvlJc w:val="left"/>
      <w:pPr>
        <w:ind w:left="3780" w:hanging="274"/>
      </w:pPr>
      <w:rPr>
        <w:rFonts w:hint="default"/>
        <w:lang w:val="en-GB" w:eastAsia="en-GB" w:bidi="en-GB"/>
      </w:rPr>
    </w:lvl>
    <w:lvl w:ilvl="5" w:tplc="FF2AA40A">
      <w:numFmt w:val="bullet"/>
      <w:lvlText w:val="•"/>
      <w:lvlJc w:val="left"/>
      <w:pPr>
        <w:ind w:left="4695" w:hanging="274"/>
      </w:pPr>
      <w:rPr>
        <w:rFonts w:hint="default"/>
        <w:lang w:val="en-GB" w:eastAsia="en-GB" w:bidi="en-GB"/>
      </w:rPr>
    </w:lvl>
    <w:lvl w:ilvl="6" w:tplc="90F2F5B8">
      <w:numFmt w:val="bullet"/>
      <w:lvlText w:val="•"/>
      <w:lvlJc w:val="left"/>
      <w:pPr>
        <w:ind w:left="5610" w:hanging="274"/>
      </w:pPr>
      <w:rPr>
        <w:rFonts w:hint="default"/>
        <w:lang w:val="en-GB" w:eastAsia="en-GB" w:bidi="en-GB"/>
      </w:rPr>
    </w:lvl>
    <w:lvl w:ilvl="7" w:tplc="24A6758E">
      <w:numFmt w:val="bullet"/>
      <w:lvlText w:val="•"/>
      <w:lvlJc w:val="left"/>
      <w:pPr>
        <w:ind w:left="6525" w:hanging="274"/>
      </w:pPr>
      <w:rPr>
        <w:rFonts w:hint="default"/>
        <w:lang w:val="en-GB" w:eastAsia="en-GB" w:bidi="en-GB"/>
      </w:rPr>
    </w:lvl>
    <w:lvl w:ilvl="8" w:tplc="41329F56">
      <w:numFmt w:val="bullet"/>
      <w:lvlText w:val="•"/>
      <w:lvlJc w:val="left"/>
      <w:pPr>
        <w:ind w:left="7440" w:hanging="274"/>
      </w:pPr>
      <w:rPr>
        <w:rFonts w:hint="default"/>
        <w:lang w:val="en-GB" w:eastAsia="en-GB" w:bidi="en-GB"/>
      </w:rPr>
    </w:lvl>
  </w:abstractNum>
  <w:abstractNum w:abstractNumId="2" w15:restartNumberingAfterBreak="0">
    <w:nsid w:val="215272BB"/>
    <w:multiLevelType w:val="hybridMultilevel"/>
    <w:tmpl w:val="79540880"/>
    <w:lvl w:ilvl="0" w:tplc="5AC82112">
      <w:numFmt w:val="bullet"/>
      <w:lvlText w:val=""/>
      <w:lvlJc w:val="left"/>
      <w:pPr>
        <w:ind w:left="840" w:hanging="361"/>
      </w:pPr>
      <w:rPr>
        <w:rFonts w:ascii="Symbol" w:eastAsia="Symbol" w:hAnsi="Symbol" w:cs="Symbol" w:hint="default"/>
        <w:w w:val="100"/>
        <w:sz w:val="22"/>
        <w:szCs w:val="22"/>
        <w:lang w:val="en-GB" w:eastAsia="en-GB" w:bidi="en-GB"/>
      </w:rPr>
    </w:lvl>
    <w:lvl w:ilvl="1" w:tplc="14682FE6">
      <w:numFmt w:val="bullet"/>
      <w:lvlText w:val="•"/>
      <w:lvlJc w:val="left"/>
      <w:pPr>
        <w:ind w:left="1683" w:hanging="361"/>
      </w:pPr>
      <w:rPr>
        <w:rFonts w:hint="default"/>
        <w:lang w:val="en-GB" w:eastAsia="en-GB" w:bidi="en-GB"/>
      </w:rPr>
    </w:lvl>
    <w:lvl w:ilvl="2" w:tplc="0A46950C">
      <w:numFmt w:val="bullet"/>
      <w:lvlText w:val="•"/>
      <w:lvlJc w:val="left"/>
      <w:pPr>
        <w:ind w:left="2526" w:hanging="361"/>
      </w:pPr>
      <w:rPr>
        <w:rFonts w:hint="default"/>
        <w:lang w:val="en-GB" w:eastAsia="en-GB" w:bidi="en-GB"/>
      </w:rPr>
    </w:lvl>
    <w:lvl w:ilvl="3" w:tplc="5D64327E">
      <w:numFmt w:val="bullet"/>
      <w:lvlText w:val="•"/>
      <w:lvlJc w:val="left"/>
      <w:pPr>
        <w:ind w:left="3369" w:hanging="361"/>
      </w:pPr>
      <w:rPr>
        <w:rFonts w:hint="default"/>
        <w:lang w:val="en-GB" w:eastAsia="en-GB" w:bidi="en-GB"/>
      </w:rPr>
    </w:lvl>
    <w:lvl w:ilvl="4" w:tplc="67C4227A">
      <w:numFmt w:val="bullet"/>
      <w:lvlText w:val="•"/>
      <w:lvlJc w:val="left"/>
      <w:pPr>
        <w:ind w:left="4212" w:hanging="361"/>
      </w:pPr>
      <w:rPr>
        <w:rFonts w:hint="default"/>
        <w:lang w:val="en-GB" w:eastAsia="en-GB" w:bidi="en-GB"/>
      </w:rPr>
    </w:lvl>
    <w:lvl w:ilvl="5" w:tplc="1CD6B2C4">
      <w:numFmt w:val="bullet"/>
      <w:lvlText w:val="•"/>
      <w:lvlJc w:val="left"/>
      <w:pPr>
        <w:ind w:left="5055" w:hanging="361"/>
      </w:pPr>
      <w:rPr>
        <w:rFonts w:hint="default"/>
        <w:lang w:val="en-GB" w:eastAsia="en-GB" w:bidi="en-GB"/>
      </w:rPr>
    </w:lvl>
    <w:lvl w:ilvl="6" w:tplc="B4C8D06C">
      <w:numFmt w:val="bullet"/>
      <w:lvlText w:val="•"/>
      <w:lvlJc w:val="left"/>
      <w:pPr>
        <w:ind w:left="5898" w:hanging="361"/>
      </w:pPr>
      <w:rPr>
        <w:rFonts w:hint="default"/>
        <w:lang w:val="en-GB" w:eastAsia="en-GB" w:bidi="en-GB"/>
      </w:rPr>
    </w:lvl>
    <w:lvl w:ilvl="7" w:tplc="46943216">
      <w:numFmt w:val="bullet"/>
      <w:lvlText w:val="•"/>
      <w:lvlJc w:val="left"/>
      <w:pPr>
        <w:ind w:left="6741" w:hanging="361"/>
      </w:pPr>
      <w:rPr>
        <w:rFonts w:hint="default"/>
        <w:lang w:val="en-GB" w:eastAsia="en-GB" w:bidi="en-GB"/>
      </w:rPr>
    </w:lvl>
    <w:lvl w:ilvl="8" w:tplc="BB485BA4">
      <w:numFmt w:val="bullet"/>
      <w:lvlText w:val="•"/>
      <w:lvlJc w:val="left"/>
      <w:pPr>
        <w:ind w:left="7584" w:hanging="361"/>
      </w:pPr>
      <w:rPr>
        <w:rFonts w:hint="default"/>
        <w:lang w:val="en-GB" w:eastAsia="en-GB" w:bidi="en-GB"/>
      </w:rPr>
    </w:lvl>
  </w:abstractNum>
  <w:abstractNum w:abstractNumId="3" w15:restartNumberingAfterBreak="0">
    <w:nsid w:val="2E9B346A"/>
    <w:multiLevelType w:val="hybridMultilevel"/>
    <w:tmpl w:val="103A0724"/>
    <w:lvl w:ilvl="0" w:tplc="5EF446B2">
      <w:numFmt w:val="bullet"/>
      <w:lvlText w:val="☐"/>
      <w:lvlJc w:val="left"/>
      <w:pPr>
        <w:ind w:left="120" w:hanging="243"/>
      </w:pPr>
      <w:rPr>
        <w:rFonts w:ascii="Segoe UI Symbol" w:eastAsia="Segoe UI Symbol" w:hAnsi="Segoe UI Symbol" w:cs="Segoe UI Symbol" w:hint="default"/>
        <w:w w:val="100"/>
        <w:sz w:val="22"/>
        <w:szCs w:val="22"/>
        <w:lang w:val="en-GB" w:eastAsia="en-GB" w:bidi="en-GB"/>
      </w:rPr>
    </w:lvl>
    <w:lvl w:ilvl="1" w:tplc="9FE00514">
      <w:numFmt w:val="bullet"/>
      <w:lvlText w:val="•"/>
      <w:lvlJc w:val="left"/>
      <w:pPr>
        <w:ind w:left="1035" w:hanging="243"/>
      </w:pPr>
      <w:rPr>
        <w:rFonts w:hint="default"/>
        <w:lang w:val="en-GB" w:eastAsia="en-GB" w:bidi="en-GB"/>
      </w:rPr>
    </w:lvl>
    <w:lvl w:ilvl="2" w:tplc="271236C0">
      <w:numFmt w:val="bullet"/>
      <w:lvlText w:val="•"/>
      <w:lvlJc w:val="left"/>
      <w:pPr>
        <w:ind w:left="1950" w:hanging="243"/>
      </w:pPr>
      <w:rPr>
        <w:rFonts w:hint="default"/>
        <w:lang w:val="en-GB" w:eastAsia="en-GB" w:bidi="en-GB"/>
      </w:rPr>
    </w:lvl>
    <w:lvl w:ilvl="3" w:tplc="C48CD796">
      <w:numFmt w:val="bullet"/>
      <w:lvlText w:val="•"/>
      <w:lvlJc w:val="left"/>
      <w:pPr>
        <w:ind w:left="2865" w:hanging="243"/>
      </w:pPr>
      <w:rPr>
        <w:rFonts w:hint="default"/>
        <w:lang w:val="en-GB" w:eastAsia="en-GB" w:bidi="en-GB"/>
      </w:rPr>
    </w:lvl>
    <w:lvl w:ilvl="4" w:tplc="45F2A294">
      <w:numFmt w:val="bullet"/>
      <w:lvlText w:val="•"/>
      <w:lvlJc w:val="left"/>
      <w:pPr>
        <w:ind w:left="3780" w:hanging="243"/>
      </w:pPr>
      <w:rPr>
        <w:rFonts w:hint="default"/>
        <w:lang w:val="en-GB" w:eastAsia="en-GB" w:bidi="en-GB"/>
      </w:rPr>
    </w:lvl>
    <w:lvl w:ilvl="5" w:tplc="95B6EC9A">
      <w:numFmt w:val="bullet"/>
      <w:lvlText w:val="•"/>
      <w:lvlJc w:val="left"/>
      <w:pPr>
        <w:ind w:left="4695" w:hanging="243"/>
      </w:pPr>
      <w:rPr>
        <w:rFonts w:hint="default"/>
        <w:lang w:val="en-GB" w:eastAsia="en-GB" w:bidi="en-GB"/>
      </w:rPr>
    </w:lvl>
    <w:lvl w:ilvl="6" w:tplc="6E6E024C">
      <w:numFmt w:val="bullet"/>
      <w:lvlText w:val="•"/>
      <w:lvlJc w:val="left"/>
      <w:pPr>
        <w:ind w:left="5610" w:hanging="243"/>
      </w:pPr>
      <w:rPr>
        <w:rFonts w:hint="default"/>
        <w:lang w:val="en-GB" w:eastAsia="en-GB" w:bidi="en-GB"/>
      </w:rPr>
    </w:lvl>
    <w:lvl w:ilvl="7" w:tplc="9B662E60">
      <w:numFmt w:val="bullet"/>
      <w:lvlText w:val="•"/>
      <w:lvlJc w:val="left"/>
      <w:pPr>
        <w:ind w:left="6525" w:hanging="243"/>
      </w:pPr>
      <w:rPr>
        <w:rFonts w:hint="default"/>
        <w:lang w:val="en-GB" w:eastAsia="en-GB" w:bidi="en-GB"/>
      </w:rPr>
    </w:lvl>
    <w:lvl w:ilvl="8" w:tplc="8F70461E">
      <w:numFmt w:val="bullet"/>
      <w:lvlText w:val="•"/>
      <w:lvlJc w:val="left"/>
      <w:pPr>
        <w:ind w:left="7440" w:hanging="243"/>
      </w:pPr>
      <w:rPr>
        <w:rFonts w:hint="default"/>
        <w:lang w:val="en-GB" w:eastAsia="en-GB" w:bidi="en-G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E5D7B"/>
    <w:rsid w:val="001E5D7B"/>
    <w:rsid w:val="00AC0BF6"/>
    <w:rsid w:val="00B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D250"/>
  <w15:docId w15:val="{78508424-3676-47A6-8147-771BAEC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10"/>
    </w:pPr>
  </w:style>
  <w:style w:type="character" w:styleId="PlaceholderText">
    <w:name w:val="Placeholder Text"/>
    <w:basedOn w:val="DefaultParagraphFont"/>
    <w:uiPriority w:val="99"/>
    <w:semiHidden/>
    <w:rsid w:val="00BD64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Circs@dmu.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0E4C-A5DC-4C01-B4AB-2E3C6430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4476</Characters>
  <Application>Microsoft Office Word</Application>
  <DocSecurity>0</DocSecurity>
  <Lines>37</Lines>
  <Paragraphs>10</Paragraphs>
  <ScaleCrop>false</ScaleCrop>
  <Company>De Montfort University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Gomes</dc:creator>
  <cp:lastModifiedBy>Daniel Cole</cp:lastModifiedBy>
  <cp:revision>3</cp:revision>
  <dcterms:created xsi:type="dcterms:W3CDTF">2019-11-21T09:32:00Z</dcterms:created>
  <dcterms:modified xsi:type="dcterms:W3CDTF">2019-11-27T11:29:06Z</dcterms:modified>
  <dc:title>Individual Circumstances Disclosure Form 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2019-11-21T00:00:00Z</vt:filetime>
  </property>
</Properties>
</file>