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14E08" w:rsidR="00714E08" w:rsidP="00714E08" w:rsidRDefault="00714E08">
      <w:pPr>
        <w:widowControl w:val="0"/>
        <w:autoSpaceDE w:val="0"/>
        <w:autoSpaceDN w:val="0"/>
        <w:spacing w:before="6" w:after="0" w:line="240" w:lineRule="auto"/>
        <w:outlineLvl w:val="0"/>
        <w:rPr>
          <w:rFonts w:ascii="Calibri" w:hAnsi="Calibri" w:eastAsia="Calibri" w:cs="Calibri"/>
          <w:b/>
          <w:bCs/>
          <w:sz w:val="32"/>
          <w:szCs w:val="32"/>
          <w:lang w:eastAsia="en-GB" w:bidi="en-GB"/>
        </w:rPr>
      </w:pPr>
      <w:bookmarkStart w:name="_Toc6997162" w:id="0"/>
      <w:r w:rsidRPr="00714E08">
        <w:rPr>
          <w:rFonts w:ascii="Calibri" w:hAnsi="Calibri" w:eastAsia="Calibri" w:cs="Calibri"/>
          <w:b/>
          <w:bCs/>
          <w:sz w:val="32"/>
          <w:szCs w:val="32"/>
          <w:lang w:eastAsia="en-GB" w:bidi="en-GB"/>
        </w:rPr>
        <w:t>Independent/Supplementary Prescribing programme (V300)</w:t>
      </w:r>
      <w:bookmarkEnd w:id="0"/>
    </w:p>
    <w:p w:rsidRPr="00335542" w:rsidR="00F94444" w:rsidRDefault="00E90A6F">
      <w:pPr>
        <w:rPr>
          <w:rFonts w:cs="Arial" w:eastAsiaTheme="minorEastAsia"/>
          <w:b/>
          <w:sz w:val="28"/>
          <w:szCs w:val="28"/>
          <w:lang w:eastAsia="en-GB"/>
        </w:rPr>
      </w:pPr>
      <w:r>
        <w:rPr>
          <w:rFonts w:cs="Arial" w:eastAsiaTheme="minorEastAsia"/>
          <w:b/>
          <w:sz w:val="28"/>
          <w:szCs w:val="28"/>
          <w:lang w:eastAsia="en-GB"/>
        </w:rPr>
        <w:t>Standard</w:t>
      </w:r>
      <w:r w:rsidR="00335542">
        <w:rPr>
          <w:rFonts w:cs="Arial" w:eastAsiaTheme="minorEastAsia"/>
          <w:b/>
          <w:sz w:val="28"/>
          <w:szCs w:val="28"/>
          <w:lang w:eastAsia="en-GB"/>
        </w:rPr>
        <w:t xml:space="preserve"> </w:t>
      </w:r>
      <w:r w:rsidRPr="00335542" w:rsidR="0087789E">
        <w:rPr>
          <w:rFonts w:cs="Arial" w:eastAsiaTheme="minorEastAsia"/>
          <w:b/>
          <w:sz w:val="28"/>
          <w:szCs w:val="28"/>
          <w:lang w:eastAsia="en-GB"/>
        </w:rPr>
        <w:t xml:space="preserve">Information Required by </w:t>
      </w:r>
      <w:r w:rsidR="00335542">
        <w:rPr>
          <w:rFonts w:cs="Arial" w:eastAsiaTheme="minorEastAsia"/>
          <w:b/>
          <w:sz w:val="28"/>
          <w:szCs w:val="28"/>
          <w:lang w:eastAsia="en-GB"/>
        </w:rPr>
        <w:t>A</w:t>
      </w:r>
      <w:r w:rsidRPr="00335542" w:rsidR="0087789E">
        <w:rPr>
          <w:rFonts w:cs="Arial" w:eastAsiaTheme="minorEastAsia"/>
          <w:b/>
          <w:sz w:val="28"/>
          <w:szCs w:val="28"/>
          <w:lang w:eastAsia="en-GB"/>
        </w:rPr>
        <w:t xml:space="preserve">dmissions </w:t>
      </w:r>
    </w:p>
    <w:p w:rsidR="00493573" w:rsidRDefault="00F94444">
      <w:pPr>
        <w:rPr>
          <w:rFonts w:cs="Arial" w:eastAsiaTheme="minorEastAsia"/>
          <w:lang w:eastAsia="en-GB"/>
        </w:rPr>
      </w:pPr>
      <w:r w:rsidRPr="00F94444">
        <w:rPr>
          <w:rFonts w:cs="Arial" w:eastAsiaTheme="minorEastAsia"/>
          <w:lang w:eastAsia="en-GB"/>
        </w:rPr>
        <w:t xml:space="preserve">As </w:t>
      </w:r>
      <w:r w:rsidR="00335542">
        <w:rPr>
          <w:rFonts w:cs="Arial" w:eastAsiaTheme="minorEastAsia"/>
          <w:lang w:eastAsia="en-GB"/>
        </w:rPr>
        <w:t>this</w:t>
      </w:r>
      <w:r w:rsidRPr="00F94444">
        <w:rPr>
          <w:rFonts w:cs="Arial" w:eastAsiaTheme="minorEastAsia"/>
          <w:lang w:eastAsia="en-GB"/>
        </w:rPr>
        <w:t xml:space="preserve"> programme is accredited by the Nursing</w:t>
      </w:r>
      <w:r>
        <w:rPr>
          <w:rFonts w:cs="Arial" w:eastAsiaTheme="minorEastAsia"/>
          <w:lang w:eastAsia="en-GB"/>
        </w:rPr>
        <w:t xml:space="preserve"> </w:t>
      </w:r>
      <w:r w:rsidRPr="00F94444">
        <w:rPr>
          <w:rFonts w:cs="Arial" w:eastAsiaTheme="minorEastAsia"/>
          <w:lang w:eastAsia="en-GB"/>
        </w:rPr>
        <w:t xml:space="preserve">and Midwifery Council </w:t>
      </w:r>
      <w:r>
        <w:rPr>
          <w:rFonts w:cs="Arial" w:eastAsiaTheme="minorEastAsia"/>
          <w:lang w:eastAsia="en-GB"/>
        </w:rPr>
        <w:t xml:space="preserve">(NMC) and Health </w:t>
      </w:r>
      <w:r w:rsidRPr="00F94444">
        <w:rPr>
          <w:rFonts w:cs="Arial" w:eastAsiaTheme="minorEastAsia"/>
          <w:lang w:eastAsia="en-GB"/>
        </w:rPr>
        <w:t>Care profession</w:t>
      </w:r>
      <w:r>
        <w:rPr>
          <w:rFonts w:cs="Arial" w:eastAsiaTheme="minorEastAsia"/>
          <w:lang w:eastAsia="en-GB"/>
        </w:rPr>
        <w:t>al Council (HCPC) there is a range of information we require from yourself so that you can demonstrate that you meet both the academic and professional requirements of entry onto this programme</w:t>
      </w:r>
      <w:r w:rsidR="009B27CE">
        <w:rPr>
          <w:rFonts w:cs="Arial" w:eastAsiaTheme="minorEastAsia"/>
          <w:lang w:eastAsia="en-GB"/>
        </w:rPr>
        <w:t>.</w:t>
      </w:r>
      <w:r w:rsidR="00335542">
        <w:rPr>
          <w:rFonts w:cs="Arial" w:eastAsiaTheme="minorEastAsia"/>
          <w:lang w:eastAsia="en-GB"/>
        </w:rPr>
        <w:t xml:space="preserve"> </w:t>
      </w:r>
    </w:p>
    <w:p w:rsidR="00335542" w:rsidRDefault="0087789E">
      <w:pPr>
        <w:rPr>
          <w:rFonts w:cs="Arial" w:eastAsiaTheme="minorEastAsia"/>
          <w:lang w:eastAsia="en-GB"/>
        </w:rPr>
      </w:pPr>
      <w:r>
        <w:rPr>
          <w:rFonts w:cs="Arial" w:eastAsiaTheme="minorEastAsia"/>
          <w:lang w:eastAsia="en-GB"/>
        </w:rPr>
        <w:t>Once you have completed the online application form you must supply copies of the information below to admissions</w:t>
      </w:r>
      <w:r w:rsidR="00335542">
        <w:rPr>
          <w:rFonts w:cs="Arial" w:eastAsiaTheme="minorEastAsia"/>
          <w:lang w:eastAsia="en-GB"/>
        </w:rPr>
        <w:t xml:space="preserve">. </w:t>
      </w:r>
      <w:hyperlink w:history="1" r:id="rId8">
        <w:r w:rsidRPr="00041E76" w:rsidR="00335542">
          <w:rPr>
            <w:rStyle w:val="Hyperlink"/>
            <w:rFonts w:cs="Arial" w:eastAsiaTheme="minorEastAsia"/>
            <w:lang w:eastAsia="en-GB"/>
          </w:rPr>
          <w:t>Admissi</w:t>
        </w:r>
        <w:bookmarkStart w:name="_GoBack" w:id="1"/>
        <w:bookmarkEnd w:id="1"/>
        <w:r w:rsidRPr="00041E76" w:rsidR="00335542">
          <w:rPr>
            <w:rStyle w:val="Hyperlink"/>
            <w:rFonts w:cs="Arial" w:eastAsiaTheme="minorEastAsia"/>
            <w:lang w:eastAsia="en-GB"/>
          </w:rPr>
          <w:t>ons@dmu.ac.uk</w:t>
        </w:r>
      </w:hyperlink>
      <w:r w:rsidR="00335542">
        <w:rPr>
          <w:rFonts w:cs="Arial" w:eastAsiaTheme="minorEastAsia"/>
          <w:lang w:eastAsia="en-GB"/>
        </w:rPr>
        <w:t xml:space="preserve"> </w:t>
      </w:r>
      <w:r w:rsidRPr="00C35334" w:rsidR="00335542">
        <w:rPr>
          <w:rFonts w:cs="Arial" w:eastAsiaTheme="minorEastAsia"/>
          <w:b/>
          <w:lang w:eastAsia="en-GB"/>
        </w:rPr>
        <w:t xml:space="preserve">Please ensure that in the subject line of your email you include </w:t>
      </w:r>
      <w:r w:rsidR="005802B8">
        <w:rPr>
          <w:rFonts w:cs="Arial" w:eastAsiaTheme="minorEastAsia"/>
          <w:b/>
          <w:lang w:eastAsia="en-GB"/>
        </w:rPr>
        <w:t>“</w:t>
      </w:r>
      <w:r w:rsidRPr="00C35334" w:rsidR="00335542">
        <w:rPr>
          <w:rFonts w:cs="Arial" w:eastAsiaTheme="minorEastAsia"/>
          <w:b/>
          <w:lang w:eastAsia="en-GB"/>
        </w:rPr>
        <w:t>LBR prescribing programme</w:t>
      </w:r>
      <w:r w:rsidR="005802B8">
        <w:rPr>
          <w:rFonts w:cs="Arial" w:eastAsiaTheme="minorEastAsia"/>
          <w:b/>
          <w:lang w:eastAsia="en-GB"/>
        </w:rPr>
        <w:t>”</w:t>
      </w:r>
      <w:r w:rsidRPr="00C35334" w:rsidR="00335542">
        <w:rPr>
          <w:rFonts w:cs="Arial" w:eastAsiaTheme="minorEastAsia"/>
          <w:b/>
          <w:lang w:eastAsia="en-GB"/>
        </w:rPr>
        <w:t>.</w:t>
      </w:r>
      <w:r w:rsidR="00335542">
        <w:rPr>
          <w:rFonts w:cs="Arial" w:eastAsiaTheme="minorEastAsia"/>
          <w:lang w:eastAsia="en-GB"/>
        </w:rPr>
        <w:t xml:space="preserve"> This will help us respond in a timely manner.</w:t>
      </w:r>
    </w:p>
    <w:p w:rsidRPr="00764B26" w:rsidR="00335542" w:rsidRDefault="00335542">
      <w:pPr>
        <w:rPr>
          <w:rFonts w:cs="Arial" w:eastAsiaTheme="minorEastAsia"/>
          <w:lang w:eastAsia="en-GB"/>
        </w:rPr>
      </w:pPr>
      <w:r>
        <w:rPr>
          <w:rFonts w:cs="Arial" w:eastAsiaTheme="minorEastAsia"/>
          <w:lang w:eastAsia="en-GB"/>
        </w:rPr>
        <w:t xml:space="preserve">In </w:t>
      </w:r>
      <w:r w:rsidR="00C35334">
        <w:rPr>
          <w:rFonts w:cs="Arial" w:eastAsiaTheme="minorEastAsia"/>
          <w:lang w:eastAsia="en-GB"/>
        </w:rPr>
        <w:t xml:space="preserve">addition to this </w:t>
      </w:r>
      <w:r w:rsidR="005802B8">
        <w:rPr>
          <w:rFonts w:cs="Arial" w:eastAsiaTheme="minorEastAsia"/>
          <w:lang w:eastAsia="en-GB"/>
        </w:rPr>
        <w:t xml:space="preserve">basic </w:t>
      </w:r>
      <w:r w:rsidR="00C35334">
        <w:rPr>
          <w:rFonts w:cs="Arial" w:eastAsiaTheme="minorEastAsia"/>
          <w:lang w:eastAsia="en-GB"/>
        </w:rPr>
        <w:t>information required by admissions,</w:t>
      </w:r>
      <w:r>
        <w:rPr>
          <w:rFonts w:cs="Arial" w:eastAsiaTheme="minorEastAsia"/>
          <w:lang w:eastAsia="en-GB"/>
        </w:rPr>
        <w:t xml:space="preserve"> you will be sent the Professional Appendices which must be returned to the Programme Leader</w:t>
      </w:r>
    </w:p>
    <w:tbl>
      <w:tblPr>
        <w:tblStyle w:val="TableGrid"/>
        <w:tblW w:w="9351" w:type="dxa"/>
        <w:tblLook w:val="04A0" w:firstRow="1" w:lastRow="0" w:firstColumn="1" w:lastColumn="0" w:noHBand="0" w:noVBand="1"/>
      </w:tblPr>
      <w:tblGrid>
        <w:gridCol w:w="9351"/>
      </w:tblGrid>
      <w:tr w:rsidR="0087789E" w:rsidTr="0087789E">
        <w:trPr>
          <w:trHeight w:val="985"/>
        </w:trPr>
        <w:tc>
          <w:tcPr>
            <w:tcW w:w="9351" w:type="dxa"/>
            <w:vMerge w:val="restart"/>
          </w:tcPr>
          <w:p w:rsidR="0087789E" w:rsidP="004C433D" w:rsidRDefault="0087789E">
            <w:pPr>
              <w:contextualSpacing/>
              <w:jc w:val="both"/>
              <w:rPr>
                <w:rFonts w:cs="Arial" w:eastAsiaTheme="minorEastAsia"/>
                <w:b/>
                <w:lang w:eastAsia="en-GB"/>
              </w:rPr>
            </w:pPr>
            <w:r>
              <w:rPr>
                <w:rFonts w:cs="Arial" w:eastAsiaTheme="minorEastAsia"/>
                <w:b/>
                <w:lang w:eastAsia="en-GB"/>
              </w:rPr>
              <w:t>Certificates</w:t>
            </w:r>
          </w:p>
          <w:p w:rsidR="0087789E" w:rsidP="004C433D" w:rsidRDefault="0087789E">
            <w:pPr>
              <w:contextualSpacing/>
              <w:jc w:val="both"/>
              <w:rPr>
                <w:rFonts w:eastAsia="Arial" w:cs="Arial"/>
                <w:color w:val="231F20"/>
                <w:lang w:eastAsia="en-GB"/>
              </w:rPr>
            </w:pPr>
            <w:r>
              <w:rPr>
                <w:rFonts w:eastAsia="Arial" w:cs="Arial"/>
                <w:color w:val="231F20"/>
                <w:lang w:eastAsia="en-GB"/>
              </w:rPr>
              <w:t xml:space="preserve">If studying at undergraduate level (degree level) you must possess a minimum of 120 credits at diploma level (level 5). Please </w:t>
            </w:r>
            <w:r w:rsidR="00C35334">
              <w:rPr>
                <w:rFonts w:eastAsia="Arial" w:cs="Arial"/>
                <w:color w:val="231F20"/>
                <w:lang w:eastAsia="en-GB"/>
              </w:rPr>
              <w:t xml:space="preserve">provide a copy </w:t>
            </w:r>
            <w:r>
              <w:rPr>
                <w:rFonts w:eastAsia="Arial" w:cs="Arial"/>
                <w:color w:val="231F20"/>
                <w:lang w:eastAsia="en-GB"/>
              </w:rPr>
              <w:t xml:space="preserve">the relevant certificate to demonstrate this </w:t>
            </w:r>
          </w:p>
          <w:p w:rsidR="0087789E" w:rsidP="004C433D" w:rsidRDefault="0087789E">
            <w:pPr>
              <w:contextualSpacing/>
              <w:jc w:val="both"/>
              <w:rPr>
                <w:rFonts w:cs="Arial" w:eastAsiaTheme="minorEastAsia"/>
                <w:b/>
                <w:lang w:eastAsia="en-GB"/>
              </w:rPr>
            </w:pPr>
          </w:p>
          <w:p w:rsidR="0087789E" w:rsidP="004C433D" w:rsidRDefault="0087789E">
            <w:pPr>
              <w:contextualSpacing/>
              <w:jc w:val="both"/>
              <w:rPr>
                <w:rFonts w:cs="Arial" w:eastAsiaTheme="minorEastAsia"/>
                <w:lang w:eastAsia="en-GB"/>
              </w:rPr>
            </w:pPr>
            <w:r w:rsidRPr="004C433D">
              <w:rPr>
                <w:rFonts w:eastAsia="Arial" w:cs="Arial"/>
                <w:color w:val="231F20"/>
                <w:lang w:eastAsia="en-GB"/>
              </w:rPr>
              <w:t>If studying at postgraduate level (masters) you must possess a minimum of a degree at 2:2 or above. Please provide</w:t>
            </w:r>
            <w:r w:rsidR="00C35334">
              <w:rPr>
                <w:rFonts w:eastAsia="Arial" w:cs="Arial"/>
                <w:color w:val="231F20"/>
                <w:lang w:eastAsia="en-GB"/>
              </w:rPr>
              <w:t xml:space="preserve"> a copy of </w:t>
            </w:r>
            <w:r w:rsidRPr="004C433D" w:rsidR="00C35334">
              <w:rPr>
                <w:rFonts w:eastAsia="Arial" w:cs="Arial"/>
                <w:color w:val="231F20"/>
                <w:lang w:eastAsia="en-GB"/>
              </w:rPr>
              <w:t>the</w:t>
            </w:r>
            <w:r w:rsidRPr="004C433D">
              <w:rPr>
                <w:rFonts w:eastAsia="Arial" w:cs="Arial"/>
                <w:color w:val="231F20"/>
                <w:lang w:eastAsia="en-GB"/>
              </w:rPr>
              <w:t xml:space="preserve"> relevant certificate to demonstrate</w:t>
            </w:r>
            <w:r w:rsidR="00C35334">
              <w:rPr>
                <w:rFonts w:eastAsia="Arial" w:cs="Arial"/>
                <w:color w:val="231F20"/>
                <w:lang w:eastAsia="en-GB"/>
              </w:rPr>
              <w:t xml:space="preserve"> t</w:t>
            </w:r>
            <w:r w:rsidRPr="004C433D">
              <w:rPr>
                <w:rFonts w:cs="Arial" w:eastAsiaTheme="minorEastAsia"/>
                <w:lang w:eastAsia="en-GB"/>
              </w:rPr>
              <w:t>his</w:t>
            </w:r>
          </w:p>
          <w:p w:rsidRPr="00C35334" w:rsidR="00C35334" w:rsidP="004C433D" w:rsidRDefault="00C35334">
            <w:pPr>
              <w:contextualSpacing/>
              <w:jc w:val="both"/>
              <w:rPr>
                <w:rFonts w:cs="Arial" w:eastAsiaTheme="minorEastAsia"/>
                <w:lang w:eastAsia="en-GB"/>
              </w:rPr>
            </w:pPr>
          </w:p>
          <w:p w:rsidRPr="00764B26" w:rsidR="0087789E" w:rsidP="004C433D" w:rsidRDefault="0087789E">
            <w:pPr>
              <w:contextualSpacing/>
              <w:jc w:val="both"/>
              <w:rPr>
                <w:rFonts w:cs="Arial" w:eastAsiaTheme="minorEastAsia"/>
                <w:b/>
                <w:lang w:eastAsia="en-GB"/>
              </w:rPr>
            </w:pPr>
            <w:r w:rsidRPr="00764B26">
              <w:rPr>
                <w:rFonts w:eastAsia="Arial" w:cs="Arial"/>
                <w:b/>
                <w:lang w:eastAsia="en-GB"/>
              </w:rPr>
              <w:t xml:space="preserve">You cannot </w:t>
            </w:r>
            <w:r w:rsidR="00C35334">
              <w:rPr>
                <w:rFonts w:eastAsia="Arial" w:cs="Arial"/>
                <w:b/>
                <w:lang w:eastAsia="en-GB"/>
              </w:rPr>
              <w:t>be enrolled on to</w:t>
            </w:r>
            <w:r w:rsidRPr="00764B26">
              <w:rPr>
                <w:rFonts w:eastAsia="Arial" w:cs="Arial"/>
                <w:b/>
                <w:lang w:eastAsia="en-GB"/>
              </w:rPr>
              <w:t xml:space="preserve"> the programme until you have provided a copy of your certificate to demonstrate that you meet the</w:t>
            </w:r>
            <w:r>
              <w:rPr>
                <w:rFonts w:eastAsia="Arial" w:cs="Arial"/>
                <w:b/>
                <w:lang w:eastAsia="en-GB"/>
              </w:rPr>
              <w:t xml:space="preserve"> </w:t>
            </w:r>
            <w:r w:rsidR="00335542">
              <w:rPr>
                <w:rFonts w:eastAsia="Arial" w:cs="Arial"/>
                <w:b/>
                <w:lang w:eastAsia="en-GB"/>
              </w:rPr>
              <w:t xml:space="preserve">academic </w:t>
            </w:r>
            <w:r w:rsidRPr="00764B26" w:rsidR="00335542">
              <w:rPr>
                <w:rFonts w:eastAsia="Arial" w:cs="Arial"/>
                <w:b/>
                <w:lang w:eastAsia="en-GB"/>
              </w:rPr>
              <w:t>entry</w:t>
            </w:r>
            <w:r w:rsidRPr="00764B26">
              <w:rPr>
                <w:rFonts w:eastAsia="Arial" w:cs="Arial"/>
                <w:b/>
                <w:lang w:eastAsia="en-GB"/>
              </w:rPr>
              <w:t xml:space="preserve"> criteria</w:t>
            </w:r>
          </w:p>
        </w:tc>
      </w:tr>
      <w:tr w:rsidR="0087789E" w:rsidTr="0087789E">
        <w:trPr>
          <w:trHeight w:val="985"/>
        </w:trPr>
        <w:tc>
          <w:tcPr>
            <w:tcW w:w="9351" w:type="dxa"/>
            <w:vMerge/>
          </w:tcPr>
          <w:p w:rsidR="0087789E" w:rsidP="004C433D" w:rsidRDefault="0087789E">
            <w:pPr>
              <w:contextualSpacing/>
              <w:jc w:val="both"/>
              <w:rPr>
                <w:rFonts w:cs="Arial" w:eastAsiaTheme="minorEastAsia"/>
                <w:b/>
                <w:lang w:eastAsia="en-GB"/>
              </w:rPr>
            </w:pPr>
          </w:p>
        </w:tc>
      </w:tr>
      <w:tr w:rsidR="0087789E" w:rsidTr="00C35334">
        <w:trPr>
          <w:trHeight w:val="269"/>
        </w:trPr>
        <w:tc>
          <w:tcPr>
            <w:tcW w:w="9351" w:type="dxa"/>
            <w:vMerge/>
          </w:tcPr>
          <w:p w:rsidR="0087789E" w:rsidP="004C433D" w:rsidRDefault="0087789E">
            <w:pPr>
              <w:contextualSpacing/>
              <w:jc w:val="both"/>
              <w:rPr>
                <w:rFonts w:cs="Arial" w:eastAsiaTheme="minorEastAsia"/>
                <w:b/>
                <w:lang w:eastAsia="en-GB"/>
              </w:rPr>
            </w:pPr>
          </w:p>
        </w:tc>
      </w:tr>
      <w:tr w:rsidR="0087789E" w:rsidTr="0087789E">
        <w:tc>
          <w:tcPr>
            <w:tcW w:w="9351" w:type="dxa"/>
          </w:tcPr>
          <w:p w:rsidR="0087789E" w:rsidP="004C433D" w:rsidRDefault="0087789E">
            <w:pPr>
              <w:contextualSpacing/>
              <w:jc w:val="both"/>
              <w:rPr>
                <w:rFonts w:cs="Arial" w:eastAsiaTheme="minorEastAsia"/>
                <w:b/>
                <w:lang w:eastAsia="en-GB"/>
              </w:rPr>
            </w:pPr>
            <w:r>
              <w:rPr>
                <w:rFonts w:cs="Arial" w:eastAsiaTheme="minorEastAsia"/>
                <w:b/>
                <w:lang w:eastAsia="en-GB"/>
              </w:rPr>
              <w:t>Disclosure and Baring Service (DBS)</w:t>
            </w:r>
          </w:p>
          <w:p w:rsidR="0087789E" w:rsidP="004C433D" w:rsidRDefault="0087789E">
            <w:pPr>
              <w:contextualSpacing/>
              <w:jc w:val="both"/>
              <w:rPr>
                <w:rFonts w:eastAsia="Arial" w:cs="Arial"/>
                <w:color w:val="231F20"/>
                <w:lang w:eastAsia="en-GB"/>
              </w:rPr>
            </w:pPr>
            <w:r>
              <w:rPr>
                <w:rFonts w:eastAsia="Arial" w:cs="Arial"/>
                <w:color w:val="231F20"/>
                <w:lang w:eastAsia="en-GB"/>
              </w:rPr>
              <w:t xml:space="preserve">You must have an </w:t>
            </w:r>
            <w:r w:rsidRPr="00C35334">
              <w:rPr>
                <w:rFonts w:eastAsia="Arial" w:cs="Arial"/>
                <w:b/>
                <w:color w:val="231F20"/>
                <w:u w:val="single"/>
                <w:lang w:eastAsia="en-GB"/>
              </w:rPr>
              <w:t>Enhanced</w:t>
            </w:r>
            <w:r w:rsidRPr="00764B26">
              <w:rPr>
                <w:rFonts w:eastAsia="Arial" w:cs="Arial"/>
                <w:b/>
                <w:color w:val="231F20"/>
                <w:lang w:eastAsia="en-GB"/>
              </w:rPr>
              <w:t xml:space="preserve"> </w:t>
            </w:r>
            <w:r>
              <w:rPr>
                <w:rFonts w:eastAsia="Arial" w:cs="Arial"/>
                <w:color w:val="231F20"/>
                <w:lang w:eastAsia="en-GB"/>
              </w:rPr>
              <w:t>DBS dated within three years of the start of the programme.</w:t>
            </w:r>
          </w:p>
          <w:p w:rsidR="0087789E" w:rsidP="004C433D" w:rsidRDefault="0087789E">
            <w:pPr>
              <w:contextualSpacing/>
              <w:jc w:val="both"/>
              <w:rPr>
                <w:rFonts w:eastAsia="Arial" w:cs="Arial"/>
                <w:color w:val="231F20"/>
                <w:lang w:eastAsia="en-GB"/>
              </w:rPr>
            </w:pPr>
            <w:r w:rsidRPr="00764B26">
              <w:rPr>
                <w:rFonts w:eastAsia="Arial" w:cs="Arial"/>
                <w:color w:val="231F20"/>
                <w:lang w:eastAsia="en-GB"/>
              </w:rPr>
              <w:t xml:space="preserve">Please send a scanned copy of </w:t>
            </w:r>
            <w:r w:rsidRPr="00C35334">
              <w:rPr>
                <w:rFonts w:eastAsia="Arial" w:cs="Arial"/>
                <w:b/>
                <w:color w:val="231F20"/>
                <w:u w:val="single"/>
                <w:lang w:eastAsia="en-GB"/>
              </w:rPr>
              <w:t>both sides</w:t>
            </w:r>
            <w:r w:rsidRPr="00764B26">
              <w:rPr>
                <w:rFonts w:eastAsia="Arial" w:cs="Arial"/>
                <w:color w:val="231F20"/>
                <w:lang w:eastAsia="en-GB"/>
              </w:rPr>
              <w:t xml:space="preserve"> of your DBS to Admissions</w:t>
            </w:r>
          </w:p>
          <w:p w:rsidRPr="00764B26" w:rsidR="0054390E" w:rsidP="004C433D" w:rsidRDefault="005802B8">
            <w:pPr>
              <w:contextualSpacing/>
              <w:jc w:val="both"/>
              <w:rPr>
                <w:rFonts w:eastAsia="Arial" w:cs="Arial"/>
                <w:color w:val="231F20"/>
                <w:lang w:eastAsia="en-GB"/>
              </w:rPr>
            </w:pPr>
            <w:r>
              <w:rPr>
                <w:rFonts w:eastAsia="Arial" w:cs="Arial"/>
                <w:color w:val="231F20"/>
                <w:lang w:eastAsia="en-GB"/>
              </w:rPr>
              <w:t xml:space="preserve">If you have signed up to the update service your will need to provide a copy of both sides of your certificate </w:t>
            </w:r>
            <w:r w:rsidR="0054390E">
              <w:rPr>
                <w:rFonts w:eastAsia="Arial" w:cs="Arial"/>
                <w:color w:val="231F20"/>
                <w:lang w:eastAsia="en-GB"/>
              </w:rPr>
              <w:t>the completed consent form. Consent forms can be request from Admissions@dmu.ac.uk</w:t>
            </w:r>
          </w:p>
          <w:p w:rsidRPr="003C16FE" w:rsidR="0087789E" w:rsidP="004C433D" w:rsidRDefault="00C35334">
            <w:pPr>
              <w:contextualSpacing/>
              <w:jc w:val="both"/>
              <w:rPr>
                <w:rFonts w:eastAsia="Arial" w:cs="Arial"/>
                <w:color w:val="231F20"/>
                <w:lang w:eastAsia="en-GB"/>
              </w:rPr>
            </w:pPr>
            <w:r w:rsidRPr="00764B26">
              <w:rPr>
                <w:rFonts w:eastAsia="Arial" w:cs="Arial"/>
                <w:b/>
                <w:lang w:eastAsia="en-GB"/>
              </w:rPr>
              <w:t xml:space="preserve">You cannot </w:t>
            </w:r>
            <w:r>
              <w:rPr>
                <w:rFonts w:eastAsia="Arial" w:cs="Arial"/>
                <w:b/>
                <w:lang w:eastAsia="en-GB"/>
              </w:rPr>
              <w:t>be enrolled on to</w:t>
            </w:r>
            <w:r w:rsidRPr="00764B26">
              <w:rPr>
                <w:rFonts w:eastAsia="Arial" w:cs="Arial"/>
                <w:b/>
                <w:lang w:eastAsia="en-GB"/>
              </w:rPr>
              <w:t xml:space="preserve"> </w:t>
            </w:r>
            <w:r w:rsidRPr="00764B26" w:rsidR="0087789E">
              <w:rPr>
                <w:rFonts w:eastAsia="Arial" w:cs="Arial"/>
                <w:b/>
                <w:color w:val="231F20"/>
                <w:lang w:eastAsia="en-GB"/>
              </w:rPr>
              <w:t xml:space="preserve">the programme until you have </w:t>
            </w:r>
            <w:r w:rsidR="00801E62">
              <w:rPr>
                <w:rFonts w:eastAsia="Arial" w:cs="Arial"/>
                <w:b/>
                <w:color w:val="231F20"/>
                <w:lang w:eastAsia="en-GB"/>
              </w:rPr>
              <w:t xml:space="preserve">sent </w:t>
            </w:r>
            <w:r w:rsidRPr="00764B26" w:rsidR="0087789E">
              <w:rPr>
                <w:rFonts w:eastAsia="Arial" w:cs="Arial"/>
                <w:b/>
                <w:color w:val="231F20"/>
                <w:lang w:eastAsia="en-GB"/>
              </w:rPr>
              <w:t>a copy of your DBS</w:t>
            </w:r>
            <w:r w:rsidR="00801E62">
              <w:rPr>
                <w:rFonts w:eastAsia="Arial" w:cs="Arial"/>
                <w:b/>
                <w:color w:val="231F20"/>
                <w:lang w:eastAsia="en-GB"/>
              </w:rPr>
              <w:t xml:space="preserve"> to admissions</w:t>
            </w:r>
          </w:p>
        </w:tc>
      </w:tr>
      <w:tr w:rsidR="0087789E" w:rsidTr="0087789E">
        <w:tc>
          <w:tcPr>
            <w:tcW w:w="9351" w:type="dxa"/>
          </w:tcPr>
          <w:p w:rsidRPr="00227C6C" w:rsidR="0087789E" w:rsidP="00782AC5" w:rsidRDefault="0087789E">
            <w:pPr>
              <w:rPr>
                <w:rFonts w:cs="Arial" w:eastAsiaTheme="minorEastAsia"/>
                <w:b/>
                <w:lang w:eastAsia="en-GB"/>
              </w:rPr>
            </w:pPr>
            <w:r w:rsidRPr="00227C6C">
              <w:rPr>
                <w:rFonts w:cs="Arial" w:eastAsiaTheme="minorEastAsia"/>
                <w:b/>
                <w:lang w:eastAsia="en-GB"/>
              </w:rPr>
              <w:t xml:space="preserve">Work Place details </w:t>
            </w:r>
          </w:p>
          <w:p w:rsidR="0087789E" w:rsidP="00782AC5" w:rsidRDefault="0087789E">
            <w:pPr>
              <w:rPr>
                <w:rFonts w:cs="Arial" w:eastAsiaTheme="minorEastAsia"/>
                <w:lang w:eastAsia="en-GB"/>
              </w:rPr>
            </w:pPr>
            <w:r>
              <w:rPr>
                <w:rFonts w:cs="Arial" w:eastAsiaTheme="minorEastAsia"/>
                <w:lang w:eastAsia="en-GB"/>
              </w:rPr>
              <w:t>As this programme is taught both in theory and practice, it is important that the University has an in-date placement profile and educational audit for your usual place of work</w:t>
            </w:r>
          </w:p>
          <w:p w:rsidR="0087789E" w:rsidP="00782AC5" w:rsidRDefault="0087789E">
            <w:pPr>
              <w:rPr>
                <w:rFonts w:cs="Arial" w:eastAsiaTheme="minorEastAsia"/>
                <w:lang w:eastAsia="en-GB"/>
              </w:rPr>
            </w:pPr>
          </w:p>
          <w:p w:rsidR="0087789E" w:rsidP="00782AC5" w:rsidRDefault="0087789E">
            <w:pPr>
              <w:rPr>
                <w:rFonts w:cs="Arial" w:eastAsiaTheme="minorEastAsia"/>
                <w:lang w:eastAsia="en-GB"/>
              </w:rPr>
            </w:pPr>
            <w:r>
              <w:rPr>
                <w:rFonts w:cs="Arial" w:eastAsiaTheme="minorEastAsia"/>
                <w:lang w:eastAsia="en-GB"/>
              </w:rPr>
              <w:t>Please provide the details and address of your usual place of work</w:t>
            </w:r>
          </w:p>
          <w:p w:rsidR="00014D58" w:rsidP="00782AC5" w:rsidRDefault="00014D58">
            <w:pPr>
              <w:rPr>
                <w:rFonts w:cs="Arial" w:eastAsiaTheme="minorEastAsia"/>
                <w:lang w:eastAsia="en-GB"/>
              </w:rPr>
            </w:pPr>
          </w:p>
          <w:p w:rsidR="00014D58" w:rsidP="00782AC5" w:rsidRDefault="00014D58">
            <w:pPr>
              <w:rPr>
                <w:rFonts w:cs="Arial" w:eastAsiaTheme="minorEastAsia"/>
                <w:b/>
                <w:lang w:eastAsia="en-GB"/>
              </w:rPr>
            </w:pPr>
            <w:r w:rsidRPr="00014D58">
              <w:rPr>
                <w:rFonts w:cs="Arial" w:eastAsiaTheme="minorEastAsia"/>
                <w:b/>
                <w:lang w:eastAsia="en-GB"/>
              </w:rPr>
              <w:t xml:space="preserve">Name of applicant: </w:t>
            </w:r>
          </w:p>
          <w:p w:rsidRPr="00014D58" w:rsidR="00014D58" w:rsidP="00782AC5" w:rsidRDefault="00014D58">
            <w:pPr>
              <w:rPr>
                <w:rFonts w:cs="Arial" w:eastAsiaTheme="minorEastAsia"/>
                <w:b/>
                <w:lang w:eastAsia="en-GB"/>
              </w:rPr>
            </w:pPr>
          </w:p>
          <w:p w:rsidRPr="00801E62" w:rsidR="0087789E" w:rsidP="00782AC5" w:rsidRDefault="0087789E">
            <w:pPr>
              <w:rPr>
                <w:rFonts w:cs="Arial" w:eastAsiaTheme="minorEastAsia"/>
                <w:b/>
                <w:lang w:eastAsia="en-GB"/>
              </w:rPr>
            </w:pPr>
            <w:r w:rsidRPr="00801E62">
              <w:rPr>
                <w:rFonts w:cs="Arial" w:eastAsiaTheme="minorEastAsia"/>
                <w:b/>
                <w:lang w:eastAsia="en-GB"/>
              </w:rPr>
              <w:t>Ward/ Community team</w:t>
            </w:r>
          </w:p>
          <w:p w:rsidR="0087789E" w:rsidP="00782AC5" w:rsidRDefault="0087789E">
            <w:pPr>
              <w:rPr>
                <w:rFonts w:cs="Arial" w:eastAsiaTheme="minorEastAsia"/>
                <w:lang w:eastAsia="en-GB"/>
              </w:rPr>
            </w:pPr>
          </w:p>
          <w:p w:rsidRPr="00801E62" w:rsidR="0087789E" w:rsidP="00782AC5" w:rsidRDefault="0087789E">
            <w:pPr>
              <w:rPr>
                <w:rFonts w:cs="Arial" w:eastAsiaTheme="minorEastAsia"/>
                <w:b/>
                <w:lang w:eastAsia="en-GB"/>
              </w:rPr>
            </w:pPr>
            <w:r w:rsidRPr="00801E62">
              <w:rPr>
                <w:rFonts w:cs="Arial" w:eastAsiaTheme="minorEastAsia"/>
                <w:b/>
                <w:lang w:eastAsia="en-GB"/>
              </w:rPr>
              <w:t>Work Address</w:t>
            </w:r>
          </w:p>
          <w:p w:rsidR="0087789E" w:rsidP="00782AC5" w:rsidRDefault="0087789E">
            <w:pPr>
              <w:rPr>
                <w:rFonts w:cs="Arial" w:eastAsiaTheme="minorEastAsia"/>
                <w:lang w:eastAsia="en-GB"/>
              </w:rPr>
            </w:pPr>
          </w:p>
          <w:p w:rsidR="0087789E" w:rsidP="00782AC5" w:rsidRDefault="0087789E">
            <w:pPr>
              <w:rPr>
                <w:rFonts w:cs="Arial" w:eastAsiaTheme="minorEastAsia"/>
                <w:lang w:eastAsia="en-GB"/>
              </w:rPr>
            </w:pPr>
          </w:p>
          <w:p w:rsidR="0087789E" w:rsidP="00782AC5" w:rsidRDefault="0087789E">
            <w:pPr>
              <w:rPr>
                <w:rFonts w:cs="Arial" w:eastAsiaTheme="minorEastAsia"/>
                <w:lang w:eastAsia="en-GB"/>
              </w:rPr>
            </w:pPr>
          </w:p>
          <w:p w:rsidR="0087789E" w:rsidP="00782AC5" w:rsidRDefault="0087789E">
            <w:pPr>
              <w:rPr>
                <w:rFonts w:cs="Arial" w:eastAsiaTheme="minorEastAsia"/>
                <w:lang w:eastAsia="en-GB"/>
              </w:rPr>
            </w:pPr>
            <w:r>
              <w:rPr>
                <w:rFonts w:cs="Arial" w:eastAsiaTheme="minorEastAsia"/>
                <w:lang w:eastAsia="en-GB"/>
              </w:rPr>
              <w:t>If a placement profile and educational audit is not already in place</w:t>
            </w:r>
            <w:r w:rsidR="00014D58">
              <w:rPr>
                <w:rFonts w:cs="Arial" w:eastAsiaTheme="minorEastAsia"/>
                <w:lang w:eastAsia="en-GB"/>
              </w:rPr>
              <w:t>,</w:t>
            </w:r>
            <w:r>
              <w:rPr>
                <w:rFonts w:cs="Arial" w:eastAsiaTheme="minorEastAsia"/>
                <w:lang w:eastAsia="en-GB"/>
              </w:rPr>
              <w:t xml:space="preserve"> you</w:t>
            </w:r>
            <w:r w:rsidR="00014D58">
              <w:rPr>
                <w:rFonts w:cs="Arial" w:eastAsiaTheme="minorEastAsia"/>
                <w:lang w:eastAsia="en-GB"/>
              </w:rPr>
              <w:t>r</w:t>
            </w:r>
            <w:r>
              <w:rPr>
                <w:rFonts w:cs="Arial" w:eastAsiaTheme="minorEastAsia"/>
                <w:lang w:eastAsia="en-GB"/>
              </w:rPr>
              <w:t xml:space="preserve"> will be contacted by the placement team to arrange for this to be completed.</w:t>
            </w:r>
          </w:p>
          <w:p w:rsidRPr="00014D58" w:rsidR="00014D58" w:rsidP="00782AC5" w:rsidRDefault="00014D58">
            <w:pPr>
              <w:rPr>
                <w:rFonts w:cs="Arial" w:eastAsiaTheme="minorEastAsia"/>
                <w:b/>
                <w:lang w:eastAsia="en-GB"/>
              </w:rPr>
            </w:pPr>
            <w:r w:rsidRPr="00014D58">
              <w:rPr>
                <w:rFonts w:cs="Arial" w:eastAsiaTheme="minorEastAsia"/>
                <w:b/>
                <w:lang w:eastAsia="en-GB"/>
              </w:rPr>
              <w:t>Name of manger</w:t>
            </w:r>
          </w:p>
          <w:p w:rsidR="00014D58" w:rsidP="00782AC5" w:rsidRDefault="00014D58">
            <w:pPr>
              <w:rPr>
                <w:rFonts w:cs="Arial" w:eastAsiaTheme="minorEastAsia"/>
                <w:lang w:eastAsia="en-GB"/>
              </w:rPr>
            </w:pPr>
          </w:p>
          <w:p w:rsidR="00014D58" w:rsidP="00782AC5" w:rsidRDefault="00014D58">
            <w:pPr>
              <w:rPr>
                <w:rFonts w:cs="Arial" w:eastAsiaTheme="minorEastAsia"/>
                <w:b/>
                <w:lang w:eastAsia="en-GB"/>
              </w:rPr>
            </w:pPr>
            <w:r w:rsidRPr="00014D58">
              <w:rPr>
                <w:rFonts w:cs="Arial" w:eastAsiaTheme="minorEastAsia"/>
                <w:b/>
                <w:lang w:eastAsia="en-GB"/>
              </w:rPr>
              <w:t xml:space="preserve">Email address of manager </w:t>
            </w:r>
          </w:p>
          <w:p w:rsidRPr="00014D58" w:rsidR="00014D58" w:rsidP="00782AC5" w:rsidRDefault="00014D58">
            <w:pPr>
              <w:rPr>
                <w:rFonts w:cs="Arial" w:eastAsiaTheme="minorEastAsia"/>
                <w:b/>
                <w:lang w:eastAsia="en-GB"/>
              </w:rPr>
            </w:pPr>
          </w:p>
          <w:p w:rsidRPr="00764B26" w:rsidR="00014D58" w:rsidP="00782AC5" w:rsidRDefault="00C35334">
            <w:pPr>
              <w:rPr>
                <w:rFonts w:cs="Arial" w:eastAsiaTheme="minorEastAsia"/>
                <w:b/>
                <w:lang w:eastAsia="en-GB"/>
              </w:rPr>
            </w:pPr>
            <w:r w:rsidRPr="00764B26">
              <w:rPr>
                <w:rFonts w:eastAsia="Arial" w:cs="Arial"/>
                <w:b/>
                <w:lang w:eastAsia="en-GB"/>
              </w:rPr>
              <w:t xml:space="preserve">You cannot </w:t>
            </w:r>
            <w:r>
              <w:rPr>
                <w:rFonts w:eastAsia="Arial" w:cs="Arial"/>
                <w:b/>
                <w:lang w:eastAsia="en-GB"/>
              </w:rPr>
              <w:t>be enrolled on to</w:t>
            </w:r>
            <w:r w:rsidRPr="00764B26">
              <w:rPr>
                <w:rFonts w:eastAsia="Arial" w:cs="Arial"/>
                <w:b/>
                <w:lang w:eastAsia="en-GB"/>
              </w:rPr>
              <w:t xml:space="preserve"> the </w:t>
            </w:r>
            <w:r w:rsidRPr="00764B26" w:rsidR="0087789E">
              <w:rPr>
                <w:rFonts w:cs="Arial" w:eastAsiaTheme="minorEastAsia"/>
                <w:b/>
                <w:lang w:eastAsia="en-GB"/>
              </w:rPr>
              <w:t>programme until this is completed</w:t>
            </w:r>
          </w:p>
        </w:tc>
      </w:tr>
      <w:tr w:rsidR="0087789E" w:rsidTr="0087789E">
        <w:tc>
          <w:tcPr>
            <w:tcW w:w="9351" w:type="dxa"/>
          </w:tcPr>
          <w:p w:rsidR="0087789E" w:rsidP="00782AC5" w:rsidRDefault="0087789E">
            <w:pPr>
              <w:rPr>
                <w:rFonts w:cs="Arial" w:eastAsiaTheme="minorEastAsia"/>
                <w:b/>
                <w:lang w:eastAsia="en-GB"/>
              </w:rPr>
            </w:pPr>
            <w:r>
              <w:rPr>
                <w:rFonts w:cs="Arial" w:eastAsiaTheme="minorEastAsia"/>
                <w:b/>
                <w:lang w:eastAsia="en-GB"/>
              </w:rPr>
              <w:t>Good Health/Good character Form</w:t>
            </w:r>
          </w:p>
          <w:p w:rsidR="0087789E" w:rsidP="00782AC5" w:rsidRDefault="0087789E">
            <w:pPr>
              <w:rPr>
                <w:rFonts w:cs="Arial" w:eastAsiaTheme="minorEastAsia"/>
                <w:lang w:eastAsia="en-GB"/>
              </w:rPr>
            </w:pPr>
            <w:r>
              <w:rPr>
                <w:rFonts w:cs="Arial" w:eastAsiaTheme="minorEastAsia"/>
                <w:lang w:eastAsia="en-GB"/>
              </w:rPr>
              <w:t xml:space="preserve">You are </w:t>
            </w:r>
            <w:r w:rsidR="00335542">
              <w:rPr>
                <w:rFonts w:cs="Arial" w:eastAsiaTheme="minorEastAsia"/>
                <w:lang w:eastAsia="en-GB"/>
              </w:rPr>
              <w:t>required</w:t>
            </w:r>
            <w:r>
              <w:rPr>
                <w:rFonts w:cs="Arial" w:eastAsiaTheme="minorEastAsia"/>
                <w:lang w:eastAsia="en-GB"/>
              </w:rPr>
              <w:t xml:space="preserve"> to complete the Appendix A Good Health Good </w:t>
            </w:r>
            <w:r w:rsidR="00335542">
              <w:rPr>
                <w:rFonts w:cs="Arial" w:eastAsiaTheme="minorEastAsia"/>
                <w:lang w:eastAsia="en-GB"/>
              </w:rPr>
              <w:t>C</w:t>
            </w:r>
            <w:r>
              <w:rPr>
                <w:rFonts w:cs="Arial" w:eastAsiaTheme="minorEastAsia"/>
                <w:lang w:eastAsia="en-GB"/>
              </w:rPr>
              <w:t>haracter form</w:t>
            </w:r>
          </w:p>
          <w:p w:rsidRPr="0087789E" w:rsidR="00335542" w:rsidP="00782AC5" w:rsidRDefault="00335542">
            <w:pPr>
              <w:rPr>
                <w:rFonts w:cs="Arial" w:eastAsiaTheme="minorEastAsia"/>
                <w:lang w:eastAsia="en-GB"/>
              </w:rPr>
            </w:pPr>
            <w:r w:rsidRPr="00764B26">
              <w:rPr>
                <w:rFonts w:cs="Arial" w:eastAsiaTheme="minorEastAsia"/>
                <w:b/>
                <w:lang w:eastAsia="en-GB"/>
              </w:rPr>
              <w:t>You cannot start the programme until this is completed</w:t>
            </w:r>
          </w:p>
        </w:tc>
      </w:tr>
    </w:tbl>
    <w:p w:rsidR="0087789E" w:rsidP="0087789E" w:rsidRDefault="0087789E">
      <w:pPr>
        <w:spacing w:after="0" w:line="240" w:lineRule="auto"/>
        <w:jc w:val="both"/>
        <w:rPr>
          <w:rFonts w:eastAsiaTheme="minorEastAsia"/>
          <w:b/>
          <w:bCs/>
          <w:lang w:eastAsia="en-GB"/>
        </w:rPr>
      </w:pPr>
    </w:p>
    <w:p w:rsidR="00335542" w:rsidP="00335542" w:rsidRDefault="00335542">
      <w:pPr>
        <w:rPr>
          <w:rFonts w:cs="Arial" w:eastAsiaTheme="minorEastAsia"/>
          <w:b/>
          <w:lang w:eastAsia="en-GB"/>
        </w:rPr>
      </w:pPr>
      <w:r w:rsidRPr="00764B26">
        <w:rPr>
          <w:rFonts w:cs="Arial" w:eastAsiaTheme="minorEastAsia"/>
          <w:lang w:eastAsia="en-GB"/>
        </w:rPr>
        <w:t xml:space="preserve">Please email this information through to admissions </w:t>
      </w:r>
      <w:hyperlink w:history="1" r:id="rId9">
        <w:r w:rsidRPr="00764B26">
          <w:rPr>
            <w:rStyle w:val="Hyperlink"/>
            <w:rFonts w:cs="Arial" w:eastAsiaTheme="minorEastAsia"/>
            <w:lang w:eastAsia="en-GB"/>
          </w:rPr>
          <w:t>admissions@dmu.ac.uk</w:t>
        </w:r>
      </w:hyperlink>
      <w:r w:rsidRPr="00764B26">
        <w:rPr>
          <w:rFonts w:cs="Arial" w:eastAsiaTheme="minorEastAsia"/>
          <w:lang w:eastAsia="en-GB"/>
        </w:rPr>
        <w:t xml:space="preserve">. </w:t>
      </w:r>
      <w:r w:rsidRPr="00764B26">
        <w:rPr>
          <w:rFonts w:cs="Arial" w:eastAsiaTheme="minorEastAsia"/>
          <w:b/>
          <w:lang w:eastAsia="en-GB"/>
        </w:rPr>
        <w:t>Please include LBR prescribing in the subject line</w:t>
      </w:r>
      <w:r>
        <w:rPr>
          <w:rFonts w:cs="Arial" w:eastAsiaTheme="minorEastAsia"/>
          <w:b/>
          <w:lang w:eastAsia="en-GB"/>
        </w:rPr>
        <w:t>.</w:t>
      </w:r>
      <w:r w:rsidRPr="00764B26">
        <w:rPr>
          <w:rFonts w:cs="Arial" w:eastAsiaTheme="minorEastAsia"/>
          <w:b/>
          <w:lang w:eastAsia="en-GB"/>
        </w:rPr>
        <w:t xml:space="preserve"> </w:t>
      </w:r>
    </w:p>
    <w:p w:rsidR="005802B8" w:rsidRDefault="005802B8">
      <w:pPr>
        <w:rPr>
          <w:rFonts w:cs="Arial" w:eastAsiaTheme="minorEastAsia"/>
          <w:b/>
          <w:lang w:eastAsia="en-GB"/>
        </w:rPr>
      </w:pPr>
      <w:r>
        <w:rPr>
          <w:rFonts w:cs="Arial" w:eastAsiaTheme="minorEastAsia"/>
          <w:b/>
          <w:lang w:eastAsia="en-GB"/>
        </w:rPr>
        <w:br w:type="page"/>
      </w:r>
    </w:p>
    <w:p w:rsidR="0087789E" w:rsidP="0087789E" w:rsidRDefault="00335542">
      <w:pPr>
        <w:spacing w:after="0" w:line="240" w:lineRule="auto"/>
        <w:jc w:val="both"/>
        <w:rPr>
          <w:rFonts w:eastAsiaTheme="minorEastAsia"/>
          <w:b/>
          <w:bCs/>
          <w:lang w:eastAsia="en-GB"/>
        </w:rPr>
      </w:pPr>
      <w:r>
        <w:rPr>
          <w:rFonts w:eastAsiaTheme="minorEastAsia"/>
          <w:b/>
          <w:bCs/>
          <w:lang w:eastAsia="en-GB"/>
        </w:rPr>
        <w:lastRenderedPageBreak/>
        <w:t xml:space="preserve">Appendix A </w:t>
      </w:r>
    </w:p>
    <w:p w:rsidRPr="00714E08" w:rsidR="0087789E" w:rsidP="0087789E" w:rsidRDefault="0087789E">
      <w:pPr>
        <w:spacing w:after="0" w:line="240" w:lineRule="auto"/>
        <w:jc w:val="both"/>
        <w:rPr>
          <w:rFonts w:cs="Arial" w:eastAsiaTheme="minorEastAsia"/>
          <w:b/>
          <w:lang w:eastAsia="en-GB"/>
        </w:rPr>
      </w:pPr>
      <w:r w:rsidRPr="00714E08">
        <w:rPr>
          <w:rFonts w:eastAsiaTheme="minorEastAsia"/>
          <w:b/>
          <w:bCs/>
          <w:lang w:eastAsia="en-GB"/>
        </w:rPr>
        <w:t>DECLARATION OF GOOD HEALTH/GOOD CHARACTER</w:t>
      </w:r>
    </w:p>
    <w:p w:rsidRPr="00714E08" w:rsidR="0087789E" w:rsidP="0087789E" w:rsidRDefault="0087789E">
      <w:pPr>
        <w:spacing w:after="0" w:line="240" w:lineRule="auto"/>
        <w:jc w:val="both"/>
        <w:rPr>
          <w:rFonts w:cs="Arial" w:eastAsiaTheme="minorEastAsia"/>
          <w:b/>
          <w:lang w:eastAsia="en-GB"/>
        </w:rPr>
      </w:pPr>
    </w:p>
    <w:p w:rsidR="0087789E" w:rsidP="0087789E" w:rsidRDefault="0087789E">
      <w:pPr>
        <w:spacing w:after="0" w:line="240" w:lineRule="auto"/>
        <w:jc w:val="both"/>
        <w:rPr>
          <w:rFonts w:cs="Arial" w:eastAsiaTheme="minorEastAsia"/>
          <w:b/>
          <w:lang w:eastAsia="en-GB"/>
        </w:rPr>
      </w:pPr>
      <w:r w:rsidRPr="00714E08">
        <w:rPr>
          <w:rFonts w:cs="Arial" w:eastAsiaTheme="minorEastAsia"/>
          <w:b/>
          <w:lang w:eastAsia="en-GB"/>
        </w:rPr>
        <w:t>To be completed by the applicant</w:t>
      </w:r>
      <w:r w:rsidR="00335542">
        <w:rPr>
          <w:rFonts w:cs="Arial" w:eastAsiaTheme="minorEastAsia"/>
          <w:b/>
          <w:lang w:eastAsia="en-GB"/>
        </w:rPr>
        <w:t xml:space="preserve"> and returned to </w:t>
      </w:r>
      <w:hyperlink w:history="1" r:id="rId10">
        <w:r w:rsidRPr="00041E76" w:rsidR="00335542">
          <w:rPr>
            <w:rStyle w:val="Hyperlink"/>
            <w:rFonts w:cs="Arial" w:eastAsiaTheme="minorEastAsia"/>
            <w:b/>
            <w:lang w:eastAsia="en-GB"/>
          </w:rPr>
          <w:t>admissions@dmu.ac.uk</w:t>
        </w:r>
      </w:hyperlink>
    </w:p>
    <w:p w:rsidRPr="00714E08" w:rsidR="00335542" w:rsidP="0087789E" w:rsidRDefault="00335542">
      <w:pPr>
        <w:spacing w:after="0" w:line="240" w:lineRule="auto"/>
        <w:jc w:val="both"/>
        <w:rPr>
          <w:rFonts w:cs="Arial" w:eastAsiaTheme="minorEastAsia"/>
          <w:b/>
          <w:lang w:eastAsia="en-GB"/>
        </w:rPr>
      </w:pPr>
    </w:p>
    <w:p w:rsidRPr="00714E08" w:rsidR="0087789E" w:rsidP="0087789E" w:rsidRDefault="0087789E">
      <w:pPr>
        <w:spacing w:after="0" w:line="240" w:lineRule="auto"/>
        <w:jc w:val="center"/>
        <w:rPr>
          <w:rFonts w:eastAsiaTheme="minorEastAsia"/>
          <w:lang w:eastAsia="en-GB"/>
        </w:rPr>
      </w:pPr>
      <w:r w:rsidRPr="00714E08">
        <w:rPr>
          <w:rFonts w:eastAsiaTheme="minorEastAsia"/>
          <w:lang w:eastAsia="en-GB"/>
        </w:rPr>
        <w:t>De Montfort University</w:t>
      </w:r>
    </w:p>
    <w:p w:rsidRPr="00714E08" w:rsidR="0087789E" w:rsidP="0087789E" w:rsidRDefault="0087789E">
      <w:pPr>
        <w:spacing w:after="0" w:line="240" w:lineRule="auto"/>
        <w:jc w:val="center"/>
        <w:rPr>
          <w:rFonts w:eastAsiaTheme="minorEastAsia"/>
          <w:b/>
          <w:lang w:eastAsia="en-GB"/>
        </w:rPr>
      </w:pPr>
      <w:r w:rsidRPr="00714E08">
        <w:rPr>
          <w:rFonts w:eastAsiaTheme="minorEastAsia"/>
          <w:b/>
          <w:lang w:eastAsia="en-GB"/>
        </w:rPr>
        <w:t>Faculty of Health and Life Sciences</w:t>
      </w:r>
    </w:p>
    <w:p w:rsidRPr="00714E08" w:rsidR="0087789E" w:rsidP="0087789E" w:rsidRDefault="0087789E">
      <w:pPr>
        <w:spacing w:after="0" w:line="240" w:lineRule="auto"/>
        <w:jc w:val="center"/>
        <w:rPr>
          <w:rFonts w:eastAsiaTheme="minorEastAsia"/>
          <w:b/>
          <w:lang w:eastAsia="en-GB"/>
        </w:rPr>
      </w:pPr>
      <w:r w:rsidRPr="00714E08">
        <w:rPr>
          <w:rFonts w:eastAsiaTheme="minorEastAsia"/>
          <w:b/>
          <w:lang w:eastAsia="en-GB"/>
        </w:rPr>
        <w:t>Leicester School of Nursing and Midwifery</w:t>
      </w:r>
    </w:p>
    <w:p w:rsidRPr="00714E08" w:rsidR="0087789E" w:rsidP="0087789E" w:rsidRDefault="0087789E">
      <w:pPr>
        <w:spacing w:after="0" w:line="240" w:lineRule="auto"/>
        <w:jc w:val="center"/>
        <w:rPr>
          <w:rFonts w:eastAsiaTheme="minorEastAsia"/>
          <w:b/>
          <w:lang w:eastAsia="en-GB"/>
        </w:rPr>
      </w:pPr>
    </w:p>
    <w:p w:rsidRPr="00714E08" w:rsidR="0087789E" w:rsidP="0087789E" w:rsidRDefault="0087789E">
      <w:pPr>
        <w:spacing w:after="0" w:line="240" w:lineRule="auto"/>
        <w:jc w:val="center"/>
        <w:rPr>
          <w:rFonts w:eastAsiaTheme="minorEastAsia"/>
          <w:b/>
          <w:u w:val="single"/>
          <w:lang w:eastAsia="en-GB"/>
        </w:rPr>
      </w:pPr>
      <w:r w:rsidRPr="00714E08">
        <w:rPr>
          <w:rFonts w:eastAsiaTheme="minorEastAsia"/>
          <w:b/>
          <w:u w:val="single"/>
          <w:lang w:eastAsia="en-GB"/>
        </w:rPr>
        <w:t>SELF-DECLARATION OF GOOD HEALTH AND GOOD CHARACTER</w:t>
      </w:r>
    </w:p>
    <w:p w:rsidRPr="00714E08" w:rsidR="0087789E" w:rsidP="0087789E" w:rsidRDefault="0087789E">
      <w:pPr>
        <w:spacing w:after="0" w:line="240" w:lineRule="auto"/>
        <w:rPr>
          <w:rFonts w:eastAsiaTheme="minorEastAsia"/>
          <w:lang w:eastAsia="en-GB"/>
        </w:rPr>
      </w:pPr>
    </w:p>
    <w:tbl>
      <w:tblPr>
        <w:tblStyle w:val="TableGrid"/>
        <w:tblW w:w="0" w:type="auto"/>
        <w:tblLook w:val="04A0" w:firstRow="1" w:lastRow="0" w:firstColumn="1" w:lastColumn="0" w:noHBand="0" w:noVBand="1"/>
      </w:tblPr>
      <w:tblGrid>
        <w:gridCol w:w="2479"/>
        <w:gridCol w:w="6537"/>
      </w:tblGrid>
      <w:tr w:rsidRPr="00714E08" w:rsidR="0087789E" w:rsidTr="006950D5">
        <w:tc>
          <w:tcPr>
            <w:tcW w:w="2518" w:type="dxa"/>
          </w:tcPr>
          <w:p w:rsidRPr="00714E08" w:rsidR="0087789E" w:rsidP="006950D5" w:rsidRDefault="0087789E">
            <w:pPr>
              <w:rPr>
                <w:rFonts w:eastAsiaTheme="minorEastAsia"/>
                <w:lang w:eastAsia="en-GB"/>
              </w:rPr>
            </w:pPr>
            <w:r w:rsidRPr="00714E08">
              <w:rPr>
                <w:rFonts w:eastAsiaTheme="minorEastAsia"/>
                <w:lang w:eastAsia="en-GB"/>
              </w:rPr>
              <w:t>Applicants Name</w:t>
            </w:r>
          </w:p>
          <w:p w:rsidRPr="00714E08" w:rsidR="0087789E" w:rsidP="006950D5" w:rsidRDefault="0087789E">
            <w:pPr>
              <w:rPr>
                <w:rFonts w:eastAsiaTheme="minorEastAsia"/>
                <w:lang w:eastAsia="en-GB"/>
              </w:rPr>
            </w:pPr>
          </w:p>
        </w:tc>
        <w:tc>
          <w:tcPr>
            <w:tcW w:w="6724" w:type="dxa"/>
          </w:tcPr>
          <w:p w:rsidRPr="00714E08" w:rsidR="0087789E" w:rsidP="006950D5" w:rsidRDefault="0087789E">
            <w:pPr>
              <w:rPr>
                <w:rFonts w:eastAsiaTheme="minorEastAsia"/>
                <w:lang w:eastAsia="en-GB"/>
              </w:rPr>
            </w:pPr>
          </w:p>
        </w:tc>
      </w:tr>
      <w:tr w:rsidRPr="00714E08" w:rsidR="0087789E" w:rsidTr="006950D5">
        <w:tc>
          <w:tcPr>
            <w:tcW w:w="2518" w:type="dxa"/>
          </w:tcPr>
          <w:p w:rsidRPr="00714E08" w:rsidR="0087789E" w:rsidP="006950D5" w:rsidRDefault="0087789E">
            <w:pPr>
              <w:rPr>
                <w:rFonts w:eastAsiaTheme="minorEastAsia"/>
                <w:lang w:eastAsia="en-GB"/>
              </w:rPr>
            </w:pPr>
            <w:r w:rsidRPr="00714E08">
              <w:rPr>
                <w:rFonts w:eastAsiaTheme="minorEastAsia"/>
                <w:lang w:eastAsia="en-GB"/>
              </w:rPr>
              <w:t>Profession</w:t>
            </w:r>
          </w:p>
          <w:p w:rsidRPr="00714E08" w:rsidR="0087789E" w:rsidP="006950D5" w:rsidRDefault="0087789E">
            <w:pPr>
              <w:rPr>
                <w:rFonts w:eastAsiaTheme="minorEastAsia"/>
                <w:lang w:eastAsia="en-GB"/>
              </w:rPr>
            </w:pPr>
          </w:p>
        </w:tc>
        <w:tc>
          <w:tcPr>
            <w:tcW w:w="6724" w:type="dxa"/>
          </w:tcPr>
          <w:p w:rsidRPr="00714E08" w:rsidR="0087789E" w:rsidP="006950D5" w:rsidRDefault="0087789E">
            <w:pPr>
              <w:rPr>
                <w:rFonts w:eastAsiaTheme="minorEastAsia"/>
                <w:lang w:eastAsia="en-GB"/>
              </w:rPr>
            </w:pPr>
          </w:p>
        </w:tc>
      </w:tr>
      <w:tr w:rsidRPr="00714E08" w:rsidR="0087789E" w:rsidTr="006950D5">
        <w:tc>
          <w:tcPr>
            <w:tcW w:w="2518" w:type="dxa"/>
          </w:tcPr>
          <w:p w:rsidRPr="00714E08" w:rsidR="0087789E" w:rsidP="006950D5" w:rsidRDefault="0087789E">
            <w:pPr>
              <w:rPr>
                <w:rFonts w:eastAsiaTheme="minorEastAsia"/>
                <w:lang w:eastAsia="en-GB"/>
              </w:rPr>
            </w:pPr>
            <w:r w:rsidRPr="00714E08">
              <w:rPr>
                <w:rFonts w:eastAsiaTheme="minorEastAsia"/>
                <w:lang w:eastAsia="en-GB"/>
              </w:rPr>
              <w:t>PIN</w:t>
            </w:r>
          </w:p>
          <w:p w:rsidRPr="00714E08" w:rsidR="0087789E" w:rsidP="006950D5" w:rsidRDefault="0087789E">
            <w:pPr>
              <w:rPr>
                <w:rFonts w:eastAsiaTheme="minorEastAsia"/>
                <w:lang w:eastAsia="en-GB"/>
              </w:rPr>
            </w:pPr>
          </w:p>
        </w:tc>
        <w:tc>
          <w:tcPr>
            <w:tcW w:w="6724" w:type="dxa"/>
          </w:tcPr>
          <w:p w:rsidRPr="00714E08" w:rsidR="0087789E" w:rsidP="006950D5" w:rsidRDefault="0087789E">
            <w:pPr>
              <w:rPr>
                <w:rFonts w:eastAsiaTheme="minorEastAsia"/>
                <w:lang w:eastAsia="en-GB"/>
              </w:rPr>
            </w:pPr>
          </w:p>
        </w:tc>
      </w:tr>
    </w:tbl>
    <w:p w:rsidRPr="00714E08" w:rsidR="0087789E" w:rsidP="0087789E" w:rsidRDefault="0087789E">
      <w:pPr>
        <w:spacing w:after="0" w:line="240" w:lineRule="auto"/>
        <w:rPr>
          <w:rFonts w:eastAsiaTheme="minorEastAsia"/>
          <w:lang w:eastAsia="en-GB"/>
        </w:rPr>
      </w:pPr>
    </w:p>
    <w:p w:rsidRPr="00714E08" w:rsidR="0087789E" w:rsidP="0087789E" w:rsidRDefault="0087789E">
      <w:pPr>
        <w:spacing w:after="200" w:line="240" w:lineRule="auto"/>
        <w:jc w:val="both"/>
        <w:rPr>
          <w:rFonts w:eastAsiaTheme="minorEastAsia"/>
          <w:lang w:eastAsia="en-GB"/>
        </w:rPr>
      </w:pPr>
      <w:r w:rsidRPr="00714E08">
        <w:rPr>
          <w:rFonts w:eastAsiaTheme="minorEastAsia"/>
          <w:lang w:eastAsia="en-GB"/>
        </w:rPr>
        <w:t>Please ensure that you have read the attached notes before completing this form.  If you have any concerns about this form and completing the declaration, please discuss these with the Programme Leader. The information you provide on this form is strictly confidential and will be held securely on your personal file.</w:t>
      </w:r>
    </w:p>
    <w:p w:rsidRPr="00714E08" w:rsidR="0087789E" w:rsidP="0087789E" w:rsidRDefault="0087789E">
      <w:pPr>
        <w:numPr>
          <w:ilvl w:val="0"/>
          <w:numId w:val="2"/>
        </w:numPr>
        <w:spacing w:after="200" w:line="240" w:lineRule="auto"/>
        <w:contextualSpacing/>
        <w:jc w:val="both"/>
        <w:rPr>
          <w:rFonts w:eastAsiaTheme="minorEastAsia"/>
          <w:lang w:eastAsia="en-GB"/>
        </w:rPr>
      </w:pPr>
      <w:r w:rsidRPr="00714E08">
        <w:rPr>
          <w:rFonts w:eastAsiaTheme="minorEastAsia"/>
          <w:lang w:eastAsia="en-GB"/>
        </w:rPr>
        <w:t xml:space="preserve">I have no known condition of ill health/In spite of suffering from ill health, it does not affect my ability to practise safely and effectively.  </w:t>
      </w:r>
    </w:p>
    <w:p w:rsidRPr="00714E08" w:rsidR="0087789E" w:rsidP="0087789E" w:rsidRDefault="0087789E">
      <w:pPr>
        <w:spacing w:after="200" w:line="240" w:lineRule="auto"/>
        <w:ind w:left="720"/>
        <w:contextualSpacing/>
        <w:jc w:val="both"/>
        <w:rPr>
          <w:rFonts w:eastAsiaTheme="minorEastAsia"/>
          <w:lang w:eastAsia="en-GB"/>
        </w:rPr>
      </w:pPr>
      <w:r w:rsidRPr="00714E08">
        <w:rPr>
          <w:rFonts w:eastAsiaTheme="minorEastAsia"/>
          <w:lang w:eastAsia="en-GB"/>
        </w:rPr>
        <w:t>(Please refer to Guidance Notes – What does good health mean?)</w:t>
      </w:r>
    </w:p>
    <w:p w:rsidRPr="00714E08" w:rsidR="0087789E" w:rsidP="0087789E" w:rsidRDefault="0087789E">
      <w:pPr>
        <w:spacing w:after="200" w:line="240" w:lineRule="auto"/>
        <w:ind w:left="720"/>
        <w:rPr>
          <w:rFonts w:eastAsiaTheme="minorEastAsia"/>
          <w:b/>
          <w:lang w:eastAsia="en-GB"/>
        </w:rPr>
      </w:pPr>
      <w:r w:rsidRPr="00714E08">
        <w:rPr>
          <w:rFonts w:eastAsiaTheme="minorEastAsia"/>
          <w:b/>
          <w:lang w:eastAsia="en-GB"/>
        </w:rPr>
        <w:t>Agree</w:t>
      </w:r>
      <w:r w:rsidRPr="00714E08">
        <w:rPr>
          <w:rFonts w:eastAsiaTheme="minorEastAsia"/>
          <w:b/>
          <w:lang w:eastAsia="en-GB"/>
        </w:rPr>
        <w:tab/>
      </w:r>
      <w:r w:rsidRPr="00714E08">
        <w:rPr>
          <w:rFonts w:eastAsiaTheme="minorEastAsia"/>
          <w:b/>
          <w:lang w:eastAsia="en-GB"/>
        </w:rPr>
        <w:tab/>
        <w:t>Disagree</w:t>
      </w:r>
      <w:r w:rsidRPr="00714E08">
        <w:rPr>
          <w:rFonts w:eastAsiaTheme="minorEastAsia"/>
          <w:b/>
          <w:lang w:eastAsia="en-GB"/>
        </w:rPr>
        <w:tab/>
      </w:r>
      <w:r w:rsidRPr="00714E08">
        <w:rPr>
          <w:rFonts w:eastAsiaTheme="minorEastAsia"/>
          <w:b/>
          <w:lang w:eastAsia="en-GB"/>
        </w:rPr>
        <w:tab/>
        <w:t>(please circle)</w:t>
      </w:r>
    </w:p>
    <w:p w:rsidRPr="00714E08" w:rsidR="0087789E" w:rsidP="0087789E" w:rsidRDefault="0087789E">
      <w:pPr>
        <w:spacing w:after="200" w:line="240" w:lineRule="auto"/>
        <w:ind w:left="720"/>
        <w:rPr>
          <w:rFonts w:eastAsiaTheme="minorEastAsia"/>
          <w:lang w:eastAsia="en-GB"/>
        </w:rPr>
      </w:pPr>
      <w:r w:rsidRPr="00714E08">
        <w:rPr>
          <w:rFonts w:eastAsiaTheme="minorEastAsia"/>
          <w:lang w:eastAsia="en-GB"/>
        </w:rPr>
        <w:t>If the response is Disagree, please give further details:</w:t>
      </w:r>
    </w:p>
    <w:p w:rsidRPr="00714E08" w:rsidR="0087789E" w:rsidP="0087789E" w:rsidRDefault="0087789E">
      <w:pPr>
        <w:spacing w:after="200" w:line="240" w:lineRule="auto"/>
        <w:rPr>
          <w:rFonts w:eastAsiaTheme="minorEastAsia"/>
          <w:lang w:eastAsia="en-GB"/>
        </w:rPr>
      </w:pPr>
    </w:p>
    <w:p w:rsidRPr="00714E08" w:rsidR="0087789E" w:rsidP="0087789E" w:rsidRDefault="0087789E">
      <w:pPr>
        <w:spacing w:after="200" w:line="240" w:lineRule="auto"/>
        <w:rPr>
          <w:rFonts w:eastAsiaTheme="minorEastAsia"/>
          <w:lang w:eastAsia="en-GB"/>
        </w:rPr>
      </w:pPr>
    </w:p>
    <w:p w:rsidRPr="00714E08" w:rsidR="0087789E" w:rsidP="0087789E" w:rsidRDefault="0087789E">
      <w:pPr>
        <w:numPr>
          <w:ilvl w:val="0"/>
          <w:numId w:val="2"/>
        </w:numPr>
        <w:spacing w:after="200" w:line="240" w:lineRule="auto"/>
        <w:contextualSpacing/>
        <w:rPr>
          <w:rFonts w:eastAsiaTheme="minorEastAsia"/>
          <w:lang w:eastAsia="en-GB"/>
        </w:rPr>
      </w:pPr>
      <w:r w:rsidRPr="00714E08">
        <w:rPr>
          <w:rFonts w:eastAsiaTheme="minorEastAsia"/>
          <w:lang w:eastAsia="en-GB"/>
        </w:rPr>
        <w:t xml:space="preserve">I have read understood and will comply with the Nursing and Midwifery Council (NMC) The Code: Professional standards of practice and behaviour for nurses, midwives and nursing associates (2018)/Health and Care Professions Council (HCPC) Standards of conduct, performance and ethics (2016).  </w:t>
      </w:r>
    </w:p>
    <w:p w:rsidRPr="00714E08" w:rsidR="0087789E" w:rsidP="0087789E" w:rsidRDefault="0087789E">
      <w:pPr>
        <w:spacing w:after="200" w:line="240" w:lineRule="auto"/>
        <w:ind w:left="720"/>
        <w:contextualSpacing/>
        <w:jc w:val="both"/>
        <w:rPr>
          <w:rFonts w:eastAsiaTheme="minorEastAsia"/>
          <w:lang w:eastAsia="en-GB"/>
        </w:rPr>
      </w:pPr>
    </w:p>
    <w:p w:rsidRPr="00714E08" w:rsidR="0087789E" w:rsidP="0087789E" w:rsidRDefault="0087789E">
      <w:pPr>
        <w:spacing w:after="200" w:line="240" w:lineRule="auto"/>
        <w:ind w:left="720"/>
        <w:contextualSpacing/>
        <w:rPr>
          <w:rFonts w:eastAsiaTheme="minorEastAsia"/>
          <w:b/>
          <w:lang w:eastAsia="en-GB"/>
        </w:rPr>
      </w:pPr>
      <w:r w:rsidRPr="00714E08">
        <w:rPr>
          <w:rFonts w:eastAsiaTheme="minorEastAsia"/>
          <w:b/>
          <w:lang w:eastAsia="en-GB"/>
        </w:rPr>
        <w:t>Agree</w:t>
      </w:r>
      <w:r w:rsidRPr="00714E08">
        <w:rPr>
          <w:rFonts w:eastAsiaTheme="minorEastAsia"/>
          <w:b/>
          <w:lang w:eastAsia="en-GB"/>
        </w:rPr>
        <w:tab/>
      </w:r>
      <w:r w:rsidRPr="00714E08">
        <w:rPr>
          <w:rFonts w:eastAsiaTheme="minorEastAsia"/>
          <w:b/>
          <w:lang w:eastAsia="en-GB"/>
        </w:rPr>
        <w:tab/>
        <w:t>Disagree</w:t>
      </w:r>
      <w:r w:rsidRPr="00714E08">
        <w:rPr>
          <w:rFonts w:eastAsiaTheme="minorEastAsia"/>
          <w:b/>
          <w:lang w:eastAsia="en-GB"/>
        </w:rPr>
        <w:tab/>
      </w:r>
      <w:r w:rsidRPr="00714E08">
        <w:rPr>
          <w:rFonts w:eastAsiaTheme="minorEastAsia"/>
          <w:b/>
          <w:lang w:eastAsia="en-GB"/>
        </w:rPr>
        <w:tab/>
        <w:t>(please circle)</w:t>
      </w:r>
    </w:p>
    <w:p w:rsidRPr="00714E08" w:rsidR="0087789E" w:rsidP="0087789E" w:rsidRDefault="0087789E">
      <w:pPr>
        <w:spacing w:after="200" w:line="240" w:lineRule="auto"/>
        <w:ind w:left="720"/>
        <w:contextualSpacing/>
        <w:rPr>
          <w:rFonts w:eastAsiaTheme="minorEastAsia"/>
          <w:b/>
          <w:lang w:eastAsia="en-GB"/>
        </w:rPr>
      </w:pPr>
    </w:p>
    <w:p w:rsidRPr="00714E08" w:rsidR="0087789E" w:rsidP="0087789E" w:rsidRDefault="0087789E">
      <w:pPr>
        <w:numPr>
          <w:ilvl w:val="0"/>
          <w:numId w:val="2"/>
        </w:numPr>
        <w:spacing w:after="200" w:line="240" w:lineRule="auto"/>
        <w:contextualSpacing/>
        <w:rPr>
          <w:rFonts w:eastAsiaTheme="minorEastAsia"/>
          <w:lang w:eastAsia="en-GB"/>
        </w:rPr>
      </w:pPr>
      <w:r w:rsidRPr="00714E08">
        <w:rPr>
          <w:rFonts w:eastAsiaTheme="minorEastAsia"/>
          <w:lang w:eastAsia="en-GB"/>
        </w:rPr>
        <w:t>I have never been charged or summoned to attend court in connection with an alleged criminal offence, and have no convictions, police cautions, reprimands or final warnings *</w:t>
      </w:r>
    </w:p>
    <w:p w:rsidRPr="00714E08" w:rsidR="0087789E" w:rsidP="0087789E" w:rsidRDefault="0087789E">
      <w:pPr>
        <w:spacing w:after="200" w:line="240" w:lineRule="auto"/>
        <w:ind w:left="720"/>
        <w:contextualSpacing/>
        <w:rPr>
          <w:rFonts w:eastAsiaTheme="minorEastAsia"/>
          <w:lang w:eastAsia="en-GB"/>
        </w:rPr>
      </w:pPr>
    </w:p>
    <w:p w:rsidRPr="00714E08" w:rsidR="0087789E" w:rsidP="0087789E" w:rsidRDefault="0087789E">
      <w:pPr>
        <w:spacing w:after="200" w:line="240" w:lineRule="auto"/>
        <w:ind w:left="720"/>
        <w:contextualSpacing/>
        <w:rPr>
          <w:rFonts w:eastAsiaTheme="minorEastAsia"/>
          <w:b/>
          <w:lang w:eastAsia="en-GB"/>
        </w:rPr>
      </w:pPr>
      <w:r w:rsidRPr="00714E08">
        <w:rPr>
          <w:rFonts w:eastAsiaTheme="minorEastAsia"/>
          <w:b/>
          <w:lang w:eastAsia="en-GB"/>
        </w:rPr>
        <w:t>Agree</w:t>
      </w:r>
      <w:r w:rsidRPr="00714E08">
        <w:rPr>
          <w:rFonts w:eastAsiaTheme="minorEastAsia"/>
          <w:b/>
          <w:lang w:eastAsia="en-GB"/>
        </w:rPr>
        <w:tab/>
      </w:r>
      <w:r w:rsidRPr="00714E08">
        <w:rPr>
          <w:rFonts w:eastAsiaTheme="minorEastAsia"/>
          <w:b/>
          <w:lang w:eastAsia="en-GB"/>
        </w:rPr>
        <w:tab/>
        <w:t>Disagree</w:t>
      </w:r>
      <w:r w:rsidRPr="00714E08">
        <w:rPr>
          <w:rFonts w:eastAsiaTheme="minorEastAsia"/>
          <w:b/>
          <w:lang w:eastAsia="en-GB"/>
        </w:rPr>
        <w:tab/>
      </w:r>
      <w:r w:rsidRPr="00714E08">
        <w:rPr>
          <w:rFonts w:eastAsiaTheme="minorEastAsia"/>
          <w:b/>
          <w:lang w:eastAsia="en-GB"/>
        </w:rPr>
        <w:tab/>
        <w:t>(please circle)</w:t>
      </w:r>
    </w:p>
    <w:p w:rsidRPr="00714E08" w:rsidR="0087789E" w:rsidP="0087789E" w:rsidRDefault="0087789E">
      <w:pPr>
        <w:spacing w:after="200" w:line="240" w:lineRule="auto"/>
        <w:ind w:left="720"/>
        <w:contextualSpacing/>
        <w:rPr>
          <w:rFonts w:eastAsiaTheme="minorEastAsia"/>
          <w:lang w:eastAsia="en-GB"/>
        </w:rPr>
      </w:pPr>
    </w:p>
    <w:p w:rsidRPr="00714E08" w:rsidR="0087789E" w:rsidP="0087789E" w:rsidRDefault="0087789E">
      <w:pPr>
        <w:spacing w:after="200" w:line="240" w:lineRule="auto"/>
        <w:ind w:left="720"/>
        <w:contextualSpacing/>
        <w:jc w:val="both"/>
        <w:rPr>
          <w:rFonts w:eastAsiaTheme="minorEastAsia"/>
          <w:lang w:eastAsia="en-GB"/>
        </w:rPr>
      </w:pPr>
      <w:r w:rsidRPr="00714E08">
        <w:rPr>
          <w:rFonts w:eastAsiaTheme="minorEastAsia"/>
          <w:lang w:eastAsia="en-GB"/>
        </w:rPr>
        <w:t>If the response to 3a is Disagree, please give details</w:t>
      </w:r>
    </w:p>
    <w:p w:rsidRPr="00714E08" w:rsidR="0087789E" w:rsidP="0087789E" w:rsidRDefault="0087789E">
      <w:pPr>
        <w:spacing w:after="200" w:line="240" w:lineRule="auto"/>
        <w:ind w:left="720"/>
        <w:contextualSpacing/>
        <w:rPr>
          <w:rFonts w:eastAsiaTheme="minorEastAsia"/>
          <w:lang w:eastAsia="en-GB"/>
        </w:rPr>
      </w:pPr>
    </w:p>
    <w:p w:rsidRPr="00714E08" w:rsidR="0087789E" w:rsidP="0087789E" w:rsidRDefault="0087789E">
      <w:pPr>
        <w:spacing w:after="200" w:line="240" w:lineRule="auto"/>
        <w:ind w:left="720"/>
        <w:contextualSpacing/>
        <w:rPr>
          <w:rFonts w:eastAsiaTheme="minorEastAsia"/>
          <w:lang w:eastAsia="en-GB"/>
        </w:rPr>
      </w:pPr>
    </w:p>
    <w:p w:rsidRPr="00714E08" w:rsidR="0087789E" w:rsidP="0087789E" w:rsidRDefault="0087789E">
      <w:pPr>
        <w:spacing w:after="200" w:line="240" w:lineRule="auto"/>
        <w:ind w:left="720"/>
        <w:contextualSpacing/>
        <w:rPr>
          <w:rFonts w:eastAsiaTheme="minorEastAsia"/>
          <w:lang w:eastAsia="en-GB"/>
        </w:rPr>
      </w:pPr>
    </w:p>
    <w:p w:rsidRPr="00714E08" w:rsidR="0087789E" w:rsidP="0087789E" w:rsidRDefault="0087789E">
      <w:pPr>
        <w:spacing w:after="200" w:line="240" w:lineRule="auto"/>
        <w:ind w:left="720"/>
        <w:contextualSpacing/>
        <w:rPr>
          <w:rFonts w:eastAsiaTheme="minorEastAsia"/>
          <w:lang w:eastAsia="en-GB"/>
        </w:rPr>
      </w:pPr>
    </w:p>
    <w:p w:rsidRPr="00714E08" w:rsidR="0087789E" w:rsidP="0087789E" w:rsidRDefault="0087789E">
      <w:pPr>
        <w:spacing w:after="200" w:line="276" w:lineRule="auto"/>
        <w:rPr>
          <w:rFonts w:eastAsiaTheme="minorEastAsia"/>
          <w:lang w:eastAsia="en-GB"/>
        </w:rPr>
      </w:pPr>
      <w:r w:rsidRPr="00714E08">
        <w:rPr>
          <w:rFonts w:eastAsiaTheme="minorEastAsia"/>
          <w:lang w:eastAsia="en-GB"/>
        </w:rPr>
        <w:br w:type="page"/>
      </w:r>
    </w:p>
    <w:p w:rsidRPr="00714E08" w:rsidR="0087789E" w:rsidP="0087789E" w:rsidRDefault="0087789E">
      <w:pPr>
        <w:numPr>
          <w:ilvl w:val="0"/>
          <w:numId w:val="2"/>
        </w:numPr>
        <w:spacing w:after="200" w:line="240" w:lineRule="auto"/>
        <w:contextualSpacing/>
        <w:rPr>
          <w:rFonts w:eastAsiaTheme="minorEastAsia"/>
          <w:lang w:eastAsia="en-GB"/>
        </w:rPr>
      </w:pPr>
      <w:r w:rsidRPr="00714E08">
        <w:rPr>
          <w:rFonts w:eastAsiaTheme="minorEastAsia"/>
          <w:lang w:eastAsia="en-GB"/>
        </w:rPr>
        <w:lastRenderedPageBreak/>
        <w:t>I have not been found guilty of misconduct under the University Student Disciplinary Regulations or deemed unfit to practise by my regulatory body.  (Please refer to Guidance notes – What does good character mean?)</w:t>
      </w:r>
    </w:p>
    <w:p w:rsidRPr="00714E08" w:rsidR="0087789E" w:rsidP="0087789E" w:rsidRDefault="0087789E">
      <w:pPr>
        <w:spacing w:after="200" w:line="240" w:lineRule="auto"/>
        <w:ind w:left="720"/>
        <w:contextualSpacing/>
        <w:rPr>
          <w:rFonts w:eastAsiaTheme="minorEastAsia"/>
          <w:lang w:eastAsia="en-GB"/>
        </w:rPr>
      </w:pPr>
    </w:p>
    <w:p w:rsidRPr="00714E08" w:rsidR="0087789E" w:rsidP="0087789E" w:rsidRDefault="0087789E">
      <w:pPr>
        <w:spacing w:after="200" w:line="240" w:lineRule="auto"/>
        <w:ind w:left="720"/>
        <w:contextualSpacing/>
        <w:rPr>
          <w:rFonts w:eastAsiaTheme="minorEastAsia"/>
          <w:b/>
          <w:lang w:eastAsia="en-GB"/>
        </w:rPr>
      </w:pPr>
      <w:r w:rsidRPr="00714E08">
        <w:rPr>
          <w:rFonts w:eastAsiaTheme="minorEastAsia"/>
          <w:b/>
          <w:lang w:eastAsia="en-GB"/>
        </w:rPr>
        <w:t>Agree</w:t>
      </w:r>
      <w:r w:rsidRPr="00714E08">
        <w:rPr>
          <w:rFonts w:eastAsiaTheme="minorEastAsia"/>
          <w:b/>
          <w:lang w:eastAsia="en-GB"/>
        </w:rPr>
        <w:tab/>
      </w:r>
      <w:r w:rsidRPr="00714E08">
        <w:rPr>
          <w:rFonts w:eastAsiaTheme="minorEastAsia"/>
          <w:b/>
          <w:lang w:eastAsia="en-GB"/>
        </w:rPr>
        <w:tab/>
        <w:t>Disagree</w:t>
      </w:r>
      <w:r w:rsidRPr="00714E08">
        <w:rPr>
          <w:rFonts w:eastAsiaTheme="minorEastAsia"/>
          <w:b/>
          <w:lang w:eastAsia="en-GB"/>
        </w:rPr>
        <w:tab/>
      </w:r>
      <w:r w:rsidRPr="00714E08">
        <w:rPr>
          <w:rFonts w:eastAsiaTheme="minorEastAsia"/>
          <w:b/>
          <w:lang w:eastAsia="en-GB"/>
        </w:rPr>
        <w:tab/>
        <w:t>(please circle)</w:t>
      </w:r>
    </w:p>
    <w:p w:rsidRPr="00714E08" w:rsidR="0087789E" w:rsidP="0087789E" w:rsidRDefault="0087789E">
      <w:pPr>
        <w:spacing w:after="200" w:line="240" w:lineRule="auto"/>
        <w:ind w:left="720"/>
        <w:contextualSpacing/>
        <w:rPr>
          <w:rFonts w:eastAsiaTheme="minorEastAsia"/>
          <w:lang w:eastAsia="en-GB"/>
        </w:rPr>
      </w:pPr>
    </w:p>
    <w:p w:rsidRPr="00714E08" w:rsidR="0087789E" w:rsidP="0087789E" w:rsidRDefault="0087789E">
      <w:pPr>
        <w:spacing w:after="200" w:line="240" w:lineRule="auto"/>
        <w:ind w:left="720"/>
        <w:contextualSpacing/>
        <w:jc w:val="both"/>
        <w:rPr>
          <w:rFonts w:eastAsiaTheme="minorEastAsia"/>
          <w:lang w:eastAsia="en-GB"/>
        </w:rPr>
      </w:pPr>
      <w:r w:rsidRPr="00714E08">
        <w:rPr>
          <w:rFonts w:eastAsiaTheme="minorEastAsia"/>
          <w:lang w:eastAsia="en-GB"/>
        </w:rPr>
        <w:t>If the response is Disagree, please give details</w:t>
      </w:r>
    </w:p>
    <w:p w:rsidRPr="00714E08" w:rsidR="0087789E" w:rsidP="0087789E" w:rsidRDefault="0087789E">
      <w:pPr>
        <w:spacing w:after="200" w:line="240" w:lineRule="auto"/>
        <w:ind w:left="720"/>
        <w:contextualSpacing/>
        <w:jc w:val="both"/>
        <w:rPr>
          <w:rFonts w:eastAsiaTheme="minorEastAsia"/>
          <w:lang w:eastAsia="en-GB"/>
        </w:rPr>
      </w:pPr>
    </w:p>
    <w:p w:rsidRPr="00714E08" w:rsidR="0087789E" w:rsidP="0087789E" w:rsidRDefault="0087789E">
      <w:pPr>
        <w:spacing w:after="200" w:line="240" w:lineRule="auto"/>
        <w:ind w:left="720"/>
        <w:contextualSpacing/>
        <w:rPr>
          <w:rFonts w:eastAsiaTheme="minorEastAsia"/>
          <w:lang w:eastAsia="en-GB"/>
        </w:rPr>
      </w:pPr>
    </w:p>
    <w:p w:rsidRPr="00714E08" w:rsidR="0087789E" w:rsidP="0087789E" w:rsidRDefault="0087789E">
      <w:pPr>
        <w:spacing w:after="200" w:line="240" w:lineRule="auto"/>
        <w:ind w:left="720"/>
        <w:contextualSpacing/>
        <w:rPr>
          <w:rFonts w:eastAsiaTheme="minorEastAsia"/>
          <w:lang w:eastAsia="en-GB"/>
        </w:rPr>
      </w:pPr>
    </w:p>
    <w:p w:rsidRPr="00714E08" w:rsidR="0087789E" w:rsidP="0087789E" w:rsidRDefault="0087789E">
      <w:pPr>
        <w:spacing w:after="200" w:line="240" w:lineRule="auto"/>
        <w:ind w:left="720"/>
        <w:contextualSpacing/>
        <w:rPr>
          <w:rFonts w:eastAsiaTheme="minorEastAsia"/>
          <w:lang w:eastAsia="en-GB"/>
        </w:rPr>
      </w:pPr>
    </w:p>
    <w:p w:rsidRPr="00714E08" w:rsidR="0087789E" w:rsidP="0087789E" w:rsidRDefault="0087789E">
      <w:pPr>
        <w:numPr>
          <w:ilvl w:val="0"/>
          <w:numId w:val="2"/>
        </w:numPr>
        <w:spacing w:after="200" w:line="240" w:lineRule="auto"/>
        <w:contextualSpacing/>
        <w:rPr>
          <w:rFonts w:eastAsiaTheme="minorEastAsia"/>
          <w:lang w:eastAsia="en-GB"/>
        </w:rPr>
      </w:pPr>
      <w:r w:rsidRPr="00714E08">
        <w:rPr>
          <w:rFonts w:eastAsiaTheme="minorEastAsia"/>
          <w:lang w:eastAsia="en-GB"/>
        </w:rPr>
        <w:t>I am not currently suspended or subject to a determination by another regulatory or licensing body</w:t>
      </w:r>
    </w:p>
    <w:p w:rsidRPr="00714E08" w:rsidR="0087789E" w:rsidP="0087789E" w:rsidRDefault="0087789E">
      <w:pPr>
        <w:spacing w:after="200" w:line="240" w:lineRule="auto"/>
        <w:ind w:left="720"/>
        <w:contextualSpacing/>
        <w:rPr>
          <w:rFonts w:eastAsiaTheme="minorEastAsia"/>
          <w:lang w:eastAsia="en-GB"/>
        </w:rPr>
      </w:pPr>
    </w:p>
    <w:p w:rsidRPr="00714E08" w:rsidR="0087789E" w:rsidP="0087789E" w:rsidRDefault="0087789E">
      <w:pPr>
        <w:spacing w:after="200" w:line="240" w:lineRule="auto"/>
        <w:ind w:left="720"/>
        <w:contextualSpacing/>
        <w:rPr>
          <w:rFonts w:eastAsiaTheme="minorEastAsia"/>
          <w:b/>
          <w:lang w:eastAsia="en-GB"/>
        </w:rPr>
      </w:pPr>
      <w:r w:rsidRPr="00714E08">
        <w:rPr>
          <w:rFonts w:eastAsiaTheme="minorEastAsia"/>
          <w:b/>
          <w:lang w:eastAsia="en-GB"/>
        </w:rPr>
        <w:t>Agree</w:t>
      </w:r>
      <w:r w:rsidRPr="00714E08">
        <w:rPr>
          <w:rFonts w:eastAsiaTheme="minorEastAsia"/>
          <w:b/>
          <w:lang w:eastAsia="en-GB"/>
        </w:rPr>
        <w:tab/>
      </w:r>
      <w:r w:rsidRPr="00714E08">
        <w:rPr>
          <w:rFonts w:eastAsiaTheme="minorEastAsia"/>
          <w:b/>
          <w:lang w:eastAsia="en-GB"/>
        </w:rPr>
        <w:tab/>
        <w:t>Disagree</w:t>
      </w:r>
      <w:r w:rsidRPr="00714E08">
        <w:rPr>
          <w:rFonts w:eastAsiaTheme="minorEastAsia"/>
          <w:b/>
          <w:lang w:eastAsia="en-GB"/>
        </w:rPr>
        <w:tab/>
      </w:r>
      <w:r w:rsidRPr="00714E08">
        <w:rPr>
          <w:rFonts w:eastAsiaTheme="minorEastAsia"/>
          <w:b/>
          <w:lang w:eastAsia="en-GB"/>
        </w:rPr>
        <w:tab/>
        <w:t>(please circle)</w:t>
      </w:r>
    </w:p>
    <w:p w:rsidRPr="00714E08" w:rsidR="0087789E" w:rsidP="0087789E" w:rsidRDefault="0087789E">
      <w:pPr>
        <w:spacing w:after="200" w:line="240" w:lineRule="auto"/>
        <w:ind w:left="720"/>
        <w:contextualSpacing/>
        <w:rPr>
          <w:rFonts w:eastAsiaTheme="minorEastAsia"/>
          <w:b/>
          <w:lang w:eastAsia="en-GB"/>
        </w:rPr>
      </w:pPr>
    </w:p>
    <w:p w:rsidRPr="00714E08" w:rsidR="0087789E" w:rsidP="0087789E" w:rsidRDefault="0087789E">
      <w:pPr>
        <w:spacing w:after="200" w:line="240" w:lineRule="auto"/>
        <w:ind w:left="720"/>
        <w:contextualSpacing/>
        <w:jc w:val="both"/>
        <w:rPr>
          <w:rFonts w:eastAsiaTheme="minorEastAsia"/>
          <w:lang w:eastAsia="en-GB"/>
        </w:rPr>
      </w:pPr>
      <w:r w:rsidRPr="00714E08">
        <w:rPr>
          <w:rFonts w:eastAsiaTheme="minorEastAsia"/>
          <w:lang w:eastAsia="en-GB"/>
        </w:rPr>
        <w:t>If the response is Disagree, please give details</w:t>
      </w:r>
    </w:p>
    <w:p w:rsidRPr="00714E08" w:rsidR="0087789E" w:rsidP="0087789E" w:rsidRDefault="0087789E">
      <w:pPr>
        <w:spacing w:after="200" w:line="240" w:lineRule="auto"/>
        <w:ind w:left="720"/>
        <w:contextualSpacing/>
        <w:rPr>
          <w:rFonts w:eastAsiaTheme="minorEastAsia"/>
          <w:lang w:eastAsia="en-GB"/>
        </w:rPr>
      </w:pPr>
    </w:p>
    <w:p w:rsidRPr="00714E08" w:rsidR="0087789E" w:rsidP="005802B8" w:rsidRDefault="0087789E">
      <w:pPr>
        <w:spacing w:after="200" w:line="240" w:lineRule="auto"/>
        <w:contextualSpacing/>
        <w:rPr>
          <w:rFonts w:eastAsiaTheme="minorEastAsia"/>
          <w:lang w:eastAsia="en-GB"/>
        </w:rPr>
      </w:pPr>
    </w:p>
    <w:p w:rsidRPr="00714E08" w:rsidR="0087789E" w:rsidP="0087789E" w:rsidRDefault="0087789E">
      <w:pPr>
        <w:spacing w:after="200" w:line="240" w:lineRule="auto"/>
        <w:ind w:left="720"/>
        <w:rPr>
          <w:rFonts w:eastAsiaTheme="minorEastAsia"/>
          <w:lang w:eastAsia="en-GB"/>
        </w:rPr>
      </w:pPr>
      <w:r w:rsidRPr="00714E08">
        <w:rPr>
          <w:rFonts w:eastAsiaTheme="minorEastAsia"/>
          <w:lang w:eastAsia="en-GB"/>
        </w:rPr>
        <w:t>I confirm the answers I have provided above are correct. I understand that in exceptional circumstances, the University may be asked to disclose information on this part of the form to a third party, for the purposes of my practice elective or in the course of providing a reference for me.  I hereby give my consent for the disclosure of such information to a third party in these circumstances.</w:t>
      </w:r>
    </w:p>
    <w:p w:rsidRPr="00714E08" w:rsidR="0087789E" w:rsidP="0087789E" w:rsidRDefault="0087789E">
      <w:pPr>
        <w:spacing w:after="200" w:line="240" w:lineRule="auto"/>
        <w:ind w:left="720"/>
        <w:jc w:val="both"/>
        <w:rPr>
          <w:rFonts w:eastAsiaTheme="minorEastAsia"/>
          <w:lang w:eastAsia="en-GB"/>
        </w:rPr>
      </w:pPr>
      <w:r w:rsidRPr="00714E08">
        <w:rPr>
          <w:rFonts w:cs="Arial" w:eastAsiaTheme="minorEastAsia"/>
          <w:i/>
          <w:iCs/>
          <w:lang w:eastAsia="en-GB"/>
        </w:rPr>
        <w:t xml:space="preserve">In </w:t>
      </w:r>
      <w:proofErr w:type="gramStart"/>
      <w:r w:rsidRPr="00714E08">
        <w:rPr>
          <w:rFonts w:cs="Arial" w:eastAsiaTheme="minorEastAsia"/>
          <w:i/>
          <w:iCs/>
          <w:lang w:eastAsia="en-GB"/>
        </w:rPr>
        <w:t>addition</w:t>
      </w:r>
      <w:proofErr w:type="gramEnd"/>
      <w:r w:rsidRPr="00714E08">
        <w:rPr>
          <w:rFonts w:cs="Arial" w:eastAsiaTheme="minorEastAsia"/>
          <w:i/>
          <w:iCs/>
          <w:lang w:eastAsia="en-GB"/>
        </w:rPr>
        <w:t xml:space="preserve"> De Montfort University would like your permission to pass details of your ethnicity and disability status to the organisation that commissions healthcare education on behalf of the Department of Health.  This is in order that they may carry out monitoring to ensure that applicants do not suffer discrimination. All data will be processed in accordance with the Data Protection Act 1998 and all other relevant legislation and common law and kept securely at all times. </w:t>
      </w:r>
    </w:p>
    <w:p w:rsidRPr="00714E08" w:rsidR="0087789E" w:rsidP="0087789E" w:rsidRDefault="0087789E">
      <w:pPr>
        <w:autoSpaceDE w:val="0"/>
        <w:autoSpaceDN w:val="0"/>
        <w:spacing w:after="200" w:line="240" w:lineRule="auto"/>
        <w:ind w:left="720"/>
        <w:rPr>
          <w:rFonts w:eastAsiaTheme="minorEastAsia"/>
          <w:b/>
          <w:lang w:eastAsia="en-GB"/>
        </w:rPr>
      </w:pPr>
      <w:r w:rsidRPr="00714E08">
        <w:rPr>
          <w:rFonts w:eastAsiaTheme="minorEastAsia"/>
          <w:b/>
          <w:noProof/>
          <w:lang w:eastAsia="en-GB"/>
        </w:rPr>
        <w:drawing>
          <wp:inline distT="0" distB="0" distL="0" distR="0" wp14:anchorId="4569643A" wp14:editId="7736D684">
            <wp:extent cx="171450" cy="133350"/>
            <wp:effectExtent l="0" t="0" r="0" b="0"/>
            <wp:docPr id="1" name="Picture 1" descr="cid:image001.png@01CD39B7.1BE3E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39B7.1BE3E1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Pr="00714E08">
        <w:rPr>
          <w:rFonts w:cs="Arial" w:eastAsiaTheme="minorEastAsia"/>
          <w:i/>
          <w:iCs/>
          <w:lang w:eastAsia="en-GB"/>
        </w:rPr>
        <w:t xml:space="preserve">   If you DO NOT wish us to share this data, please tick the box</w:t>
      </w:r>
      <w:r w:rsidRPr="00714E08">
        <w:rPr>
          <w:rFonts w:eastAsiaTheme="minorEastAsia"/>
          <w:b/>
          <w:lang w:eastAsia="en-GB"/>
        </w:rPr>
        <w:t xml:space="preserve"> </w:t>
      </w:r>
    </w:p>
    <w:tbl>
      <w:tblPr>
        <w:tblStyle w:val="TableGrid"/>
        <w:tblW w:w="0" w:type="auto"/>
        <w:tblLook w:val="04A0" w:firstRow="1" w:lastRow="0" w:firstColumn="1" w:lastColumn="0" w:noHBand="0" w:noVBand="1"/>
      </w:tblPr>
      <w:tblGrid>
        <w:gridCol w:w="2271"/>
        <w:gridCol w:w="3090"/>
        <w:gridCol w:w="1411"/>
        <w:gridCol w:w="2244"/>
      </w:tblGrid>
      <w:tr w:rsidRPr="00714E08" w:rsidR="0087789E" w:rsidTr="006950D5">
        <w:tc>
          <w:tcPr>
            <w:tcW w:w="2310" w:type="dxa"/>
            <w:shd w:val="clear" w:color="auto" w:fill="D9D9D9" w:themeFill="background1" w:themeFillShade="D9"/>
          </w:tcPr>
          <w:p w:rsidRPr="00714E08" w:rsidR="0087789E" w:rsidP="006950D5" w:rsidRDefault="0087789E">
            <w:pPr>
              <w:autoSpaceDE w:val="0"/>
              <w:autoSpaceDN w:val="0"/>
              <w:spacing w:after="200" w:line="276" w:lineRule="auto"/>
              <w:rPr>
                <w:rFonts w:eastAsiaTheme="minorEastAsia"/>
                <w:b/>
                <w:lang w:eastAsia="en-GB"/>
              </w:rPr>
            </w:pPr>
            <w:r w:rsidRPr="00714E08">
              <w:rPr>
                <w:rFonts w:eastAsiaTheme="minorEastAsia"/>
                <w:b/>
                <w:lang w:eastAsia="en-GB"/>
              </w:rPr>
              <w:t>Applicant signature</w:t>
            </w:r>
          </w:p>
        </w:tc>
        <w:tc>
          <w:tcPr>
            <w:tcW w:w="3185" w:type="dxa"/>
          </w:tcPr>
          <w:p w:rsidRPr="00714E08" w:rsidR="0087789E" w:rsidP="006950D5" w:rsidRDefault="0087789E">
            <w:pPr>
              <w:autoSpaceDE w:val="0"/>
              <w:autoSpaceDN w:val="0"/>
              <w:spacing w:after="200" w:line="276" w:lineRule="auto"/>
              <w:rPr>
                <w:rFonts w:eastAsiaTheme="minorEastAsia"/>
                <w:b/>
                <w:color w:val="FF0000"/>
                <w:lang w:eastAsia="en-GB"/>
              </w:rPr>
            </w:pPr>
          </w:p>
          <w:p w:rsidRPr="00714E08" w:rsidR="0087789E" w:rsidP="006950D5" w:rsidRDefault="0087789E">
            <w:pPr>
              <w:autoSpaceDE w:val="0"/>
              <w:autoSpaceDN w:val="0"/>
              <w:spacing w:after="200" w:line="276" w:lineRule="auto"/>
              <w:rPr>
                <w:rFonts w:eastAsiaTheme="minorEastAsia"/>
                <w:b/>
                <w:lang w:eastAsia="en-GB"/>
              </w:rPr>
            </w:pPr>
          </w:p>
        </w:tc>
        <w:tc>
          <w:tcPr>
            <w:tcW w:w="1436" w:type="dxa"/>
            <w:shd w:val="clear" w:color="auto" w:fill="D9D9D9" w:themeFill="background1" w:themeFillShade="D9"/>
          </w:tcPr>
          <w:p w:rsidRPr="00714E08" w:rsidR="0087789E" w:rsidP="006950D5" w:rsidRDefault="0087789E">
            <w:pPr>
              <w:autoSpaceDE w:val="0"/>
              <w:autoSpaceDN w:val="0"/>
              <w:spacing w:after="200" w:line="276" w:lineRule="auto"/>
              <w:rPr>
                <w:rFonts w:eastAsiaTheme="minorEastAsia"/>
                <w:b/>
                <w:lang w:eastAsia="en-GB"/>
              </w:rPr>
            </w:pPr>
            <w:r w:rsidRPr="00714E08">
              <w:rPr>
                <w:rFonts w:eastAsiaTheme="minorEastAsia"/>
                <w:b/>
                <w:lang w:eastAsia="en-GB"/>
              </w:rPr>
              <w:t>Date</w:t>
            </w:r>
          </w:p>
        </w:tc>
        <w:tc>
          <w:tcPr>
            <w:tcW w:w="2311" w:type="dxa"/>
          </w:tcPr>
          <w:p w:rsidRPr="00714E08" w:rsidR="0087789E" w:rsidP="006950D5" w:rsidRDefault="0087789E">
            <w:pPr>
              <w:autoSpaceDE w:val="0"/>
              <w:autoSpaceDN w:val="0"/>
              <w:spacing w:after="200" w:line="276" w:lineRule="auto"/>
              <w:rPr>
                <w:rFonts w:eastAsiaTheme="minorEastAsia"/>
                <w:b/>
                <w:lang w:eastAsia="en-GB"/>
              </w:rPr>
            </w:pPr>
          </w:p>
        </w:tc>
      </w:tr>
    </w:tbl>
    <w:p w:rsidRPr="00714E08" w:rsidR="0087789E" w:rsidP="0087789E" w:rsidRDefault="0087789E">
      <w:pPr>
        <w:spacing w:after="200" w:line="240" w:lineRule="auto"/>
        <w:ind w:firstLine="720"/>
        <w:rPr>
          <w:rFonts w:eastAsiaTheme="minorEastAsia"/>
          <w:u w:val="single"/>
          <w:lang w:eastAsia="en-GB"/>
        </w:rPr>
      </w:pPr>
      <w:r w:rsidRPr="00714E08">
        <w:rPr>
          <w:rFonts w:eastAsiaTheme="minorEastAsia"/>
          <w:b/>
          <w:lang w:eastAsia="en-GB"/>
        </w:rPr>
        <w:t>*</w:t>
      </w:r>
      <w:r w:rsidRPr="00714E08">
        <w:rPr>
          <w:rFonts w:eastAsiaTheme="minorEastAsia"/>
          <w:u w:val="single"/>
          <w:lang w:eastAsia="en-GB"/>
        </w:rPr>
        <w:t>Rehabilitation of Offenders Act 1974 (as amended)</w:t>
      </w:r>
    </w:p>
    <w:p w:rsidR="0087789E" w:rsidP="0087789E" w:rsidRDefault="0087789E">
      <w:pPr>
        <w:spacing w:after="200" w:line="240" w:lineRule="auto"/>
        <w:ind w:left="720"/>
        <w:jc w:val="both"/>
        <w:rPr>
          <w:rFonts w:eastAsiaTheme="minorEastAsia"/>
          <w:lang w:eastAsia="en-GB"/>
        </w:rPr>
      </w:pPr>
      <w:r w:rsidRPr="00714E08">
        <w:rPr>
          <w:rFonts w:eastAsiaTheme="minorEastAsia"/>
          <w:lang w:eastAsia="en-GB"/>
        </w:rPr>
        <w:t xml:space="preserve">Nurses and Midwives working in the NHS are exempt from the provisions of the Rehabilitation of Offenders Act 1974 as amended by the Rehabilitation of Offenders Act 1974 (Exclusions and </w:t>
      </w:r>
      <w:proofErr w:type="gramStart"/>
      <w:r w:rsidRPr="00714E08">
        <w:rPr>
          <w:rFonts w:eastAsiaTheme="minorEastAsia"/>
          <w:lang w:eastAsia="en-GB"/>
        </w:rPr>
        <w:t>Exceptions)(</w:t>
      </w:r>
      <w:proofErr w:type="gramEnd"/>
      <w:r w:rsidRPr="00714E08">
        <w:rPr>
          <w:rFonts w:eastAsiaTheme="minorEastAsia"/>
          <w:lang w:eastAsia="en-GB"/>
        </w:rPr>
        <w:t>Scotland) Order 2003. You are not therefore entitled to withhold information about convictions, which for other purposes are regarded as “spent” under the provisions of the Act. Any failure to disclose such convictions, or any cautions or pending court cases could result in disciplinary action being taken against you by the University. Please note that the fact that you have a conviction recorded against you or that you have received a caution or have a court case pending will not necessarily mean that you cannot continue your studies (see attached Guidance Notes – What does good character mean?) The object of this notice is not, in any way, to reflect upon your integrity but is necessary to protect the public and the University.</w:t>
      </w:r>
    </w:p>
    <w:p w:rsidR="005802B8" w:rsidRDefault="005802B8">
      <w:pPr>
        <w:rPr>
          <w:rFonts w:eastAsiaTheme="minorEastAsia"/>
          <w:lang w:eastAsia="en-GB"/>
        </w:rPr>
      </w:pPr>
      <w:r>
        <w:rPr>
          <w:rFonts w:eastAsiaTheme="minorEastAsia"/>
          <w:lang w:eastAsia="en-GB"/>
        </w:rPr>
        <w:br w:type="page"/>
      </w:r>
    </w:p>
    <w:p w:rsidRPr="00714E08" w:rsidR="0087789E" w:rsidP="0087789E" w:rsidRDefault="0087789E">
      <w:pPr>
        <w:spacing w:after="200" w:line="276" w:lineRule="auto"/>
        <w:jc w:val="center"/>
        <w:rPr>
          <w:rFonts w:eastAsiaTheme="minorEastAsia"/>
          <w:b/>
          <w:lang w:eastAsia="en-GB"/>
        </w:rPr>
      </w:pPr>
      <w:r w:rsidRPr="00714E08">
        <w:rPr>
          <w:rFonts w:eastAsiaTheme="minorEastAsia"/>
          <w:b/>
          <w:u w:val="single"/>
          <w:lang w:eastAsia="en-GB"/>
        </w:rPr>
        <w:lastRenderedPageBreak/>
        <w:t>GOOD HEALTH/ GOOD CHARACTER GUIDANCE NOTES</w:t>
      </w:r>
    </w:p>
    <w:p w:rsidRPr="00714E08" w:rsidR="0087789E" w:rsidP="0087789E" w:rsidRDefault="0087789E">
      <w:pPr>
        <w:spacing w:after="0" w:line="240" w:lineRule="auto"/>
        <w:jc w:val="both"/>
        <w:rPr>
          <w:rFonts w:eastAsiaTheme="minorEastAsia"/>
          <w:lang w:eastAsia="en-GB"/>
        </w:rPr>
      </w:pPr>
      <w:r w:rsidRPr="00714E08">
        <w:rPr>
          <w:rFonts w:eastAsiaTheme="minorEastAsia"/>
          <w:lang w:eastAsia="en-GB"/>
        </w:rPr>
        <w:t>The Nursing and Midwifery Council (NMC)/HCPC require students on to provide evidence of good health and good character. The under noted Guidance Notes have been prepared to help you to understand what is required before you complete your declaration.  If you should have any questions please ensure that you discuss these with your personal tutor or year/programme leader.</w:t>
      </w:r>
    </w:p>
    <w:p w:rsidRPr="00714E08" w:rsidR="0087789E" w:rsidP="0087789E" w:rsidRDefault="0087789E">
      <w:pPr>
        <w:spacing w:after="0" w:line="240" w:lineRule="auto"/>
        <w:jc w:val="both"/>
        <w:rPr>
          <w:rFonts w:eastAsiaTheme="minorEastAsia"/>
          <w:lang w:eastAsia="en-GB"/>
        </w:rPr>
      </w:pPr>
    </w:p>
    <w:p w:rsidRPr="00714E08" w:rsidR="0087789E" w:rsidP="0087789E" w:rsidRDefault="0087789E">
      <w:pPr>
        <w:spacing w:after="0" w:line="240" w:lineRule="auto"/>
        <w:jc w:val="both"/>
        <w:rPr>
          <w:rFonts w:eastAsiaTheme="minorEastAsia"/>
          <w:lang w:eastAsia="en-GB"/>
        </w:rPr>
      </w:pPr>
    </w:p>
    <w:p w:rsidRPr="00714E08" w:rsidR="0087789E" w:rsidP="0087789E" w:rsidRDefault="0087789E">
      <w:pPr>
        <w:spacing w:after="0" w:line="240" w:lineRule="auto"/>
        <w:jc w:val="both"/>
        <w:rPr>
          <w:rFonts w:eastAsiaTheme="minorEastAsia"/>
          <w:b/>
          <w:lang w:eastAsia="en-GB"/>
        </w:rPr>
      </w:pPr>
      <w:r w:rsidRPr="00714E08">
        <w:rPr>
          <w:rFonts w:eastAsiaTheme="minorEastAsia"/>
          <w:b/>
          <w:lang w:eastAsia="en-GB"/>
        </w:rPr>
        <w:t>What does good health mean?</w:t>
      </w:r>
    </w:p>
    <w:p w:rsidRPr="00714E08" w:rsidR="0087789E" w:rsidP="0087789E" w:rsidRDefault="0087789E">
      <w:pPr>
        <w:spacing w:after="0" w:line="240" w:lineRule="auto"/>
        <w:jc w:val="both"/>
        <w:rPr>
          <w:rFonts w:eastAsiaTheme="minorEastAsia"/>
          <w:lang w:eastAsia="en-GB"/>
        </w:rPr>
      </w:pPr>
    </w:p>
    <w:p w:rsidRPr="00714E08" w:rsidR="0087789E" w:rsidP="0087789E" w:rsidRDefault="0087789E">
      <w:pPr>
        <w:spacing w:after="0" w:line="240" w:lineRule="auto"/>
        <w:jc w:val="both"/>
        <w:rPr>
          <w:rFonts w:eastAsiaTheme="minorEastAsia"/>
          <w:lang w:eastAsia="en-GB"/>
        </w:rPr>
      </w:pPr>
      <w:r w:rsidRPr="00714E08">
        <w:rPr>
          <w:rFonts w:eastAsiaTheme="minorEastAsia"/>
          <w:lang w:eastAsia="en-GB"/>
        </w:rPr>
        <w:t xml:space="preserve">For the purposes of NMC’s requirements, the term “good health” is a relative concept.  In other words, a student may have a disability, such as impaired hearing, or a health condition, such as depression, epilepsy, diabetes or heart disease, and yet be perfectly capable of safe and effective practice.  However, there are some conditions which are likely to affect a student’s ability to practise safely and effectively, two of which are alcoholism and drug abuse.  Serious mental ill health, drug </w:t>
      </w:r>
      <w:proofErr w:type="spellStart"/>
      <w:r w:rsidRPr="00714E08">
        <w:rPr>
          <w:rFonts w:eastAsiaTheme="minorEastAsia"/>
          <w:lang w:eastAsia="en-GB"/>
        </w:rPr>
        <w:t>addition</w:t>
      </w:r>
      <w:proofErr w:type="spellEnd"/>
      <w:r w:rsidRPr="00714E08">
        <w:rPr>
          <w:rFonts w:eastAsiaTheme="minorEastAsia"/>
          <w:lang w:eastAsia="en-GB"/>
        </w:rPr>
        <w:t xml:space="preserve"> or alcoholism are the main reasons for the removal of nurses from the NMC register, on the grounds that the individual is deemed to be a risk either to themselves and/or to their patients or clients.</w:t>
      </w:r>
    </w:p>
    <w:p w:rsidRPr="00714E08" w:rsidR="0087789E" w:rsidP="0087789E" w:rsidRDefault="0087789E">
      <w:pPr>
        <w:spacing w:after="0" w:line="240" w:lineRule="auto"/>
        <w:jc w:val="both"/>
        <w:rPr>
          <w:rFonts w:eastAsiaTheme="minorEastAsia"/>
          <w:b/>
          <w:lang w:eastAsia="en-GB"/>
        </w:rPr>
      </w:pPr>
    </w:p>
    <w:p w:rsidRPr="00714E08" w:rsidR="0087789E" w:rsidP="0087789E" w:rsidRDefault="0087789E">
      <w:pPr>
        <w:spacing w:after="0" w:line="240" w:lineRule="auto"/>
        <w:jc w:val="both"/>
        <w:rPr>
          <w:rFonts w:eastAsiaTheme="minorEastAsia"/>
          <w:lang w:eastAsia="en-GB"/>
        </w:rPr>
      </w:pPr>
      <w:r w:rsidRPr="00714E08">
        <w:rPr>
          <w:rFonts w:eastAsiaTheme="minorEastAsia"/>
          <w:lang w:eastAsia="en-GB"/>
        </w:rPr>
        <w:t>If during the programme you become aware of any condition(s) which is likely to affect your ability to practice safely and effectively, you MUST inform your personal tutor, as soon as possible. Failure to do so, will affect your continuation on the programme.</w:t>
      </w:r>
    </w:p>
    <w:p w:rsidRPr="00714E08" w:rsidR="0087789E" w:rsidP="0087789E" w:rsidRDefault="0087789E">
      <w:pPr>
        <w:spacing w:after="0" w:line="240" w:lineRule="auto"/>
        <w:jc w:val="both"/>
        <w:rPr>
          <w:rFonts w:eastAsiaTheme="minorEastAsia"/>
          <w:b/>
          <w:lang w:eastAsia="en-GB"/>
        </w:rPr>
      </w:pPr>
    </w:p>
    <w:p w:rsidRPr="00714E08" w:rsidR="0087789E" w:rsidP="0087789E" w:rsidRDefault="0087789E">
      <w:pPr>
        <w:spacing w:after="0" w:line="240" w:lineRule="auto"/>
        <w:jc w:val="both"/>
        <w:rPr>
          <w:rFonts w:eastAsiaTheme="minorEastAsia"/>
          <w:b/>
          <w:lang w:eastAsia="en-GB"/>
        </w:rPr>
      </w:pPr>
    </w:p>
    <w:p w:rsidRPr="00714E08" w:rsidR="0087789E" w:rsidP="0087789E" w:rsidRDefault="0087789E">
      <w:pPr>
        <w:spacing w:after="0" w:line="240" w:lineRule="auto"/>
        <w:jc w:val="both"/>
        <w:rPr>
          <w:rFonts w:eastAsiaTheme="minorEastAsia"/>
          <w:b/>
          <w:lang w:eastAsia="en-GB"/>
        </w:rPr>
      </w:pPr>
      <w:r w:rsidRPr="00714E08">
        <w:rPr>
          <w:rFonts w:eastAsiaTheme="minorEastAsia"/>
          <w:b/>
          <w:lang w:eastAsia="en-GB"/>
        </w:rPr>
        <w:t>What about a practitioner with an infection?</w:t>
      </w:r>
    </w:p>
    <w:p w:rsidRPr="00714E08" w:rsidR="0087789E" w:rsidP="0087789E" w:rsidRDefault="0087789E">
      <w:pPr>
        <w:spacing w:after="0" w:line="240" w:lineRule="auto"/>
        <w:jc w:val="both"/>
        <w:rPr>
          <w:rFonts w:eastAsiaTheme="minorEastAsia"/>
          <w:lang w:eastAsia="en-GB"/>
        </w:rPr>
      </w:pPr>
    </w:p>
    <w:p w:rsidRPr="00714E08" w:rsidR="0087789E" w:rsidP="0087789E" w:rsidRDefault="0087789E">
      <w:pPr>
        <w:spacing w:after="0" w:line="240" w:lineRule="auto"/>
        <w:jc w:val="both"/>
        <w:rPr>
          <w:rFonts w:eastAsiaTheme="minorEastAsia"/>
          <w:lang w:eastAsia="en-GB"/>
        </w:rPr>
      </w:pPr>
      <w:r w:rsidRPr="00714E08">
        <w:rPr>
          <w:rFonts w:eastAsiaTheme="minorEastAsia"/>
          <w:lang w:eastAsia="en-GB"/>
        </w:rPr>
        <w:t>An individual who is infected with, for example, HIV, Hepatitis B or Hepatitis A might be precluded from being able to practise in some posts.  However, such an infection would not preclude them from being registered.  It is essential, therefore, that registrants applying for posts or registering with an agency are aware of and comply with good health requirements for employment as well as for registration.  See draft Department of Health Guidance (2003) on serious communicable diseases.</w:t>
      </w:r>
    </w:p>
    <w:p w:rsidRPr="00714E08" w:rsidR="0087789E" w:rsidP="0087789E" w:rsidRDefault="0087789E">
      <w:pPr>
        <w:spacing w:after="0" w:line="240" w:lineRule="auto"/>
        <w:jc w:val="both"/>
        <w:rPr>
          <w:rFonts w:eastAsiaTheme="minorEastAsia"/>
          <w:b/>
          <w:lang w:eastAsia="en-GB"/>
        </w:rPr>
      </w:pPr>
    </w:p>
    <w:p w:rsidRPr="00714E08" w:rsidR="0087789E" w:rsidP="0087789E" w:rsidRDefault="0087789E">
      <w:pPr>
        <w:spacing w:after="0" w:line="240" w:lineRule="auto"/>
        <w:jc w:val="both"/>
        <w:rPr>
          <w:rFonts w:eastAsiaTheme="minorEastAsia"/>
          <w:b/>
          <w:lang w:eastAsia="en-GB"/>
        </w:rPr>
      </w:pPr>
    </w:p>
    <w:p w:rsidRPr="00714E08" w:rsidR="0087789E" w:rsidP="0087789E" w:rsidRDefault="0087789E">
      <w:pPr>
        <w:spacing w:after="0" w:line="240" w:lineRule="auto"/>
        <w:jc w:val="both"/>
        <w:rPr>
          <w:rFonts w:eastAsiaTheme="minorEastAsia"/>
          <w:b/>
          <w:lang w:eastAsia="en-GB"/>
        </w:rPr>
      </w:pPr>
      <w:r w:rsidRPr="00714E08">
        <w:rPr>
          <w:rFonts w:eastAsiaTheme="minorEastAsia"/>
          <w:b/>
          <w:lang w:eastAsia="en-GB"/>
        </w:rPr>
        <w:t>What does good character mean?</w:t>
      </w:r>
    </w:p>
    <w:p w:rsidRPr="00714E08" w:rsidR="0087789E" w:rsidP="0087789E" w:rsidRDefault="0087789E">
      <w:pPr>
        <w:spacing w:after="0" w:line="240" w:lineRule="auto"/>
        <w:jc w:val="both"/>
        <w:rPr>
          <w:rFonts w:eastAsiaTheme="minorEastAsia"/>
          <w:lang w:eastAsia="en-GB"/>
        </w:rPr>
      </w:pPr>
    </w:p>
    <w:p w:rsidRPr="00714E08" w:rsidR="0087789E" w:rsidP="0087789E" w:rsidRDefault="0087789E">
      <w:pPr>
        <w:spacing w:after="0" w:line="240" w:lineRule="auto"/>
        <w:jc w:val="both"/>
        <w:rPr>
          <w:rFonts w:eastAsiaTheme="minorEastAsia"/>
          <w:b/>
          <w:lang w:eastAsia="en-GB"/>
        </w:rPr>
      </w:pPr>
      <w:r w:rsidRPr="00714E08">
        <w:rPr>
          <w:rFonts w:eastAsiaTheme="minorEastAsia"/>
          <w:lang w:eastAsia="en-GB"/>
        </w:rPr>
        <w:t xml:space="preserve">Good character is not easy to define.  An important determinant of good character is the individual’s commitment to compliance with the Nursing and Midwifery Council (NMC) The Code: Professional standards of practice and behaviour for nurses, midwives and nursing associates (2018)/Health and Care Professions Council (HCPC) Standards of conduct, performance and ethics (2016).  The absence of convictions or formal cautions issued by the police is not sufficient evidence of good character and conversely there are some convictions, which the NMC/HCPC would not regard as being incompatible with fitness to practise and, therefore, registration. It depends on the seriousness of the conviction and the circumstances in which the offence was committed.  The absence of a police caution(s), a pending charge(s), a court summons(s) for an alleged criminal offence or a relevant conviction(s), as determined by the Higher Education Institution is integral to the meaning of good character. Another factor that might throw into question a student/registrant’s good character is if they are currently suspended by another regulatory body or have been found guilty of misconduct or deemed unfit to practise by such a body.  </w:t>
      </w:r>
      <w:r w:rsidRPr="00714E08" w:rsidR="005802B8">
        <w:rPr>
          <w:rFonts w:eastAsiaTheme="minorEastAsia"/>
          <w:lang w:eastAsia="en-GB"/>
        </w:rPr>
        <w:t>Likewise,</w:t>
      </w:r>
      <w:r w:rsidRPr="00714E08">
        <w:rPr>
          <w:rFonts w:eastAsiaTheme="minorEastAsia"/>
          <w:lang w:eastAsia="en-GB"/>
        </w:rPr>
        <w:t xml:space="preserve"> if they are subject to a determination by a licensing body elsewhere which has the same effect e.g. where a student nurse has previously been a dental nurse/nursery nurse and has been found guilty of professional misconduct.</w:t>
      </w:r>
    </w:p>
    <w:p w:rsidRPr="00714E08" w:rsidR="0087789E" w:rsidP="0087789E" w:rsidRDefault="0087789E">
      <w:pPr>
        <w:spacing w:after="200" w:line="276" w:lineRule="auto"/>
        <w:rPr>
          <w:rFonts w:eastAsiaTheme="minorEastAsia"/>
          <w:b/>
          <w:lang w:eastAsia="en-GB"/>
        </w:rPr>
      </w:pPr>
      <w:r w:rsidRPr="00714E08">
        <w:rPr>
          <w:rFonts w:eastAsiaTheme="minorEastAsia"/>
          <w:b/>
          <w:lang w:eastAsia="en-GB"/>
        </w:rPr>
        <w:br w:type="page"/>
      </w:r>
    </w:p>
    <w:p w:rsidRPr="00714E08" w:rsidR="0087789E" w:rsidP="0087789E" w:rsidRDefault="0087789E">
      <w:pPr>
        <w:spacing w:after="0" w:line="240" w:lineRule="auto"/>
        <w:jc w:val="both"/>
        <w:rPr>
          <w:rFonts w:eastAsiaTheme="minorEastAsia"/>
          <w:b/>
          <w:lang w:eastAsia="en-GB"/>
        </w:rPr>
      </w:pPr>
    </w:p>
    <w:p w:rsidRPr="00714E08" w:rsidR="0087789E" w:rsidP="0087789E" w:rsidRDefault="0087789E">
      <w:pPr>
        <w:spacing w:after="0" w:line="240" w:lineRule="auto"/>
        <w:jc w:val="both"/>
        <w:rPr>
          <w:rFonts w:eastAsiaTheme="minorEastAsia"/>
          <w:lang w:eastAsia="en-GB"/>
        </w:rPr>
      </w:pPr>
      <w:r w:rsidRPr="00714E08">
        <w:rPr>
          <w:rFonts w:eastAsiaTheme="minorEastAsia"/>
          <w:lang w:eastAsia="en-GB"/>
        </w:rPr>
        <w:t>If during your programme you are charged or summoned to appear in court in connection with an alleged criminal offence, receive a formal caution or have a conviction recorded against you, you MUST inform your personal tutor, as soon as possible.  Failure to do so, may compromise your continuation on the programme.</w:t>
      </w:r>
    </w:p>
    <w:p w:rsidRPr="00714E08" w:rsidR="0087789E" w:rsidP="0087789E" w:rsidRDefault="0087789E">
      <w:pPr>
        <w:spacing w:after="0" w:line="240" w:lineRule="auto"/>
        <w:jc w:val="both"/>
        <w:rPr>
          <w:rFonts w:eastAsiaTheme="minorEastAsia"/>
          <w:b/>
          <w:lang w:eastAsia="en-GB"/>
        </w:rPr>
      </w:pPr>
    </w:p>
    <w:p w:rsidRPr="00714E08" w:rsidR="0087789E" w:rsidP="0087789E" w:rsidRDefault="0087789E">
      <w:pPr>
        <w:spacing w:after="0" w:line="240" w:lineRule="auto"/>
        <w:jc w:val="both"/>
        <w:rPr>
          <w:rFonts w:eastAsiaTheme="minorEastAsia"/>
          <w:b/>
          <w:lang w:eastAsia="en-GB"/>
        </w:rPr>
      </w:pPr>
      <w:r w:rsidRPr="00714E08">
        <w:rPr>
          <w:rFonts w:eastAsiaTheme="minorEastAsia"/>
          <w:b/>
          <w:lang w:eastAsia="en-GB"/>
        </w:rPr>
        <w:t>What are the consequences of making a false declaration?</w:t>
      </w:r>
    </w:p>
    <w:p w:rsidRPr="00714E08" w:rsidR="0087789E" w:rsidP="0087789E" w:rsidRDefault="0087789E">
      <w:pPr>
        <w:spacing w:after="0" w:line="240" w:lineRule="auto"/>
        <w:jc w:val="both"/>
        <w:rPr>
          <w:rFonts w:eastAsiaTheme="minorEastAsia"/>
          <w:b/>
          <w:lang w:eastAsia="en-GB"/>
        </w:rPr>
      </w:pPr>
    </w:p>
    <w:p w:rsidRPr="00714E08" w:rsidR="0087789E" w:rsidP="0087789E" w:rsidRDefault="0087789E">
      <w:pPr>
        <w:spacing w:after="0" w:line="240" w:lineRule="auto"/>
        <w:jc w:val="both"/>
        <w:rPr>
          <w:rFonts w:eastAsiaTheme="minorEastAsia"/>
          <w:lang w:eastAsia="en-GB"/>
        </w:rPr>
      </w:pPr>
      <w:r w:rsidRPr="00714E08">
        <w:rPr>
          <w:rFonts w:eastAsiaTheme="minorEastAsia"/>
          <w:lang w:eastAsia="en-GB"/>
        </w:rPr>
        <w:t>Students who knowingly make a false declaration of good health or good character will be dealt with according to the De Montfort University Regulations and will be subject to a Fitness to Practise committee investigation.  If it is found proved that a false declaration has been made, this could result in exclusion from the programme or failure to be recommended for registration.  Students who subsequently discover that a declaration made in good faith was in fact false should inform their programme leader in writing immediately.</w:t>
      </w:r>
    </w:p>
    <w:p w:rsidRPr="00714E08" w:rsidR="0087789E" w:rsidP="0087789E" w:rsidRDefault="0087789E">
      <w:pPr>
        <w:spacing w:after="0" w:line="240" w:lineRule="auto"/>
        <w:jc w:val="both"/>
        <w:rPr>
          <w:rFonts w:eastAsiaTheme="minorEastAsia"/>
          <w:b/>
          <w:u w:val="single"/>
          <w:lang w:eastAsia="en-GB"/>
        </w:rPr>
      </w:pPr>
    </w:p>
    <w:p w:rsidRPr="00714E08" w:rsidR="0087789E" w:rsidP="0087789E" w:rsidRDefault="0087789E">
      <w:pPr>
        <w:spacing w:after="0" w:line="240" w:lineRule="auto"/>
        <w:jc w:val="both"/>
        <w:rPr>
          <w:rFonts w:eastAsiaTheme="minorEastAsia"/>
          <w:b/>
          <w:u w:val="single"/>
          <w:lang w:eastAsia="en-GB"/>
        </w:rPr>
      </w:pPr>
      <w:r w:rsidRPr="00714E08">
        <w:rPr>
          <w:rFonts w:eastAsiaTheme="minorEastAsia"/>
          <w:b/>
          <w:u w:val="single"/>
          <w:lang w:eastAsia="en-GB"/>
        </w:rPr>
        <w:t>References</w:t>
      </w:r>
    </w:p>
    <w:p w:rsidRPr="00714E08" w:rsidR="0087789E" w:rsidP="0087789E" w:rsidRDefault="0087789E">
      <w:pPr>
        <w:spacing w:after="0" w:line="240" w:lineRule="auto"/>
        <w:jc w:val="both"/>
        <w:rPr>
          <w:rFonts w:eastAsiaTheme="minorEastAsia"/>
          <w:b/>
          <w:u w:val="single"/>
          <w:lang w:eastAsia="en-GB"/>
        </w:rPr>
      </w:pPr>
    </w:p>
    <w:p w:rsidRPr="00714E08" w:rsidR="0087789E" w:rsidP="0087789E" w:rsidRDefault="0087789E">
      <w:pPr>
        <w:spacing w:after="0" w:line="240" w:lineRule="auto"/>
        <w:jc w:val="both"/>
        <w:rPr>
          <w:rFonts w:eastAsiaTheme="minorEastAsia"/>
          <w:color w:val="0563C1" w:themeColor="hyperlink"/>
          <w:u w:val="single"/>
          <w:lang w:eastAsia="en-GB"/>
        </w:rPr>
      </w:pPr>
      <w:r w:rsidRPr="00714E08">
        <w:rPr>
          <w:rFonts w:eastAsiaTheme="minorEastAsia"/>
          <w:lang w:eastAsia="en-GB"/>
        </w:rPr>
        <w:t xml:space="preserve">Department of Health (2003) Draft guidance on health clearance for serious communicable disease. Department of Health, London </w:t>
      </w:r>
      <w:hyperlink w:history="1" r:id="rId12">
        <w:r w:rsidRPr="00714E08">
          <w:rPr>
            <w:rFonts w:eastAsiaTheme="minorEastAsia"/>
            <w:color w:val="0563C1" w:themeColor="hyperlink"/>
            <w:u w:val="single"/>
            <w:lang w:eastAsia="en-GB"/>
          </w:rPr>
          <w:t>www.dh.gov.uk</w:t>
        </w:r>
      </w:hyperlink>
    </w:p>
    <w:p w:rsidRPr="00714E08" w:rsidR="0087789E" w:rsidP="0087789E" w:rsidRDefault="0087789E">
      <w:pPr>
        <w:spacing w:after="0" w:line="240" w:lineRule="auto"/>
        <w:jc w:val="both"/>
        <w:rPr>
          <w:rFonts w:eastAsiaTheme="minorEastAsia"/>
          <w:lang w:eastAsia="en-GB"/>
        </w:rPr>
      </w:pPr>
    </w:p>
    <w:p w:rsidRPr="00714E08" w:rsidR="0087789E" w:rsidP="0087789E" w:rsidRDefault="0087789E">
      <w:pPr>
        <w:spacing w:after="0" w:line="276" w:lineRule="auto"/>
        <w:rPr>
          <w:rFonts w:eastAsiaTheme="minorEastAsia"/>
          <w:lang w:eastAsia="en-GB"/>
        </w:rPr>
      </w:pPr>
      <w:r w:rsidRPr="00714E08">
        <w:rPr>
          <w:rFonts w:eastAsiaTheme="minorEastAsia"/>
          <w:lang w:eastAsia="en-GB"/>
        </w:rPr>
        <w:t xml:space="preserve">Health and Care Professions Council (HCPC) (2016) Standards of conduct, performance and ethics (2016). HCPC, London </w:t>
      </w:r>
    </w:p>
    <w:p w:rsidRPr="00714E08" w:rsidR="0087789E" w:rsidP="0087789E" w:rsidRDefault="008C77F6">
      <w:pPr>
        <w:spacing w:after="200" w:line="276" w:lineRule="auto"/>
        <w:rPr>
          <w:rFonts w:eastAsiaTheme="minorEastAsia"/>
          <w:lang w:eastAsia="en-GB"/>
        </w:rPr>
      </w:pPr>
      <w:hyperlink w:history="1" r:id="rId13">
        <w:r w:rsidRPr="00714E08" w:rsidR="0087789E">
          <w:rPr>
            <w:rFonts w:eastAsiaTheme="minorEastAsia"/>
            <w:color w:val="0563C1" w:themeColor="hyperlink"/>
            <w:u w:val="single"/>
            <w:lang w:eastAsia="en-GB"/>
          </w:rPr>
          <w:t>https://www.hcpc-uk.org/assets/documents/10004EDFStandardsofconduct,performanceandethics.pdf</w:t>
        </w:r>
      </w:hyperlink>
    </w:p>
    <w:p w:rsidRPr="00714E08" w:rsidR="0087789E" w:rsidP="0087789E" w:rsidRDefault="0087789E">
      <w:pPr>
        <w:spacing w:after="0" w:line="240" w:lineRule="auto"/>
        <w:jc w:val="both"/>
        <w:rPr>
          <w:rFonts w:eastAsiaTheme="minorEastAsia"/>
          <w:lang w:eastAsia="en-GB"/>
        </w:rPr>
      </w:pPr>
      <w:r w:rsidRPr="00714E08">
        <w:rPr>
          <w:rFonts w:eastAsiaTheme="minorEastAsia"/>
          <w:lang w:eastAsia="en-GB"/>
        </w:rPr>
        <w:t xml:space="preserve">Nursing and Midwifery Council (2018) The Code Professional standards of practice and behaviour for nurses, midwives and nursing associates. Nursing and Midwifery Council, London </w:t>
      </w:r>
    </w:p>
    <w:p w:rsidRPr="00714E08" w:rsidR="0087789E" w:rsidP="0087789E" w:rsidRDefault="008C77F6">
      <w:pPr>
        <w:spacing w:after="0" w:line="240" w:lineRule="auto"/>
        <w:jc w:val="both"/>
        <w:rPr>
          <w:rFonts w:eastAsiaTheme="minorEastAsia"/>
          <w:lang w:eastAsia="en-GB"/>
        </w:rPr>
      </w:pPr>
      <w:hyperlink w:history="1" r:id="rId14">
        <w:r w:rsidRPr="00714E08" w:rsidR="0087789E">
          <w:rPr>
            <w:rFonts w:eastAsiaTheme="minorEastAsia"/>
            <w:color w:val="0563C1" w:themeColor="hyperlink"/>
            <w:u w:val="single"/>
            <w:lang w:eastAsia="en-GB"/>
          </w:rPr>
          <w:t>https://www.nmc.org.uk/globalassets/sitedocuments/nmc-publications/nmc-code.pdf</w:t>
        </w:r>
      </w:hyperlink>
    </w:p>
    <w:p w:rsidRPr="00714E08" w:rsidR="0087789E" w:rsidP="0087789E" w:rsidRDefault="0087789E">
      <w:pPr>
        <w:spacing w:after="0" w:line="240" w:lineRule="auto"/>
        <w:jc w:val="both"/>
        <w:rPr>
          <w:rFonts w:eastAsiaTheme="minorEastAsia"/>
          <w:lang w:eastAsia="en-GB"/>
        </w:rPr>
      </w:pPr>
    </w:p>
    <w:p w:rsidRPr="00714E08" w:rsidR="0087789E" w:rsidP="0087789E" w:rsidRDefault="0087789E">
      <w:pPr>
        <w:spacing w:after="0" w:line="240" w:lineRule="auto"/>
        <w:jc w:val="both"/>
        <w:rPr>
          <w:rFonts w:eastAsiaTheme="minorEastAsia"/>
          <w:color w:val="0563C1" w:themeColor="hyperlink"/>
          <w:u w:val="single"/>
          <w:lang w:eastAsia="en-GB"/>
        </w:rPr>
      </w:pPr>
      <w:r w:rsidRPr="00714E08">
        <w:rPr>
          <w:rFonts w:eastAsiaTheme="minorEastAsia"/>
          <w:lang w:eastAsia="en-GB"/>
        </w:rPr>
        <w:t xml:space="preserve">Nursing and Midwifery Council (2004) Requirements for evidence of good health and good character. Nursing and Midwifery Council, London </w:t>
      </w:r>
      <w:hyperlink w:history="1" r:id="rId15">
        <w:r w:rsidRPr="00714E08">
          <w:rPr>
            <w:rFonts w:eastAsiaTheme="minorEastAsia"/>
            <w:color w:val="0563C1" w:themeColor="hyperlink"/>
            <w:u w:val="single"/>
            <w:lang w:eastAsia="en-GB"/>
          </w:rPr>
          <w:t>www.nmc-uk.org</w:t>
        </w:r>
      </w:hyperlink>
    </w:p>
    <w:p w:rsidRPr="00714E08" w:rsidR="0087789E" w:rsidP="0087789E" w:rsidRDefault="0087789E">
      <w:pPr>
        <w:spacing w:after="0" w:line="240" w:lineRule="auto"/>
        <w:jc w:val="both"/>
        <w:rPr>
          <w:rFonts w:eastAsiaTheme="minorEastAsia"/>
          <w:lang w:eastAsia="en-GB"/>
        </w:rPr>
      </w:pPr>
    </w:p>
    <w:p w:rsidRPr="00714E08" w:rsidR="0087789E" w:rsidP="0087789E" w:rsidRDefault="008C77F6">
      <w:pPr>
        <w:spacing w:after="200" w:line="276" w:lineRule="auto"/>
        <w:rPr>
          <w:rFonts w:eastAsiaTheme="minorEastAsia"/>
          <w:lang w:eastAsia="en-GB"/>
        </w:rPr>
      </w:pPr>
      <w:hyperlink w:history="1" r:id="rId16">
        <w:r w:rsidRPr="00714E08" w:rsidR="0087789E">
          <w:rPr>
            <w:rFonts w:eastAsiaTheme="minorEastAsia"/>
            <w:color w:val="0563C1" w:themeColor="hyperlink"/>
            <w:u w:val="single"/>
            <w:lang w:eastAsia="en-GB"/>
          </w:rPr>
          <w:t>https://www.nmc.org.uk/education/becoming-a-nurse-or-midwife/when-studying-to-be-a-nurse-or-midwife/</w:t>
        </w:r>
      </w:hyperlink>
    </w:p>
    <w:p w:rsidRPr="00714E08" w:rsidR="0087789E" w:rsidP="0087789E" w:rsidRDefault="0087789E">
      <w:pPr>
        <w:spacing w:after="200" w:line="276" w:lineRule="auto"/>
        <w:rPr>
          <w:rFonts w:eastAsiaTheme="minorEastAsia"/>
          <w:lang w:eastAsia="en-GB"/>
        </w:rPr>
      </w:pPr>
    </w:p>
    <w:p w:rsidR="00801E62" w:rsidP="00801E62" w:rsidRDefault="00801E62">
      <w:pPr>
        <w:rPr>
          <w:rFonts w:cs="Arial" w:eastAsiaTheme="minorEastAsia"/>
          <w:b/>
          <w:lang w:eastAsia="en-GB"/>
        </w:rPr>
      </w:pPr>
      <w:r w:rsidRPr="00764B26">
        <w:rPr>
          <w:rFonts w:cs="Arial" w:eastAsiaTheme="minorEastAsia"/>
          <w:lang w:eastAsia="en-GB"/>
        </w:rPr>
        <w:t xml:space="preserve">Please email this information through to admissions </w:t>
      </w:r>
      <w:hyperlink w:history="1" r:id="rId17">
        <w:r w:rsidRPr="00764B26">
          <w:rPr>
            <w:rStyle w:val="Hyperlink"/>
            <w:rFonts w:cs="Arial" w:eastAsiaTheme="minorEastAsia"/>
            <w:lang w:eastAsia="en-GB"/>
          </w:rPr>
          <w:t>admissions@dmu.ac.uk</w:t>
        </w:r>
      </w:hyperlink>
      <w:r w:rsidRPr="00764B26">
        <w:rPr>
          <w:rFonts w:cs="Arial" w:eastAsiaTheme="minorEastAsia"/>
          <w:lang w:eastAsia="en-GB"/>
        </w:rPr>
        <w:t xml:space="preserve">. </w:t>
      </w:r>
      <w:r w:rsidRPr="00764B26">
        <w:rPr>
          <w:rFonts w:cs="Arial" w:eastAsiaTheme="minorEastAsia"/>
          <w:b/>
          <w:lang w:eastAsia="en-GB"/>
        </w:rPr>
        <w:t>Please include LBR prescribing in the subject line</w:t>
      </w:r>
      <w:r>
        <w:rPr>
          <w:rFonts w:cs="Arial" w:eastAsiaTheme="minorEastAsia"/>
          <w:b/>
          <w:lang w:eastAsia="en-GB"/>
        </w:rPr>
        <w:t>.</w:t>
      </w:r>
      <w:r w:rsidRPr="00764B26">
        <w:rPr>
          <w:rFonts w:cs="Arial" w:eastAsiaTheme="minorEastAsia"/>
          <w:b/>
          <w:lang w:eastAsia="en-GB"/>
        </w:rPr>
        <w:t xml:space="preserve"> </w:t>
      </w:r>
    </w:p>
    <w:p w:rsidRPr="00801E62" w:rsidR="00801E62" w:rsidP="00801E62" w:rsidRDefault="00801E62">
      <w:pPr>
        <w:rPr>
          <w:rFonts w:cs="Arial" w:eastAsiaTheme="minorEastAsia"/>
          <w:lang w:eastAsia="en-GB"/>
        </w:rPr>
      </w:pPr>
      <w:r w:rsidRPr="00801E62">
        <w:rPr>
          <w:rFonts w:cs="Arial" w:eastAsiaTheme="minorEastAsia"/>
          <w:lang w:eastAsia="en-GB"/>
        </w:rPr>
        <w:t>In addition to this</w:t>
      </w:r>
      <w:r w:rsidR="005802B8">
        <w:rPr>
          <w:rFonts w:cs="Arial" w:eastAsiaTheme="minorEastAsia"/>
          <w:lang w:eastAsia="en-GB"/>
        </w:rPr>
        <w:t xml:space="preserve"> basic</w:t>
      </w:r>
      <w:r w:rsidRPr="00801E62">
        <w:rPr>
          <w:rFonts w:cs="Arial" w:eastAsiaTheme="minorEastAsia"/>
          <w:lang w:eastAsia="en-GB"/>
        </w:rPr>
        <w:t xml:space="preserve"> information you will also need to complete the Professional Appendices to the application form and return them to the programme leader</w:t>
      </w:r>
      <w:r w:rsidR="005802B8">
        <w:rPr>
          <w:rFonts w:cs="Arial" w:eastAsiaTheme="minorEastAsia"/>
          <w:lang w:eastAsia="en-GB"/>
        </w:rPr>
        <w:t>.</w:t>
      </w:r>
    </w:p>
    <w:p w:rsidRPr="00714E08" w:rsidR="0087789E" w:rsidP="0087789E" w:rsidRDefault="0087789E">
      <w:pPr>
        <w:spacing w:after="200" w:line="240" w:lineRule="auto"/>
        <w:ind w:left="720"/>
        <w:jc w:val="both"/>
        <w:rPr>
          <w:rFonts w:eastAsiaTheme="minorEastAsia"/>
          <w:b/>
          <w:lang w:eastAsia="en-GB"/>
        </w:rPr>
      </w:pPr>
    </w:p>
    <w:p w:rsidRPr="00714E08" w:rsidR="0087789E" w:rsidP="0087789E" w:rsidRDefault="0087789E">
      <w:pPr>
        <w:widowControl w:val="0"/>
        <w:autoSpaceDE w:val="0"/>
        <w:autoSpaceDN w:val="0"/>
        <w:spacing w:before="6" w:after="0" w:line="240" w:lineRule="auto"/>
        <w:outlineLvl w:val="0"/>
        <w:rPr>
          <w:rFonts w:ascii="Calibri" w:hAnsi="Calibri" w:eastAsia="Calibri" w:cs="Calibri"/>
          <w:b/>
          <w:bCs/>
          <w:sz w:val="32"/>
          <w:szCs w:val="32"/>
          <w:lang w:eastAsia="en-GB" w:bidi="en-GB"/>
        </w:rPr>
      </w:pPr>
    </w:p>
    <w:p w:rsidRPr="00714E08" w:rsidR="0087789E" w:rsidP="0087789E" w:rsidRDefault="0087789E">
      <w:pPr>
        <w:rPr>
          <w:rFonts w:eastAsiaTheme="minorEastAsia"/>
          <w:lang w:eastAsia="en-GB"/>
        </w:rPr>
      </w:pPr>
    </w:p>
    <w:p w:rsidRPr="00714E08" w:rsidR="0087789E" w:rsidP="0087789E" w:rsidRDefault="0087789E">
      <w:pPr>
        <w:rPr>
          <w:rFonts w:eastAsiaTheme="minorEastAsia"/>
          <w:lang w:eastAsia="en-GB"/>
        </w:rPr>
      </w:pPr>
    </w:p>
    <w:p w:rsidRPr="00714E08" w:rsidR="0087789E" w:rsidP="0087789E" w:rsidRDefault="0087789E">
      <w:pPr>
        <w:rPr>
          <w:rFonts w:eastAsiaTheme="minorEastAsia"/>
          <w:lang w:eastAsia="en-GB"/>
        </w:rPr>
      </w:pPr>
    </w:p>
    <w:sectPr w:rsidRPr="00714E08" w:rsidR="0087789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33D" w:rsidRDefault="004C433D" w:rsidP="00075474">
      <w:pPr>
        <w:spacing w:after="0" w:line="240" w:lineRule="auto"/>
      </w:pPr>
      <w:r>
        <w:separator/>
      </w:r>
    </w:p>
  </w:endnote>
  <w:endnote w:type="continuationSeparator" w:id="0">
    <w:p w:rsidR="004C433D" w:rsidRDefault="004C433D" w:rsidP="0007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711290"/>
      <w:docPartObj>
        <w:docPartGallery w:val="Page Numbers (Bottom of Page)"/>
        <w:docPartUnique/>
      </w:docPartObj>
    </w:sdtPr>
    <w:sdtEndPr>
      <w:rPr>
        <w:noProof/>
      </w:rPr>
    </w:sdtEndPr>
    <w:sdtContent>
      <w:p w:rsidR="004C433D" w:rsidRDefault="004C433D">
        <w:pPr>
          <w:pStyle w:val="Footer"/>
        </w:pPr>
        <w:r>
          <w:t xml:space="preserve">Page | </w:t>
        </w:r>
        <w:r>
          <w:fldChar w:fldCharType="begin"/>
        </w:r>
        <w:r>
          <w:instrText xml:space="preserve"> PAGE   \* MERGEFORMAT </w:instrText>
        </w:r>
        <w:r>
          <w:fldChar w:fldCharType="separate"/>
        </w:r>
        <w:r>
          <w:rPr>
            <w:noProof/>
          </w:rPr>
          <w:t>15</w:t>
        </w:r>
        <w:r>
          <w:rPr>
            <w:noProof/>
          </w:rPr>
          <w:fldChar w:fldCharType="end"/>
        </w:r>
      </w:p>
    </w:sdtContent>
  </w:sdt>
  <w:p w:rsidR="004C433D" w:rsidRDefault="004C4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33D" w:rsidRDefault="004C433D" w:rsidP="00075474">
      <w:pPr>
        <w:spacing w:after="0" w:line="240" w:lineRule="auto"/>
      </w:pPr>
      <w:r>
        <w:separator/>
      </w:r>
    </w:p>
  </w:footnote>
  <w:footnote w:type="continuationSeparator" w:id="0">
    <w:p w:rsidR="004C433D" w:rsidRDefault="004C433D" w:rsidP="00075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33D" w:rsidRDefault="004C433D">
    <w:pPr>
      <w:pStyle w:val="Header"/>
    </w:pPr>
    <w:r>
      <w:t xml:space="preserve">Version </w:t>
    </w:r>
    <w:r w:rsidR="00014D58">
      <w:t>2</w:t>
    </w:r>
    <w:r w:rsidR="00801E62">
      <w:t xml:space="preserve">, </w:t>
    </w:r>
    <w:r w:rsidR="00014D58">
      <w:t>15-12-2022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67B86"/>
    <w:multiLevelType w:val="hybridMultilevel"/>
    <w:tmpl w:val="1BD6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06614"/>
    <w:multiLevelType w:val="hybridMultilevel"/>
    <w:tmpl w:val="46FA6F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2A4C4F"/>
    <w:multiLevelType w:val="hybridMultilevel"/>
    <w:tmpl w:val="72AA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36A0B"/>
    <w:multiLevelType w:val="hybridMultilevel"/>
    <w:tmpl w:val="E8E4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E08"/>
    <w:rsid w:val="00013D2E"/>
    <w:rsid w:val="00014D58"/>
    <w:rsid w:val="00075474"/>
    <w:rsid w:val="000B7DC7"/>
    <w:rsid w:val="00150288"/>
    <w:rsid w:val="00154FA8"/>
    <w:rsid w:val="00173769"/>
    <w:rsid w:val="00174D4A"/>
    <w:rsid w:val="001B5629"/>
    <w:rsid w:val="001F199E"/>
    <w:rsid w:val="002226E2"/>
    <w:rsid w:val="00224005"/>
    <w:rsid w:val="00227C6C"/>
    <w:rsid w:val="002509E1"/>
    <w:rsid w:val="002B3099"/>
    <w:rsid w:val="00335542"/>
    <w:rsid w:val="003C16FE"/>
    <w:rsid w:val="003D5985"/>
    <w:rsid w:val="003F209C"/>
    <w:rsid w:val="0041250D"/>
    <w:rsid w:val="00485DFD"/>
    <w:rsid w:val="00493573"/>
    <w:rsid w:val="004B262F"/>
    <w:rsid w:val="004C433D"/>
    <w:rsid w:val="004E5A79"/>
    <w:rsid w:val="0054390E"/>
    <w:rsid w:val="00571845"/>
    <w:rsid w:val="005802B8"/>
    <w:rsid w:val="005A5429"/>
    <w:rsid w:val="005F550A"/>
    <w:rsid w:val="0062134D"/>
    <w:rsid w:val="00626C30"/>
    <w:rsid w:val="00650558"/>
    <w:rsid w:val="006710E3"/>
    <w:rsid w:val="006C12CD"/>
    <w:rsid w:val="006D2B7C"/>
    <w:rsid w:val="00714E08"/>
    <w:rsid w:val="007543C8"/>
    <w:rsid w:val="00764B26"/>
    <w:rsid w:val="00782AC5"/>
    <w:rsid w:val="00801E62"/>
    <w:rsid w:val="00872C9D"/>
    <w:rsid w:val="0087789E"/>
    <w:rsid w:val="008B0E0B"/>
    <w:rsid w:val="008E505D"/>
    <w:rsid w:val="009B27CE"/>
    <w:rsid w:val="00A352AE"/>
    <w:rsid w:val="00A91E29"/>
    <w:rsid w:val="00AE29A4"/>
    <w:rsid w:val="00BA30FD"/>
    <w:rsid w:val="00C127E5"/>
    <w:rsid w:val="00C34BF1"/>
    <w:rsid w:val="00C35334"/>
    <w:rsid w:val="00C57559"/>
    <w:rsid w:val="00D14185"/>
    <w:rsid w:val="00E90A6F"/>
    <w:rsid w:val="00F263CA"/>
    <w:rsid w:val="00F94444"/>
    <w:rsid w:val="00FD7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4C6D"/>
  <w15:chartTrackingRefBased/>
  <w15:docId w15:val="{2226FC35-F583-4FCF-A61F-99A00015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4E08"/>
    <w:rPr>
      <w:color w:val="0563C1" w:themeColor="hyperlink"/>
      <w:u w:val="single"/>
    </w:rPr>
  </w:style>
  <w:style w:type="paragraph" w:styleId="Header">
    <w:name w:val="header"/>
    <w:basedOn w:val="Normal"/>
    <w:link w:val="HeaderChar"/>
    <w:uiPriority w:val="99"/>
    <w:unhideWhenUsed/>
    <w:rsid w:val="00075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474"/>
  </w:style>
  <w:style w:type="paragraph" w:styleId="Footer">
    <w:name w:val="footer"/>
    <w:basedOn w:val="Normal"/>
    <w:link w:val="FooterChar"/>
    <w:uiPriority w:val="99"/>
    <w:unhideWhenUsed/>
    <w:rsid w:val="00075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474"/>
  </w:style>
  <w:style w:type="paragraph" w:styleId="ListParagraph">
    <w:name w:val="List Paragraph"/>
    <w:basedOn w:val="Normal"/>
    <w:uiPriority w:val="34"/>
    <w:qFormat/>
    <w:rsid w:val="00493573"/>
    <w:pPr>
      <w:ind w:left="720"/>
      <w:contextualSpacing/>
    </w:pPr>
  </w:style>
  <w:style w:type="character" w:styleId="UnresolvedMention">
    <w:name w:val="Unresolved Mention"/>
    <w:basedOn w:val="DefaultParagraphFont"/>
    <w:uiPriority w:val="99"/>
    <w:semiHidden/>
    <w:unhideWhenUsed/>
    <w:rsid w:val="006C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dmu.ac.uk" TargetMode="External"/><Relationship Id="rId13" Type="http://schemas.openxmlformats.org/officeDocument/2006/relationships/hyperlink" Target="https://www.hcpc-uk.org/assets/documents/10004EDFStandardsofconduct,performanceandethic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h.gov.uk" TargetMode="External"/><Relationship Id="rId17" Type="http://schemas.openxmlformats.org/officeDocument/2006/relationships/hyperlink" Target="mailto:admissions@dmu.ac.uk" TargetMode="External"/><Relationship Id="rId2" Type="http://schemas.openxmlformats.org/officeDocument/2006/relationships/numbering" Target="numbering.xml"/><Relationship Id="rId16" Type="http://schemas.openxmlformats.org/officeDocument/2006/relationships/hyperlink" Target="https://www.nmc.org.uk/education/becoming-a-nurse-or-midwife/when-studying-to-be-a-nurse-or-midwif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nmc-uk.org" TargetMode="External"/><Relationship Id="rId10" Type="http://schemas.openxmlformats.org/officeDocument/2006/relationships/hyperlink" Target="mailto:admissions@dmu.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ssions@dmu.ac.uk" TargetMode="External"/><Relationship Id="rId14" Type="http://schemas.openxmlformats.org/officeDocument/2006/relationships/hyperlink" Target="https://www.nmc.org.uk/globalassets/sitedocuments/nmc-publications/nmc-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BE7C1-D39D-458D-8663-5E033305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Appendices to Application form</dc:title>
  <dc:subject>
  </dc:subject>
  <dc:creator>Hilary Field</dc:creator>
  <cp:keywords>
  </cp:keywords>
  <dc:description>
  </dc:description>
  <cp:lastModifiedBy>Sema Ikleriya</cp:lastModifiedBy>
  <cp:revision>2</cp:revision>
  <dcterms:created xsi:type="dcterms:W3CDTF">2022-12-16T09:53:00Z</dcterms:created>
  <dcterms:modified xsi:type="dcterms:W3CDTF">2023-08-03T13:22:10Z</dcterms:modified>
</cp:coreProperties>
</file>