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713680" w:rsidP="002413EC" w:rsidRDefault="00713680">
      <w:pPr>
        <w:spacing w:line="360" w:lineRule="auto"/>
        <w:jc w:val="center"/>
        <w:rPr>
          <w:rFonts w:ascii="Arial" w:hAnsi="Arial" w:cs="Arial"/>
          <w:b/>
        </w:rPr>
      </w:pPr>
    </w:p>
    <w:p w:rsidR="002413EC" w:rsidP="002413EC" w:rsidRDefault="002413EC">
      <w:pPr>
        <w:spacing w:line="360" w:lineRule="auto"/>
        <w:jc w:val="center"/>
        <w:rPr>
          <w:rFonts w:ascii="Arial" w:hAnsi="Arial" w:cs="Arial"/>
          <w:b/>
        </w:rPr>
      </w:pPr>
      <w:r>
        <w:rPr>
          <w:rFonts w:ascii="Arial" w:hAnsi="Arial" w:cs="Arial"/>
          <w:b/>
        </w:rPr>
        <w:t>International Workshop on Impedance Spectroscopy</w:t>
      </w:r>
    </w:p>
    <w:p w:rsidRPr="00F96B99" w:rsidR="002413EC" w:rsidP="002413EC" w:rsidRDefault="002413EC">
      <w:pPr>
        <w:spacing w:line="360" w:lineRule="auto"/>
        <w:jc w:val="center"/>
        <w:rPr>
          <w:rFonts w:ascii="Arial" w:hAnsi="Arial" w:cs="Arial"/>
          <w:b/>
        </w:rPr>
      </w:pPr>
      <w:r>
        <w:rPr>
          <w:rFonts w:ascii="Arial" w:hAnsi="Arial" w:cs="Arial"/>
          <w:b/>
        </w:rPr>
        <w:t>Chemnitz</w:t>
      </w:r>
    </w:p>
    <w:p w:rsidR="002413EC" w:rsidP="002413EC" w:rsidRDefault="002413EC">
      <w:pPr>
        <w:spacing w:line="360" w:lineRule="auto"/>
        <w:jc w:val="center"/>
        <w:rPr>
          <w:rFonts w:ascii="Arial" w:hAnsi="Arial" w:cs="Arial"/>
          <w:b/>
        </w:rPr>
      </w:pPr>
      <w:r>
        <w:rPr>
          <w:rFonts w:ascii="Arial" w:hAnsi="Arial" w:cs="Arial"/>
          <w:b/>
        </w:rPr>
        <w:t xml:space="preserve">Proposed </w:t>
      </w:r>
      <w:r w:rsidRPr="00F96B99">
        <w:rPr>
          <w:rFonts w:ascii="Arial" w:hAnsi="Arial" w:cs="Arial"/>
          <w:b/>
        </w:rPr>
        <w:t xml:space="preserve">Draft </w:t>
      </w:r>
      <w:r>
        <w:rPr>
          <w:rFonts w:ascii="Arial" w:hAnsi="Arial" w:cs="Arial"/>
          <w:b/>
        </w:rPr>
        <w:t xml:space="preserve">of </w:t>
      </w:r>
      <w:r w:rsidRPr="00F96B99">
        <w:rPr>
          <w:rFonts w:ascii="Arial" w:hAnsi="Arial" w:cs="Arial"/>
          <w:b/>
        </w:rPr>
        <w:t>Title and Abstract</w:t>
      </w:r>
    </w:p>
    <w:p w:rsidR="002413EC" w:rsidP="002413EC" w:rsidRDefault="002413EC">
      <w:pPr>
        <w:spacing w:line="360" w:lineRule="auto"/>
        <w:jc w:val="center"/>
        <w:rPr>
          <w:rFonts w:ascii="Arial" w:hAnsi="Arial" w:cs="Arial"/>
        </w:rPr>
      </w:pPr>
    </w:p>
    <w:p w:rsidRPr="00F96B99" w:rsidR="002413EC" w:rsidP="002413EC" w:rsidRDefault="002413EC">
      <w:pPr>
        <w:spacing w:line="360" w:lineRule="auto"/>
        <w:jc w:val="center"/>
        <w:rPr>
          <w:rFonts w:ascii="Arial" w:hAnsi="Arial" w:cs="Arial"/>
        </w:rPr>
      </w:pPr>
      <w:r>
        <w:rPr>
          <w:rFonts w:ascii="Arial" w:hAnsi="Arial" w:cs="Arial"/>
        </w:rPr>
        <w:t>Professor Geoff Smith</w:t>
      </w:r>
    </w:p>
    <w:p w:rsidRPr="00F96B99" w:rsidR="002413EC" w:rsidP="002413EC" w:rsidRDefault="002413EC">
      <w:pPr>
        <w:spacing w:line="360" w:lineRule="auto"/>
        <w:jc w:val="center"/>
        <w:rPr>
          <w:rFonts w:ascii="Arial" w:hAnsi="Arial" w:cs="Arial"/>
        </w:rPr>
      </w:pPr>
      <w:r>
        <w:rPr>
          <w:rFonts w:ascii="Arial" w:hAnsi="Arial" w:cs="Arial"/>
        </w:rPr>
        <w:t>Leicester School of Pharmacy, De Montfort University, Leicester, LE1 9BH, UK</w:t>
      </w:r>
    </w:p>
    <w:p w:rsidRPr="00F96B99" w:rsidR="002413EC" w:rsidP="002413EC" w:rsidRDefault="002413EC">
      <w:pPr>
        <w:spacing w:line="360" w:lineRule="auto"/>
        <w:rPr>
          <w:rFonts w:ascii="Arial" w:hAnsi="Arial" w:cs="Arial"/>
        </w:rPr>
      </w:pPr>
    </w:p>
    <w:p w:rsidR="00713680" w:rsidRDefault="00713680">
      <w:pPr>
        <w:spacing w:after="200" w:line="276" w:lineRule="auto"/>
        <w:rPr>
          <w:rFonts w:ascii="Arial" w:hAnsi="Arial" w:cs="Arial"/>
          <w:b/>
        </w:rPr>
      </w:pPr>
      <w:r>
        <w:rPr>
          <w:rFonts w:ascii="Arial" w:hAnsi="Arial" w:cs="Arial"/>
          <w:b/>
        </w:rPr>
        <w:br w:type="page"/>
      </w:r>
    </w:p>
    <w:p w:rsidR="005F53FC" w:rsidP="00713680" w:rsidRDefault="002413EC">
      <w:pPr>
        <w:spacing w:before="120" w:after="120" w:line="276" w:lineRule="auto"/>
        <w:jc w:val="center"/>
        <w:rPr>
          <w:rFonts w:cs="Arial" w:asciiTheme="minorHAnsi" w:hAnsiTheme="minorHAnsi"/>
          <w:lang w:val="en-GB"/>
        </w:rPr>
      </w:pPr>
      <w:r w:rsidRPr="00713680">
        <w:rPr>
          <w:rFonts w:cs="Arial" w:asciiTheme="minorHAnsi" w:hAnsiTheme="minorHAnsi"/>
          <w:lang w:val="en-GB"/>
        </w:rPr>
        <w:lastRenderedPageBreak/>
        <w:t>Through Via</w:t>
      </w:r>
      <w:r w:rsidR="005F53FC">
        <w:rPr>
          <w:rFonts w:cs="Arial" w:asciiTheme="minorHAnsi" w:hAnsiTheme="minorHAnsi"/>
          <w:lang w:val="en-GB"/>
        </w:rPr>
        <w:t>l Impedance Spectroscopy (TVIS)</w:t>
      </w:r>
    </w:p>
    <w:p w:rsidRPr="00713680" w:rsidR="002413EC" w:rsidP="00713680" w:rsidRDefault="002413EC">
      <w:pPr>
        <w:spacing w:before="120" w:after="120" w:line="276" w:lineRule="auto"/>
        <w:jc w:val="center"/>
        <w:rPr>
          <w:rFonts w:ascii="Times New Roman" w:hAnsi="Times New Roman"/>
          <w:sz w:val="20"/>
          <w:szCs w:val="20"/>
          <w:lang w:val="en-GB"/>
        </w:rPr>
      </w:pPr>
      <w:r w:rsidRPr="00713680">
        <w:rPr>
          <w:rFonts w:cs="Arial" w:asciiTheme="minorHAnsi" w:hAnsiTheme="minorHAnsi"/>
          <w:lang w:val="en-GB"/>
        </w:rPr>
        <w:t>A New Method for the</w:t>
      </w:r>
      <w:r w:rsidR="005F53FC">
        <w:rPr>
          <w:rFonts w:cs="Arial" w:asciiTheme="minorHAnsi" w:hAnsiTheme="minorHAnsi"/>
          <w:lang w:val="en-GB"/>
        </w:rPr>
        <w:t xml:space="preserve"> Development of </w:t>
      </w:r>
      <w:bookmarkStart w:name="_GoBack" w:id="0"/>
      <w:bookmarkEnd w:id="0"/>
      <w:r w:rsidR="005F53FC">
        <w:rPr>
          <w:rFonts w:cs="Arial" w:asciiTheme="minorHAnsi" w:hAnsiTheme="minorHAnsi"/>
          <w:lang w:val="en-GB"/>
        </w:rPr>
        <w:t>Manufacturing Processes for Injectable Drug Products</w:t>
      </w:r>
    </w:p>
    <w:p w:rsidRPr="00713680" w:rsidR="00713680" w:rsidP="00713680" w:rsidRDefault="00713680">
      <w:pPr>
        <w:spacing w:before="120" w:after="120" w:line="276" w:lineRule="auto"/>
        <w:jc w:val="center"/>
        <w:rPr>
          <w:rFonts w:ascii="Times New Roman" w:hAnsi="Times New Roman"/>
          <w:sz w:val="20"/>
          <w:szCs w:val="20"/>
        </w:rPr>
      </w:pPr>
      <w:r w:rsidRPr="00713680">
        <w:rPr>
          <w:rFonts w:ascii="Times New Roman" w:hAnsi="Times New Roman"/>
          <w:sz w:val="20"/>
          <w:szCs w:val="20"/>
        </w:rPr>
        <w:t>Geoff Smith</w:t>
      </w:r>
    </w:p>
    <w:p w:rsidRPr="00713680" w:rsidR="002413EC" w:rsidP="00713680" w:rsidRDefault="00713680">
      <w:pPr>
        <w:spacing w:after="120" w:line="276" w:lineRule="auto"/>
        <w:jc w:val="center"/>
        <w:rPr>
          <w:rFonts w:ascii="Times New Roman" w:hAnsi="Times New Roman"/>
          <w:sz w:val="20"/>
          <w:szCs w:val="20"/>
        </w:rPr>
      </w:pPr>
      <w:r w:rsidRPr="00713680">
        <w:rPr>
          <w:rFonts w:ascii="Times New Roman" w:hAnsi="Times New Roman"/>
          <w:sz w:val="20"/>
          <w:szCs w:val="20"/>
        </w:rPr>
        <w:t>Leicester School of Pharmacy, De Montfort University, Leicester, LE1 9BH, UK</w:t>
      </w:r>
    </w:p>
    <w:p w:rsidRPr="00713680" w:rsidR="002413EC" w:rsidP="00713680" w:rsidRDefault="002413EC">
      <w:pPr>
        <w:spacing w:line="276" w:lineRule="auto"/>
        <w:jc w:val="both"/>
        <w:rPr>
          <w:rFonts w:cs="Arial" w:asciiTheme="minorHAnsi" w:hAnsiTheme="minorHAnsi"/>
        </w:rPr>
      </w:pPr>
      <w:r w:rsidRPr="00713680">
        <w:rPr>
          <w:rFonts w:cs="Arial" w:asciiTheme="minorHAnsi" w:hAnsiTheme="minorHAnsi"/>
        </w:rPr>
        <w:t xml:space="preserve">Through vial impedance spectroscopy (TVIS) provides a new </w:t>
      </w:r>
      <w:r w:rsidRPr="00713680">
        <w:rPr>
          <w:rFonts w:cs="Arial" w:asciiTheme="minorHAnsi" w:hAnsiTheme="minorHAnsi"/>
        </w:rPr>
        <w:t>process analytical technology</w:t>
      </w:r>
      <w:r w:rsidRPr="00713680">
        <w:rPr>
          <w:rFonts w:cs="Arial" w:asciiTheme="minorHAnsi" w:hAnsiTheme="minorHAnsi"/>
        </w:rPr>
        <w:t xml:space="preserve"> for monitoring the lyophilization process, which exploits the changes in the bulk electrical properties that occur on freezing and subsequent drying of a drug solution, in a non-product invasive way. </w:t>
      </w:r>
      <w:r w:rsidRPr="00713680">
        <w:rPr>
          <w:rFonts w:cs="Arial" w:asciiTheme="minorHAnsi" w:hAnsiTheme="minorHAnsi"/>
        </w:rPr>
        <w:t>In this method the electrodes are attached to the outside of the glass vial which</w:t>
      </w:r>
      <w:r w:rsidRPr="00713680" w:rsidR="00713680">
        <w:rPr>
          <w:rFonts w:cs="Arial" w:asciiTheme="minorHAnsi" w:hAnsiTheme="minorHAnsi"/>
        </w:rPr>
        <w:t xml:space="preserve"> is used to contain the product (Fig. 1</w:t>
      </w:r>
      <w:r w:rsidR="0041580F">
        <w:rPr>
          <w:rFonts w:cs="Arial" w:asciiTheme="minorHAnsi" w:hAnsiTheme="minorHAnsi"/>
        </w:rPr>
        <w:t xml:space="preserve"> LEFT</w:t>
      </w:r>
      <w:r w:rsidRPr="00713680" w:rsidR="00713680">
        <w:rPr>
          <w:rFonts w:cs="Arial" w:asciiTheme="minorHAnsi" w:hAnsiTheme="minorHAnsi"/>
        </w:rPr>
        <w:t xml:space="preserve">). </w:t>
      </w:r>
      <w:r w:rsidRPr="00713680" w:rsidR="00DC11BE">
        <w:rPr>
          <w:rFonts w:cs="Arial" w:asciiTheme="minorHAnsi" w:hAnsiTheme="minorHAnsi"/>
        </w:rPr>
        <w:t xml:space="preserve">A typical capacitance spectrum of the vial containing </w:t>
      </w:r>
      <w:r w:rsidR="00DC11BE">
        <w:rPr>
          <w:rFonts w:cs="Arial" w:asciiTheme="minorHAnsi" w:hAnsiTheme="minorHAnsi"/>
        </w:rPr>
        <w:t>2 ml of water is shown in Fig. 1 RIGHT.</w:t>
      </w:r>
    </w:p>
    <w:p w:rsidRPr="00713680" w:rsidR="002413EC" w:rsidP="00713680" w:rsidRDefault="002413EC">
      <w:pPr>
        <w:spacing w:line="276" w:lineRule="auto"/>
        <w:jc w:val="center"/>
        <w:rPr>
          <w:rFonts w:cs="Arial" w:asciiTheme="minorHAnsi" w:hAnsiTheme="minorHAnsi"/>
        </w:rPr>
      </w:pPr>
      <w:r w:rsidRPr="00713680">
        <w:rPr>
          <w:rFonts w:asciiTheme="minorHAnsi" w:hAnsiTheme="minorHAnsi"/>
          <w:noProof/>
          <w:lang w:val="en-GB" w:eastAsia="en-GB"/>
        </w:rPr>
        <w:drawing>
          <wp:inline distT="0" distB="0" distL="0" distR="0" wp14:anchorId="5E4C98AE" wp14:editId="3B8A2BF2">
            <wp:extent cx="3600000" cy="1650720"/>
            <wp:effectExtent l="0" t="0" r="63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600000" cy="1650720"/>
                    </a:xfrm>
                    <a:prstGeom prst="rect">
                      <a:avLst/>
                    </a:prstGeom>
                    <a:noFill/>
                    <a:ln>
                      <a:noFill/>
                    </a:ln>
                  </pic:spPr>
                </pic:pic>
              </a:graphicData>
            </a:graphic>
          </wp:inline>
        </w:drawing>
      </w:r>
      <w:r w:rsidR="00713680">
        <w:rPr>
          <w:rFonts w:cs="Arial" w:asciiTheme="minorHAnsi" w:hAnsiTheme="minorHAnsi"/>
        </w:rPr>
        <w:t xml:space="preserve">    </w:t>
      </w:r>
      <w:r w:rsidR="00713680">
        <w:rPr>
          <w:noProof/>
          <w:lang w:val="en-GB" w:eastAsia="en-GB"/>
        </w:rPr>
        <w:drawing>
          <wp:inline distT="0" distB="0" distL="0" distR="0" wp14:anchorId="3EC4A97F" wp14:editId="19A74B06">
            <wp:extent cx="1779485" cy="15308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650" cy="1533572"/>
                    </a:xfrm>
                    <a:prstGeom prst="rect">
                      <a:avLst/>
                    </a:prstGeom>
                    <a:noFill/>
                  </pic:spPr>
                </pic:pic>
              </a:graphicData>
            </a:graphic>
          </wp:inline>
        </w:drawing>
      </w:r>
    </w:p>
    <w:p w:rsidRPr="00DC11BE" w:rsidR="00713680" w:rsidP="00713680" w:rsidRDefault="00713680">
      <w:pPr>
        <w:jc w:val="center"/>
        <w:rPr>
          <w:rFonts w:cs="Arial" w:asciiTheme="minorHAnsi" w:hAnsiTheme="minorHAnsi"/>
          <w:b/>
          <w:sz w:val="20"/>
        </w:rPr>
      </w:pPr>
      <w:r w:rsidRPr="00DC11BE">
        <w:rPr>
          <w:rFonts w:cs="Arial" w:asciiTheme="minorHAnsi" w:hAnsiTheme="minorHAnsi"/>
          <w:b/>
          <w:sz w:val="20"/>
        </w:rPr>
        <w:t>Fig. 1</w:t>
      </w:r>
    </w:p>
    <w:p w:rsidRPr="00DC11BE" w:rsidR="002413EC" w:rsidP="00713680" w:rsidRDefault="002413EC">
      <w:pPr>
        <w:jc w:val="center"/>
        <w:rPr>
          <w:rFonts w:ascii="Times New Roman" w:hAnsi="Times New Roman"/>
          <w:sz w:val="20"/>
          <w:szCs w:val="20"/>
        </w:rPr>
      </w:pPr>
      <w:r w:rsidRPr="00DC11BE">
        <w:rPr>
          <w:rFonts w:ascii="Times New Roman" w:hAnsi="Times New Roman"/>
          <w:sz w:val="20"/>
          <w:szCs w:val="20"/>
        </w:rPr>
        <w:t>LEFT Sketch of the glass vial with electrodes (light grey) attached to the outside</w:t>
      </w:r>
    </w:p>
    <w:p w:rsidRPr="00DC11BE" w:rsidR="002413EC" w:rsidP="00713680" w:rsidRDefault="00713680">
      <w:pPr>
        <w:jc w:val="center"/>
        <w:rPr>
          <w:rFonts w:ascii="Times New Roman" w:hAnsi="Times New Roman"/>
          <w:sz w:val="20"/>
          <w:szCs w:val="20"/>
        </w:rPr>
      </w:pPr>
      <w:r w:rsidRPr="00DC11BE">
        <w:rPr>
          <w:rFonts w:ascii="Times New Roman" w:hAnsi="Times New Roman"/>
          <w:sz w:val="20"/>
          <w:szCs w:val="20"/>
        </w:rPr>
        <w:t xml:space="preserve">MIDDLE: </w:t>
      </w:r>
      <w:r w:rsidRPr="00DC11BE" w:rsidR="002413EC">
        <w:rPr>
          <w:rFonts w:ascii="Times New Roman" w:hAnsi="Times New Roman"/>
          <w:sz w:val="20"/>
          <w:szCs w:val="20"/>
        </w:rPr>
        <w:t>Schematic of the dispositions and movements of charges following the application of the external field.</w:t>
      </w:r>
    </w:p>
    <w:p w:rsidR="00713680" w:rsidP="00713680" w:rsidRDefault="00713680">
      <w:pPr>
        <w:jc w:val="center"/>
        <w:rPr>
          <w:rFonts w:ascii="Times New Roman" w:hAnsi="Times New Roman"/>
          <w:sz w:val="20"/>
          <w:szCs w:val="20"/>
        </w:rPr>
      </w:pPr>
      <w:r w:rsidRPr="00DC11BE">
        <w:rPr>
          <w:rFonts w:ascii="Times New Roman" w:hAnsi="Times New Roman"/>
          <w:sz w:val="20"/>
          <w:szCs w:val="20"/>
        </w:rPr>
        <w:t>RIGHT:</w:t>
      </w:r>
      <w:r w:rsidRPr="00DC11BE" w:rsidR="00DC11BE">
        <w:rPr>
          <w:rFonts w:ascii="Times New Roman" w:hAnsi="Times New Roman"/>
          <w:sz w:val="20"/>
          <w:szCs w:val="20"/>
        </w:rPr>
        <w:t xml:space="preserve"> Typical spectrum of the composite object, the glass TVIS vial containing 2 ml water which is frozen to ~ −30 °C</w:t>
      </w:r>
    </w:p>
    <w:p w:rsidRPr="00DC11BE" w:rsidR="005F53FC" w:rsidP="00713680" w:rsidRDefault="005F53FC">
      <w:pPr>
        <w:jc w:val="center"/>
        <w:rPr>
          <w:rFonts w:ascii="Times New Roman" w:hAnsi="Times New Roman"/>
          <w:sz w:val="20"/>
          <w:szCs w:val="20"/>
        </w:rPr>
      </w:pPr>
    </w:p>
    <w:p w:rsidRPr="00713680" w:rsidR="002413EC" w:rsidP="00713680" w:rsidRDefault="002413EC">
      <w:pPr>
        <w:spacing w:before="120" w:after="120" w:line="276" w:lineRule="auto"/>
        <w:jc w:val="both"/>
        <w:rPr>
          <w:rFonts w:cs="Arial" w:asciiTheme="minorHAnsi" w:hAnsiTheme="minorHAnsi"/>
        </w:rPr>
      </w:pPr>
      <w:r w:rsidRPr="00713680">
        <w:rPr>
          <w:rFonts w:cs="Arial" w:asciiTheme="minorHAnsi" w:hAnsiTheme="minorHAnsi"/>
        </w:rPr>
        <w:t xml:space="preserve">The peak in the imaginary capacitance (i.e. the dielectric loss) and the step in the real part capacitance (the dielectric storage) are due to a Maxwell-Wagner (Interfacial polarization) process, which originates from the fact that the object under test is a composite of a </w:t>
      </w:r>
      <w:r w:rsidR="0041580F">
        <w:rPr>
          <w:rFonts w:cs="Arial" w:asciiTheme="minorHAnsi" w:hAnsiTheme="minorHAnsi"/>
        </w:rPr>
        <w:t xml:space="preserve">relatively conductive material, </w:t>
      </w:r>
      <w:r w:rsidRPr="00713680">
        <w:rPr>
          <w:rFonts w:cs="Arial" w:asciiTheme="minorHAnsi" w:hAnsiTheme="minorHAnsi"/>
        </w:rPr>
        <w:t>i.e. the cylinder of liquid or frozen solution within the vial, or in the case of pure water</w:t>
      </w:r>
      <w:r w:rsidR="0041580F">
        <w:rPr>
          <w:rFonts w:cs="Arial" w:asciiTheme="minorHAnsi" w:hAnsiTheme="minorHAnsi"/>
        </w:rPr>
        <w:t xml:space="preserve"> it is the cylinder of pure ice,</w:t>
      </w:r>
      <w:r w:rsidRPr="00713680">
        <w:rPr>
          <w:rFonts w:cs="Arial" w:asciiTheme="minorHAnsi" w:hAnsiTheme="minorHAnsi"/>
        </w:rPr>
        <w:t xml:space="preserve"> which is in intimate contact with </w:t>
      </w:r>
      <w:r w:rsidR="0041580F">
        <w:rPr>
          <w:rFonts w:cs="Arial" w:asciiTheme="minorHAnsi" w:hAnsiTheme="minorHAnsi"/>
        </w:rPr>
        <w:t xml:space="preserve">the poorly conductive material, </w:t>
      </w:r>
      <w:r w:rsidRPr="00713680">
        <w:rPr>
          <w:rFonts w:cs="Arial" w:asciiTheme="minorHAnsi" w:hAnsiTheme="minorHAnsi"/>
        </w:rPr>
        <w:t>i.e. the glass wall of the container</w:t>
      </w:r>
      <w:r w:rsidR="0041580F">
        <w:rPr>
          <w:rFonts w:cs="Arial" w:asciiTheme="minorHAnsi" w:hAnsiTheme="minorHAnsi"/>
        </w:rPr>
        <w:t xml:space="preserve"> (Fig. 1 MIDDLE</w:t>
      </w:r>
      <w:r w:rsidRPr="00713680">
        <w:rPr>
          <w:rFonts w:cs="Arial" w:asciiTheme="minorHAnsi" w:hAnsiTheme="minorHAnsi"/>
        </w:rPr>
        <w:t>).</w:t>
      </w:r>
    </w:p>
    <w:p w:rsidR="00240D7D" w:rsidP="00DC11BE" w:rsidRDefault="002413EC">
      <w:pPr>
        <w:spacing w:before="120" w:after="120" w:line="276" w:lineRule="auto"/>
        <w:jc w:val="both"/>
        <w:rPr>
          <w:rFonts w:cs="Arial" w:asciiTheme="minorHAnsi" w:hAnsiTheme="minorHAnsi"/>
        </w:rPr>
      </w:pPr>
      <w:r w:rsidRPr="00713680">
        <w:rPr>
          <w:rFonts w:cs="Arial" w:asciiTheme="minorHAnsi" w:hAnsiTheme="minorHAnsi"/>
        </w:rPr>
        <w:t>The characteristic frequency and amplitude of the dielectric loss peak, which is observed in the frequency range between 10 Hz</w:t>
      </w:r>
      <w:r w:rsidR="004157D4">
        <w:rPr>
          <w:rFonts w:cs="Arial" w:asciiTheme="minorHAnsi" w:hAnsiTheme="minorHAnsi"/>
        </w:rPr>
        <w:t xml:space="preserve"> and 1</w:t>
      </w:r>
      <w:r w:rsidRPr="00713680">
        <w:rPr>
          <w:rFonts w:cs="Arial" w:asciiTheme="minorHAnsi" w:hAnsiTheme="minorHAnsi"/>
        </w:rPr>
        <w:t xml:space="preserve"> MHz, is used to follow both the temperature and phase changes that occur on freezing, and the changes in ice content that occur on primary drying in one relatively straight forward method.  Opportunities to measure drying rates </w:t>
      </w:r>
      <w:r w:rsidRPr="00713680">
        <w:rPr>
          <w:rFonts w:cs="Arial" w:asciiTheme="minorHAnsi" w:hAnsiTheme="minorHAnsi"/>
        </w:rPr>
        <w:t xml:space="preserve">in the freeze-dryer </w:t>
      </w:r>
      <w:r w:rsidRPr="00713680">
        <w:rPr>
          <w:rFonts w:cs="Arial" w:asciiTheme="minorHAnsi" w:hAnsiTheme="minorHAnsi"/>
        </w:rPr>
        <w:t>and ice temperatures within single vials</w:t>
      </w:r>
      <w:r w:rsidRPr="00713680">
        <w:rPr>
          <w:rFonts w:cs="Arial" w:asciiTheme="minorHAnsi" w:hAnsiTheme="minorHAnsi"/>
        </w:rPr>
        <w:t xml:space="preserve"> which contain the drug product</w:t>
      </w:r>
      <w:r w:rsidRPr="00713680">
        <w:rPr>
          <w:rFonts w:cs="Arial" w:asciiTheme="minorHAnsi" w:hAnsiTheme="minorHAnsi"/>
        </w:rPr>
        <w:t>, and multiple (clusters) of vials, will be described along with recent research into the application of this technique for the determination of key process parameters, such a</w:t>
      </w:r>
      <w:r w:rsidRPr="00713680">
        <w:rPr>
          <w:rFonts w:cs="Arial" w:asciiTheme="minorHAnsi" w:hAnsiTheme="minorHAnsi"/>
        </w:rPr>
        <w:t>s heat transfer coefficient.</w:t>
      </w:r>
    </w:p>
    <w:p w:rsidR="00DC11BE" w:rsidP="00DC11BE" w:rsidRDefault="00DC11BE">
      <w:pPr>
        <w:spacing w:before="120" w:after="120" w:line="276" w:lineRule="auto"/>
        <w:jc w:val="both"/>
        <w:rPr>
          <w:rFonts w:cs="Arial" w:asciiTheme="minorHAnsi" w:hAnsiTheme="minorHAnsi"/>
        </w:rPr>
      </w:pPr>
    </w:p>
    <w:p w:rsidR="00DC11BE" w:rsidP="00DC11BE" w:rsidRDefault="00DC11BE">
      <w:pPr>
        <w:spacing w:before="120" w:after="120" w:line="276" w:lineRule="auto"/>
        <w:jc w:val="both"/>
        <w:rPr>
          <w:rFonts w:cs="Arial" w:asciiTheme="minorHAnsi" w:hAnsiTheme="minorHAnsi"/>
          <w:sz w:val="20"/>
        </w:rPr>
      </w:pPr>
      <w:r w:rsidRPr="00DC11BE">
        <w:rPr>
          <w:rFonts w:cs="Arial" w:asciiTheme="minorHAnsi" w:hAnsiTheme="minorHAnsi"/>
          <w:sz w:val="20"/>
        </w:rPr>
        <w:t>Podiu</w:t>
      </w:r>
      <w:r>
        <w:rPr>
          <w:rFonts w:cs="Arial" w:asciiTheme="minorHAnsi" w:hAnsiTheme="minorHAnsi"/>
          <w:sz w:val="20"/>
        </w:rPr>
        <w:t xml:space="preserve">m presentation at </w:t>
      </w:r>
    </w:p>
    <w:p w:rsidRPr="00DC11BE" w:rsidR="00DC11BE" w:rsidP="00DC11BE" w:rsidRDefault="00DC11BE">
      <w:pPr>
        <w:spacing w:before="120" w:after="120" w:line="276" w:lineRule="auto"/>
        <w:jc w:val="both"/>
        <w:rPr>
          <w:rFonts w:cs="Arial" w:asciiTheme="minorHAnsi" w:hAnsiTheme="minorHAnsi"/>
          <w:sz w:val="20"/>
        </w:rPr>
      </w:pPr>
      <w:r>
        <w:rPr>
          <w:rFonts w:cs="Arial" w:asciiTheme="minorHAnsi" w:hAnsiTheme="minorHAnsi"/>
          <w:sz w:val="20"/>
        </w:rPr>
        <w:t>T</w:t>
      </w:r>
      <w:r w:rsidRPr="00DC11BE">
        <w:rPr>
          <w:rFonts w:cs="Arial" w:asciiTheme="minorHAnsi" w:hAnsiTheme="minorHAnsi"/>
          <w:sz w:val="20"/>
        </w:rPr>
        <w:t xml:space="preserve">he </w:t>
      </w:r>
      <w:r w:rsidRPr="00DC11BE">
        <w:rPr>
          <w:rFonts w:cs="Arial" w:asciiTheme="minorHAnsi" w:hAnsiTheme="minorHAnsi"/>
          <w:sz w:val="20"/>
        </w:rPr>
        <w:t>International Wor</w:t>
      </w:r>
      <w:r w:rsidRPr="00DC11BE">
        <w:rPr>
          <w:rFonts w:cs="Arial" w:asciiTheme="minorHAnsi" w:hAnsiTheme="minorHAnsi"/>
          <w:sz w:val="20"/>
        </w:rPr>
        <w:t xml:space="preserve">kshop on Impedance Spectroscopy, </w:t>
      </w:r>
      <w:r w:rsidRPr="00DC11BE">
        <w:rPr>
          <w:rFonts w:cs="Arial" w:asciiTheme="minorHAnsi" w:hAnsiTheme="minorHAnsi"/>
          <w:sz w:val="20"/>
        </w:rPr>
        <w:t>Chemnitz</w:t>
      </w:r>
      <w:r>
        <w:rPr>
          <w:rFonts w:cs="Arial" w:asciiTheme="minorHAnsi" w:hAnsiTheme="minorHAnsi"/>
          <w:sz w:val="20"/>
        </w:rPr>
        <w:t>, Germany, September 27</w:t>
      </w:r>
      <w:r w:rsidRPr="00DC11BE">
        <w:rPr>
          <w:rFonts w:cs="Arial" w:asciiTheme="minorHAnsi" w:hAnsiTheme="minorHAnsi"/>
          <w:sz w:val="20"/>
          <w:vertAlign w:val="superscript"/>
        </w:rPr>
        <w:t>th</w:t>
      </w:r>
      <w:r>
        <w:rPr>
          <w:rFonts w:cs="Arial" w:asciiTheme="minorHAnsi" w:hAnsiTheme="minorHAnsi"/>
          <w:sz w:val="20"/>
        </w:rPr>
        <w:t xml:space="preserve"> 2017</w:t>
      </w:r>
    </w:p>
    <w:sectPr w:rsidRPr="00DC11BE" w:rsidR="00DC11BE" w:rsidSect="0071368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15"/>
    <w:rsid w:val="000A28F7"/>
    <w:rsid w:val="000A5415"/>
    <w:rsid w:val="001569F1"/>
    <w:rsid w:val="001A55DD"/>
    <w:rsid w:val="001F0BCA"/>
    <w:rsid w:val="00205535"/>
    <w:rsid w:val="00234FED"/>
    <w:rsid w:val="00240D7D"/>
    <w:rsid w:val="002413EC"/>
    <w:rsid w:val="003C297D"/>
    <w:rsid w:val="004157D4"/>
    <w:rsid w:val="0041580F"/>
    <w:rsid w:val="00415991"/>
    <w:rsid w:val="004305B5"/>
    <w:rsid w:val="004370FC"/>
    <w:rsid w:val="00450D3B"/>
    <w:rsid w:val="004B57AE"/>
    <w:rsid w:val="0055034E"/>
    <w:rsid w:val="005C1E63"/>
    <w:rsid w:val="005E02E8"/>
    <w:rsid w:val="005F53FC"/>
    <w:rsid w:val="00666EE0"/>
    <w:rsid w:val="00691307"/>
    <w:rsid w:val="006A3574"/>
    <w:rsid w:val="00713680"/>
    <w:rsid w:val="00760529"/>
    <w:rsid w:val="00762045"/>
    <w:rsid w:val="007778DD"/>
    <w:rsid w:val="007836AC"/>
    <w:rsid w:val="007D079C"/>
    <w:rsid w:val="007D7A05"/>
    <w:rsid w:val="008C41C9"/>
    <w:rsid w:val="009505D1"/>
    <w:rsid w:val="009E41F6"/>
    <w:rsid w:val="009F44F3"/>
    <w:rsid w:val="00AA34AD"/>
    <w:rsid w:val="00D45D71"/>
    <w:rsid w:val="00D576E1"/>
    <w:rsid w:val="00DC11BE"/>
    <w:rsid w:val="00E57E4E"/>
    <w:rsid w:val="00ED4D27"/>
    <w:rsid w:val="00EF2DF3"/>
    <w:rsid w:val="00F11833"/>
    <w:rsid w:val="00F43AC5"/>
    <w:rsid w:val="00F618BE"/>
    <w:rsid w:val="00FC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EC"/>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3EC"/>
    <w:rPr>
      <w:rFonts w:ascii="Tahoma" w:hAnsi="Tahoma" w:cs="Tahoma"/>
      <w:sz w:val="16"/>
      <w:szCs w:val="16"/>
    </w:rPr>
  </w:style>
  <w:style w:type="character" w:customStyle="1" w:styleId="BalloonTextChar">
    <w:name w:val="Balloon Text Char"/>
    <w:basedOn w:val="DefaultParagraphFont"/>
    <w:link w:val="BalloonText"/>
    <w:uiPriority w:val="99"/>
    <w:semiHidden/>
    <w:rsid w:val="002413E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EC"/>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3EC"/>
    <w:rPr>
      <w:rFonts w:ascii="Tahoma" w:hAnsi="Tahoma" w:cs="Tahoma"/>
      <w:sz w:val="16"/>
      <w:szCs w:val="16"/>
    </w:rPr>
  </w:style>
  <w:style w:type="character" w:customStyle="1" w:styleId="BalloonTextChar">
    <w:name w:val="Balloon Text Char"/>
    <w:basedOn w:val="DefaultParagraphFont"/>
    <w:link w:val="BalloonText"/>
    <w:uiPriority w:val="99"/>
    <w:semiHidden/>
    <w:rsid w:val="002413E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Smith</dc:creator>
  <cp:lastModifiedBy>Mohammed Anait</cp:lastModifiedBy>
  <cp:revision>6</cp:revision>
  <dcterms:created xsi:type="dcterms:W3CDTF">2017-09-13T07:56:00Z</dcterms:created>
  <dcterms:modified xsi:type="dcterms:W3CDTF">2017-09-20T07:26:12Z</dcterms:modified>
  <dc:title>Abstract G Smith IWIS Chemniz Sept 27-29 2017</dc:title>
  <cp:keywords>
  </cp:keywords>
  <dc:subject>
  </dc:subject>
</cp:coreProperties>
</file>