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TTE41E06D8t00" w:hAnsi="TTE41E06D8t00" w:cs="TTE41E06D8t00"/>
          <w:sz w:val="32"/>
          <w:szCs w:val="32"/>
        </w:rPr>
        <w:t xml:space="preserve">MSc Palliative Care: Module Selection </w:t>
      </w: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B4143B">
        <w:rPr>
          <w:rFonts w:ascii="Arial" w:hAnsi="Arial" w:cs="Arial"/>
          <w:b/>
          <w:sz w:val="18"/>
          <w:szCs w:val="18"/>
        </w:rPr>
        <w:t>Notes to Applicants:</w:t>
      </w:r>
    </w:p>
    <w:p w:rsidRPr="00B4143B" w:rsidR="007A059C" w:rsidP="007A059C" w:rsidRDefault="007A05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 xml:space="preserve">This form must be completed in conjunction with the </w:t>
      </w:r>
      <w:r w:rsidRPr="0002345F">
        <w:rPr>
          <w:rFonts w:ascii="Arial" w:hAnsi="Arial" w:cs="Arial"/>
          <w:b/>
          <w:sz w:val="18"/>
          <w:szCs w:val="18"/>
        </w:rPr>
        <w:t>DMU Postgraduate application form</w:t>
      </w:r>
      <w:r w:rsidRPr="00B4143B">
        <w:rPr>
          <w:rFonts w:ascii="Arial" w:hAnsi="Arial" w:cs="Arial"/>
          <w:sz w:val="18"/>
          <w:szCs w:val="18"/>
        </w:rPr>
        <w:t>. Without it your application cannot be processed.</w:t>
      </w:r>
    </w:p>
    <w:p w:rsidR="007A059C" w:rsidP="007A059C" w:rsidRDefault="007A05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Pr="00B4143B" w:rsidR="007A059C" w:rsidP="007A059C" w:rsidRDefault="007A05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 xml:space="preserve">Applications are welcomed from all members of the </w:t>
      </w:r>
      <w:r>
        <w:rPr>
          <w:rFonts w:ascii="Arial" w:hAnsi="Arial" w:cs="Arial"/>
          <w:sz w:val="18"/>
          <w:szCs w:val="18"/>
        </w:rPr>
        <w:t xml:space="preserve">care team. Applicants </w:t>
      </w:r>
      <w:r w:rsidRPr="0002345F">
        <w:rPr>
          <w:rFonts w:ascii="Arial" w:hAnsi="Arial" w:cs="Arial"/>
          <w:color w:val="272627"/>
          <w:sz w:val="18"/>
          <w:szCs w:val="18"/>
        </w:rPr>
        <w:t>should have an Honours degree at 2:2 or above, or an overseas equivalent, or have evidence of working at a postgraduate level</w:t>
      </w:r>
      <w:r>
        <w:rPr>
          <w:rFonts w:ascii="Arial" w:hAnsi="Arial" w:cs="Arial"/>
          <w:color w:val="272627"/>
          <w:sz w:val="18"/>
          <w:szCs w:val="18"/>
        </w:rPr>
        <w:t xml:space="preserve">. </w:t>
      </w:r>
      <w:r w:rsidRPr="0002345F">
        <w:rPr>
          <w:rFonts w:ascii="Arial" w:hAnsi="Arial" w:cs="Arial"/>
          <w:color w:val="272627"/>
          <w:sz w:val="18"/>
          <w:szCs w:val="18"/>
        </w:rPr>
        <w:t xml:space="preserve">You must also be able to demonstrate that you have direct and continuing contact with patients who have palliative care needs. </w:t>
      </w:r>
    </w:p>
    <w:p w:rsidRPr="00B4143B" w:rsidR="007A059C" w:rsidP="007A059C" w:rsidRDefault="007A05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7A059C" w:rsidP="007A059C" w:rsidRDefault="007A05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>In exceptional circumstances applications may be considered from candidates who have worked at degree level but do not possess a university degree. If this is the case, you may be called for interview to discuss your application further.</w:t>
      </w:r>
    </w:p>
    <w:p w:rsidR="007A059C" w:rsidP="007A059C" w:rsidRDefault="007A05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Pr="00B4143B" w:rsidR="007A059C" w:rsidP="007A059C" w:rsidRDefault="007A05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applying for modules in all three semesters or for semester one only, please </w:t>
      </w:r>
      <w:proofErr w:type="gramStart"/>
      <w:r>
        <w:rPr>
          <w:rFonts w:ascii="Arial" w:hAnsi="Arial" w:cs="Arial"/>
          <w:sz w:val="18"/>
          <w:szCs w:val="18"/>
        </w:rPr>
        <w:t>submit</w:t>
      </w:r>
      <w:proofErr w:type="gramEnd"/>
      <w:r>
        <w:rPr>
          <w:rFonts w:ascii="Arial" w:hAnsi="Arial" w:cs="Arial"/>
          <w:sz w:val="18"/>
          <w:szCs w:val="18"/>
        </w:rPr>
        <w:t xml:space="preserve"> form by </w:t>
      </w:r>
      <w:r w:rsidRPr="00D60AA9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0</w:t>
      </w:r>
      <w:r w:rsidRPr="003D43C8">
        <w:rPr>
          <w:rFonts w:ascii="Arial" w:hAnsi="Arial" w:cs="Arial"/>
          <w:b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60AA9">
        <w:rPr>
          <w:rFonts w:ascii="Arial" w:hAnsi="Arial" w:cs="Arial"/>
          <w:b/>
          <w:sz w:val="18"/>
          <w:szCs w:val="18"/>
        </w:rPr>
        <w:t>August 201</w:t>
      </w:r>
      <w:r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. If applying for modules in semester two and X, please submit form by </w:t>
      </w:r>
      <w:r w:rsidRPr="003D43C8">
        <w:rPr>
          <w:rFonts w:ascii="Arial" w:hAnsi="Arial" w:cs="Arial"/>
          <w:b/>
          <w:sz w:val="18"/>
          <w:szCs w:val="18"/>
        </w:rPr>
        <w:t>30</w:t>
      </w:r>
      <w:r w:rsidRPr="003D43C8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3D43C8">
        <w:rPr>
          <w:rFonts w:ascii="Arial" w:hAnsi="Arial" w:cs="Arial"/>
          <w:b/>
          <w:sz w:val="18"/>
          <w:szCs w:val="18"/>
        </w:rPr>
        <w:t xml:space="preserve"> </w:t>
      </w:r>
      <w:r w:rsidRPr="00D60AA9">
        <w:rPr>
          <w:rFonts w:ascii="Arial" w:hAnsi="Arial" w:cs="Arial"/>
          <w:b/>
          <w:sz w:val="18"/>
          <w:szCs w:val="18"/>
        </w:rPr>
        <w:t>November 201</w:t>
      </w:r>
      <w:r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. If applying for modules in semester X only, please submit form by </w:t>
      </w:r>
      <w:r w:rsidRPr="00D60AA9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2</w:t>
      </w:r>
      <w:r w:rsidRPr="00D60AA9">
        <w:rPr>
          <w:rFonts w:ascii="Arial" w:hAnsi="Arial" w:cs="Arial"/>
          <w:b/>
          <w:sz w:val="18"/>
          <w:szCs w:val="18"/>
        </w:rPr>
        <w:t xml:space="preserve"> March 201</w:t>
      </w:r>
      <w:r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</w:t>
      </w: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>Please complete all sections, either typewritten or in BLOCK CAPITALS, using black ink.</w:t>
      </w: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B4143B">
        <w:rPr>
          <w:rFonts w:ascii="Arial" w:hAnsi="Arial" w:cs="Arial"/>
          <w:b/>
          <w:sz w:val="18"/>
          <w:szCs w:val="18"/>
        </w:rPr>
        <w:t>Section One: Personal Details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168"/>
        <w:gridCol w:w="1260"/>
        <w:gridCol w:w="4428"/>
      </w:tblGrid>
      <w:tr w:rsidRPr="00335F3A" w:rsidR="007A059C" w:rsidTr="006C1BD6">
        <w:tc>
          <w:tcPr>
            <w:tcW w:w="4428" w:type="dxa"/>
            <w:gridSpan w:val="2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Title: Mr Mrs Miss Ms Dr Revd Other    (please state)</w:t>
            </w:r>
          </w:p>
        </w:tc>
        <w:tc>
          <w:tcPr>
            <w:tcW w:w="442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Forename</w:t>
            </w: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vMerge w:val="restart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vMerge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vMerge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442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Home telephone number</w:t>
            </w: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Mobile telephone number</w:t>
            </w: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5688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B4143B">
        <w:rPr>
          <w:rFonts w:ascii="Arial" w:hAnsi="Arial" w:cs="Arial"/>
          <w:b/>
          <w:sz w:val="18"/>
          <w:szCs w:val="18"/>
        </w:rPr>
        <w:t>Section Two: Programme Aim</w:t>
      </w: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 xml:space="preserve">Please indicate in the grid below your intention in undertaking </w:t>
      </w:r>
      <w:proofErr w:type="gramStart"/>
      <w:r>
        <w:rPr>
          <w:rFonts w:ascii="Arial" w:hAnsi="Arial" w:cs="Arial"/>
          <w:sz w:val="18"/>
          <w:szCs w:val="18"/>
        </w:rPr>
        <w:t>masters</w:t>
      </w:r>
      <w:proofErr w:type="gramEnd"/>
      <w:r>
        <w:rPr>
          <w:rFonts w:ascii="Arial" w:hAnsi="Arial" w:cs="Arial"/>
          <w:sz w:val="18"/>
          <w:szCs w:val="18"/>
        </w:rPr>
        <w:t xml:space="preserve"> level </w:t>
      </w:r>
      <w:r w:rsidRPr="00B4143B">
        <w:rPr>
          <w:rFonts w:ascii="Arial" w:hAnsi="Arial" w:cs="Arial"/>
          <w:sz w:val="18"/>
          <w:szCs w:val="18"/>
        </w:rPr>
        <w:t>modules in Palliative Care.</w:t>
      </w: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8568"/>
        <w:gridCol w:w="288"/>
      </w:tblGrid>
      <w:tr w:rsidRPr="00335F3A" w:rsidR="007A059C" w:rsidTr="006C1BD6">
        <w:tc>
          <w:tcPr>
            <w:tcW w:w="85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To undertake stand alone modules for continuing professional development (to a maximum of 30 credits)</w:t>
            </w:r>
          </w:p>
        </w:tc>
        <w:tc>
          <w:tcPr>
            <w:tcW w:w="28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85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To achieve a Postgraduate Certificate in Palliative Care (60 credits)</w:t>
            </w:r>
          </w:p>
        </w:tc>
        <w:tc>
          <w:tcPr>
            <w:tcW w:w="28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85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To achieve a Postgraduate Diploma in Palliative Care (120 credits)</w:t>
            </w:r>
          </w:p>
        </w:tc>
        <w:tc>
          <w:tcPr>
            <w:tcW w:w="28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85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To achieve the MSc in Palliative Care (180 credits)</w:t>
            </w:r>
          </w:p>
        </w:tc>
        <w:tc>
          <w:tcPr>
            <w:tcW w:w="28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B4143B">
        <w:rPr>
          <w:rFonts w:ascii="Arial" w:hAnsi="Arial" w:cs="Arial"/>
          <w:b/>
          <w:sz w:val="18"/>
          <w:szCs w:val="18"/>
        </w:rPr>
        <w:t>Section Three: Funding Confirmation</w:t>
      </w:r>
    </w:p>
    <w:p w:rsidR="007A059C" w:rsidP="007A059C" w:rsidRDefault="007A059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 xml:space="preserve">Funding may be available through the East Midlands Healthcare Workforce Deanery (EMHWD) Learning </w:t>
      </w:r>
      <w:proofErr w:type="gramStart"/>
      <w:r w:rsidRPr="00B4143B">
        <w:rPr>
          <w:rFonts w:ascii="Arial" w:hAnsi="Arial" w:cs="Arial"/>
          <w:sz w:val="18"/>
          <w:szCs w:val="18"/>
        </w:rPr>
        <w:t>Beyond</w:t>
      </w:r>
      <w:proofErr w:type="gramEnd"/>
      <w:r w:rsidRPr="00B4143B">
        <w:rPr>
          <w:rFonts w:ascii="Arial" w:hAnsi="Arial" w:cs="Arial"/>
          <w:sz w:val="18"/>
          <w:szCs w:val="18"/>
        </w:rPr>
        <w:t xml:space="preserve"> Registration Education (LBR) budget. To check if you may be eligible for LBR funding, please go to</w:t>
      </w:r>
      <w:r>
        <w:rPr>
          <w:rFonts w:ascii="Arial" w:hAnsi="Arial" w:cs="Arial"/>
          <w:sz w:val="18"/>
          <w:szCs w:val="18"/>
        </w:rPr>
        <w:t xml:space="preserve"> </w:t>
      </w:r>
      <w:hyperlink w:history="1" w:anchor="eligible" r:id="rId5">
        <w:r w:rsidRPr="0085599F">
          <w:rPr>
            <w:rStyle w:val="Hyperlink"/>
            <w:rFonts w:ascii="Arial" w:hAnsi="Arial" w:cs="Arial"/>
            <w:sz w:val="18"/>
            <w:szCs w:val="18"/>
          </w:rPr>
          <w:t>http://lbr.eastmidlands.nhs.uk/faq.php#eligible</w:t>
        </w:r>
      </w:hyperlink>
    </w:p>
    <w:p w:rsidRPr="00B4143B" w:rsidR="007A059C" w:rsidP="007A059C" w:rsidRDefault="007A059C">
      <w:pPr>
        <w:autoSpaceDE w:val="0"/>
        <w:autoSpaceDN w:val="0"/>
        <w:adjustRightInd w:val="0"/>
        <w:ind w:left="360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right" w:tblpY="5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58"/>
      </w:tblGrid>
      <w:tr w:rsidRPr="00335F3A" w:rsidR="007A059C" w:rsidTr="006C1BD6">
        <w:trPr>
          <w:trHeight w:val="227"/>
        </w:trPr>
        <w:tc>
          <w:tcPr>
            <w:tcW w:w="258" w:type="dxa"/>
          </w:tcPr>
          <w:p w:rsidRPr="00335F3A" w:rsidR="007A059C" w:rsidP="006C1BD6" w:rsidRDefault="007A05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B4143B" w:rsidR="007A059C" w:rsidP="007A059C" w:rsidRDefault="007A059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 xml:space="preserve">Tick if you wish your application to be considered for EMHWD LBR   funding </w:t>
      </w:r>
    </w:p>
    <w:p w:rsidRPr="00B4143B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Pr="00D60AA9" w:rsidR="007A059C" w:rsidP="007A059C" w:rsidRDefault="007A059C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B4143B">
        <w:rPr>
          <w:rFonts w:ascii="Arial" w:hAnsi="Arial" w:cs="Arial"/>
          <w:sz w:val="18"/>
          <w:szCs w:val="18"/>
        </w:rPr>
        <w:t>For applicants who wish to self-fund, or have fees pa</w:t>
      </w:r>
      <w:r>
        <w:rPr>
          <w:rFonts w:ascii="Arial" w:hAnsi="Arial" w:cs="Arial"/>
          <w:sz w:val="18"/>
          <w:szCs w:val="18"/>
        </w:rPr>
        <w:t>id by a sponsor, the cost is £5</w:t>
      </w:r>
      <w:r w:rsidR="00D27826">
        <w:rPr>
          <w:rFonts w:ascii="Arial" w:hAnsi="Arial" w:cs="Arial"/>
          <w:sz w:val="18"/>
          <w:szCs w:val="18"/>
        </w:rPr>
        <w:t>58</w:t>
      </w:r>
      <w:r w:rsidRPr="00B4143B">
        <w:rPr>
          <w:rFonts w:ascii="Arial" w:hAnsi="Arial" w:cs="Arial"/>
          <w:sz w:val="18"/>
          <w:szCs w:val="18"/>
        </w:rPr>
        <w:t xml:space="preserve"> per 15 credit </w:t>
      </w:r>
      <w:proofErr w:type="gramStart"/>
      <w:r w:rsidRPr="00B4143B">
        <w:rPr>
          <w:rFonts w:ascii="Arial" w:hAnsi="Arial" w:cs="Arial"/>
          <w:sz w:val="18"/>
          <w:szCs w:val="18"/>
        </w:rPr>
        <w:t>module</w:t>
      </w:r>
      <w:r>
        <w:rPr>
          <w:rFonts w:ascii="Arial" w:hAnsi="Arial" w:cs="Arial"/>
          <w:sz w:val="18"/>
          <w:szCs w:val="18"/>
        </w:rPr>
        <w:t xml:space="preserve"> </w:t>
      </w:r>
      <w:r w:rsidRPr="00B4143B">
        <w:rPr>
          <w:rFonts w:ascii="Arial" w:hAnsi="Arial" w:cs="Arial"/>
          <w:sz w:val="18"/>
          <w:szCs w:val="18"/>
        </w:rPr>
        <w:t>.</w:t>
      </w:r>
      <w:proofErr w:type="gramEnd"/>
      <w:r w:rsidRPr="00B4143B">
        <w:rPr>
          <w:rFonts w:ascii="Arial" w:hAnsi="Arial" w:cs="Arial"/>
          <w:sz w:val="18"/>
          <w:szCs w:val="18"/>
        </w:rPr>
        <w:t xml:space="preserve"> Please complete the table below with details of the person who will be paying the fees.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168"/>
        <w:gridCol w:w="1260"/>
        <w:gridCol w:w="1080"/>
        <w:gridCol w:w="1080"/>
        <w:gridCol w:w="2268"/>
      </w:tblGrid>
      <w:tr w:rsidRPr="00335F3A" w:rsidR="007A059C" w:rsidTr="006C1BD6">
        <w:tc>
          <w:tcPr>
            <w:tcW w:w="4428" w:type="dxa"/>
            <w:gridSpan w:val="2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Title: Mr Mrs Miss Ms Dr Revd Other    (please state)</w:t>
            </w:r>
          </w:p>
        </w:tc>
        <w:tc>
          <w:tcPr>
            <w:tcW w:w="4428" w:type="dxa"/>
            <w:gridSpan w:val="3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5688" w:type="dxa"/>
            <w:gridSpan w:val="4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Forename</w:t>
            </w:r>
          </w:p>
        </w:tc>
        <w:tc>
          <w:tcPr>
            <w:tcW w:w="5688" w:type="dxa"/>
            <w:gridSpan w:val="4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5688" w:type="dxa"/>
            <w:gridSpan w:val="4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Organisation</w:t>
            </w:r>
          </w:p>
        </w:tc>
        <w:tc>
          <w:tcPr>
            <w:tcW w:w="5688" w:type="dxa"/>
            <w:gridSpan w:val="4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vMerge w:val="restart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5688" w:type="dxa"/>
            <w:gridSpan w:val="4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vMerge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vMerge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4428" w:type="dxa"/>
            <w:gridSpan w:val="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316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Telephone number</w:t>
            </w:r>
          </w:p>
        </w:tc>
        <w:tc>
          <w:tcPr>
            <w:tcW w:w="2340" w:type="dxa"/>
            <w:gridSpan w:val="2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268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732A30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732A30">
        <w:rPr>
          <w:rFonts w:ascii="Arial" w:hAnsi="Arial" w:cs="Arial"/>
          <w:b/>
          <w:sz w:val="18"/>
          <w:szCs w:val="18"/>
        </w:rPr>
        <w:lastRenderedPageBreak/>
        <w:t>Section Four: Choice of Module(s)</w:t>
      </w:r>
    </w:p>
    <w:p w:rsidRPr="00732A30" w:rsidR="007A059C" w:rsidP="007A059C" w:rsidRDefault="007A059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32A30">
        <w:rPr>
          <w:rFonts w:ascii="Arial" w:hAnsi="Arial" w:cs="Arial"/>
          <w:sz w:val="18"/>
          <w:szCs w:val="18"/>
        </w:rPr>
        <w:t xml:space="preserve">Please indicate the modules you wish to undertake in the </w:t>
      </w:r>
      <w:r w:rsidRPr="003D43C8">
        <w:rPr>
          <w:rFonts w:ascii="Arial" w:hAnsi="Arial" w:cs="Arial"/>
          <w:b/>
          <w:sz w:val="18"/>
          <w:szCs w:val="18"/>
        </w:rPr>
        <w:t>academic year 2012-2013</w:t>
      </w:r>
      <w:r w:rsidRPr="00732A30">
        <w:rPr>
          <w:rFonts w:ascii="Arial" w:hAnsi="Arial" w:cs="Arial"/>
          <w:sz w:val="18"/>
          <w:szCs w:val="18"/>
        </w:rPr>
        <w:t>. The academic year begins in September 201</w:t>
      </w:r>
      <w:r>
        <w:rPr>
          <w:rFonts w:ascii="Arial" w:hAnsi="Arial" w:cs="Arial"/>
          <w:sz w:val="18"/>
          <w:szCs w:val="18"/>
        </w:rPr>
        <w:t>2</w:t>
      </w:r>
      <w:r w:rsidRPr="00732A30">
        <w:rPr>
          <w:rFonts w:ascii="Arial" w:hAnsi="Arial" w:cs="Arial"/>
          <w:sz w:val="18"/>
          <w:szCs w:val="18"/>
        </w:rPr>
        <w:t xml:space="preserve"> and end</w:t>
      </w:r>
      <w:r>
        <w:rPr>
          <w:rFonts w:ascii="Arial" w:hAnsi="Arial" w:cs="Arial"/>
          <w:sz w:val="18"/>
          <w:szCs w:val="18"/>
        </w:rPr>
        <w:t>s</w:t>
      </w:r>
      <w:r w:rsidRPr="00732A30">
        <w:rPr>
          <w:rFonts w:ascii="Arial" w:hAnsi="Arial" w:cs="Arial"/>
          <w:sz w:val="18"/>
          <w:szCs w:val="18"/>
        </w:rPr>
        <w:t xml:space="preserve"> in August 201</w:t>
      </w:r>
      <w:r>
        <w:rPr>
          <w:rFonts w:ascii="Arial" w:hAnsi="Arial" w:cs="Arial"/>
          <w:sz w:val="18"/>
          <w:szCs w:val="18"/>
        </w:rPr>
        <w:t>3</w:t>
      </w:r>
      <w:r w:rsidRPr="00732A30">
        <w:rPr>
          <w:rFonts w:ascii="Arial" w:hAnsi="Arial" w:cs="Arial"/>
          <w:sz w:val="18"/>
          <w:szCs w:val="18"/>
        </w:rPr>
        <w:t xml:space="preserve">. Please refer to the MSc Palliative </w:t>
      </w:r>
      <w:r>
        <w:rPr>
          <w:rFonts w:ascii="Arial" w:hAnsi="Arial" w:cs="Arial"/>
          <w:sz w:val="18"/>
          <w:szCs w:val="18"/>
        </w:rPr>
        <w:t>C</w:t>
      </w:r>
      <w:r w:rsidRPr="00732A30">
        <w:rPr>
          <w:rFonts w:ascii="Arial" w:hAnsi="Arial" w:cs="Arial"/>
          <w:sz w:val="18"/>
          <w:szCs w:val="18"/>
        </w:rPr>
        <w:t xml:space="preserve">are Applicant’s Information Pack or the website </w:t>
      </w:r>
      <w:hyperlink w:history="1" r:id="rId6">
        <w:r w:rsidRPr="00732A30">
          <w:rPr>
            <w:rStyle w:val="Hyperlink"/>
            <w:rFonts w:ascii="Arial" w:hAnsi="Arial" w:cs="Arial"/>
            <w:sz w:val="18"/>
            <w:szCs w:val="18"/>
          </w:rPr>
          <w:t>www.dmu.ac.uk/palliativecare</w:t>
        </w:r>
      </w:hyperlink>
      <w:r w:rsidRPr="00732A30">
        <w:rPr>
          <w:rFonts w:ascii="Arial" w:hAnsi="Arial" w:cs="Arial"/>
          <w:sz w:val="18"/>
          <w:szCs w:val="18"/>
        </w:rPr>
        <w:t xml:space="preserve"> for information on module content and dates of attendance.</w:t>
      </w: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Pr="00B27B11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</w:rPr>
      </w:pPr>
      <w:r w:rsidRPr="00812CDC">
        <w:rPr>
          <w:rFonts w:ascii="Arial" w:hAnsi="Arial" w:cs="Arial"/>
          <w:sz w:val="18"/>
          <w:szCs w:val="18"/>
        </w:rPr>
        <w:t>Please note that a maximum of 60 credits can be studied in one academic year and usually no more than 30 credits worth of modules in any semester</w:t>
      </w:r>
    </w:p>
    <w:p w:rsidRPr="00732A30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Pr="00791F2E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791F2E">
        <w:rPr>
          <w:rFonts w:ascii="Arial" w:hAnsi="Arial" w:cs="Arial"/>
          <w:b/>
          <w:sz w:val="18"/>
          <w:szCs w:val="18"/>
        </w:rPr>
        <w:t>Core Modules</w:t>
      </w: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188"/>
        <w:gridCol w:w="3420"/>
        <w:gridCol w:w="900"/>
        <w:gridCol w:w="1080"/>
        <w:gridCol w:w="1620"/>
        <w:gridCol w:w="720"/>
      </w:tblGrid>
      <w:tr w:rsidRPr="00335F3A" w:rsidR="007A059C" w:rsidTr="006C1BD6">
        <w:tc>
          <w:tcPr>
            <w:tcW w:w="1188" w:type="dxa"/>
            <w:tcBorders>
              <w:bottom w:val="single" w:color="auto" w:sz="4" w:space="0"/>
            </w:tcBorders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Module Code</w:t>
            </w:r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Module Title</w:t>
            </w: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Semester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Core module for: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Tick</w:t>
            </w: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5303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Putting Theory into Palliative Care Practice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1, 2 or X</w:t>
            </w:r>
          </w:p>
        </w:tc>
        <w:tc>
          <w:tcPr>
            <w:tcW w:w="162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PG Cert, PG Dip.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MSc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HEST 5001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Research Designs in Health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PG Dip, MSc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5007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Dissertation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MSc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Pr="004E3AD5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E3AD5">
        <w:rPr>
          <w:rFonts w:ascii="Arial" w:hAnsi="Arial" w:cs="Arial"/>
          <w:sz w:val="18"/>
          <w:szCs w:val="18"/>
        </w:rPr>
        <w:t>If applying to undertake MPHE 5303</w:t>
      </w:r>
      <w:r>
        <w:rPr>
          <w:rFonts w:ascii="Arial" w:hAnsi="Arial" w:cs="Arial"/>
          <w:sz w:val="18"/>
          <w:szCs w:val="18"/>
        </w:rPr>
        <w:t xml:space="preserve">, </w:t>
      </w:r>
      <w:r w:rsidRPr="004E3AD5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note, this module can only be taken after having completed 45 credits of option modules. Please </w:t>
      </w:r>
      <w:r w:rsidRPr="004E3AD5">
        <w:rPr>
          <w:rFonts w:ascii="Arial" w:hAnsi="Arial" w:cs="Arial"/>
          <w:sz w:val="18"/>
          <w:szCs w:val="18"/>
        </w:rPr>
        <w:t>indicate which semester you wish to undertake the module:</w:t>
      </w: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8208"/>
        <w:gridCol w:w="720"/>
      </w:tblGrid>
      <w:tr w:rsidRPr="00335F3A" w:rsidR="007A059C" w:rsidTr="006C1BD6">
        <w:tc>
          <w:tcPr>
            <w:tcW w:w="820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Semester One </w:t>
            </w:r>
          </w:p>
        </w:tc>
        <w:tc>
          <w:tcPr>
            <w:tcW w:w="720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820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Semester Two</w:t>
            </w:r>
          </w:p>
        </w:tc>
        <w:tc>
          <w:tcPr>
            <w:tcW w:w="720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820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Semester X</w:t>
            </w:r>
          </w:p>
        </w:tc>
        <w:tc>
          <w:tcPr>
            <w:tcW w:w="720" w:type="dxa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791F2E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Pr="00791F2E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791F2E">
        <w:rPr>
          <w:rFonts w:ascii="Arial" w:hAnsi="Arial" w:cs="Arial"/>
          <w:b/>
          <w:sz w:val="18"/>
          <w:szCs w:val="18"/>
        </w:rPr>
        <w:t>Option Modules</w:t>
      </w:r>
    </w:p>
    <w:tbl>
      <w:tblPr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188"/>
        <w:gridCol w:w="5040"/>
        <w:gridCol w:w="900"/>
        <w:gridCol w:w="1080"/>
        <w:gridCol w:w="720"/>
      </w:tblGrid>
      <w:tr w:rsidRPr="00335F3A" w:rsidR="007A059C" w:rsidTr="006C1BD6">
        <w:tc>
          <w:tcPr>
            <w:tcW w:w="1188" w:type="dxa"/>
            <w:tcBorders>
              <w:bottom w:val="single" w:color="auto" w:sz="4" w:space="0"/>
            </w:tcBorders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Module Code</w:t>
            </w:r>
          </w:p>
        </w:tc>
        <w:tc>
          <w:tcPr>
            <w:tcW w:w="5040" w:type="dxa"/>
            <w:tcBorders>
              <w:bottom w:val="single" w:color="auto" w:sz="4" w:space="0"/>
            </w:tcBorders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Module Title</w:t>
            </w: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Semester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Tick</w:t>
            </w: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5206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Advanced Communication Skills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5302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Effective Support for People Living with Advanced Illness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5301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Principles and Practice of Palliative Care 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5309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Advance Care Planning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5024</w:t>
            </w: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Developing Health and Professional Practice through Independent Study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 or 2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5100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Evidence-Based Practice 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5304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Culture and Diversity in Palliative Care 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5307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Ethical Dilemmas in Palliative Care 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5308</w:t>
            </w: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Understanding the Experience of Living with Advanced Non-Malignant Disease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5310</w:t>
            </w: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Strategic Leadership and Effective Management in Palliative Care 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35F3A" w:rsidR="007A059C" w:rsidTr="006C1BD6">
        <w:tc>
          <w:tcPr>
            <w:tcW w:w="1188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MPHE 5306</w:t>
            </w:r>
          </w:p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 xml:space="preserve">Advanced Symptom Management </w:t>
            </w:r>
          </w:p>
        </w:tc>
        <w:tc>
          <w:tcPr>
            <w:tcW w:w="90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F3F3F3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35F3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Pr="00335F3A" w:rsidR="007A059C" w:rsidP="006C1BD6" w:rsidRDefault="007A059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Pr="00812CDC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12CDC">
        <w:rPr>
          <w:rFonts w:ascii="Arial" w:hAnsi="Arial" w:cs="Arial"/>
          <w:sz w:val="18"/>
          <w:szCs w:val="18"/>
        </w:rPr>
        <w:t>I confirm that the details in this application are true and accurate. I agree to be bound by the regulations of</w:t>
      </w:r>
    </w:p>
    <w:p w:rsidRPr="00812CDC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gramStart"/>
      <w:r w:rsidRPr="00812CDC">
        <w:rPr>
          <w:rFonts w:ascii="Arial" w:hAnsi="Arial" w:cs="Arial"/>
          <w:sz w:val="18"/>
          <w:szCs w:val="18"/>
        </w:rPr>
        <w:t>LOROS and De Montfort University.</w:t>
      </w:r>
      <w:proofErr w:type="gramEnd"/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Pr="00812CDC"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12CDC">
        <w:rPr>
          <w:rFonts w:ascii="Arial" w:hAnsi="Arial" w:cs="Arial"/>
          <w:sz w:val="18"/>
          <w:szCs w:val="18"/>
        </w:rPr>
        <w:t xml:space="preserve">Signed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Print Name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</w:t>
      </w: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A059C" w:rsidP="007A059C" w:rsidRDefault="007A059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E7312" w:rsidP="007A059C" w:rsidRDefault="007A059C">
      <w:pPr>
        <w:autoSpaceDE w:val="0"/>
        <w:autoSpaceDN w:val="0"/>
        <w:adjustRightInd w:val="0"/>
      </w:pPr>
      <w:r w:rsidRPr="00812CDC">
        <w:rPr>
          <w:rFonts w:ascii="Arial" w:hAnsi="Arial" w:cs="Arial"/>
          <w:sz w:val="18"/>
          <w:szCs w:val="18"/>
        </w:rPr>
        <w:t>Pleas</w:t>
      </w:r>
      <w:r>
        <w:rPr>
          <w:rFonts w:ascii="Arial" w:hAnsi="Arial" w:cs="Arial"/>
          <w:sz w:val="18"/>
          <w:szCs w:val="18"/>
        </w:rPr>
        <w:t xml:space="preserve">e return all completed forms to </w:t>
      </w:r>
      <w:r w:rsidRPr="00791F2E">
        <w:rPr>
          <w:rFonts w:ascii="Arial" w:hAnsi="Arial" w:cs="Arial"/>
          <w:b/>
          <w:sz w:val="18"/>
          <w:szCs w:val="18"/>
        </w:rPr>
        <w:t xml:space="preserve">Mel Stacey, Course Administrator, Education Department, LOROS Hospice, </w:t>
      </w:r>
      <w:proofErr w:type="spellStart"/>
      <w:r w:rsidRPr="00791F2E">
        <w:rPr>
          <w:rFonts w:ascii="Arial" w:hAnsi="Arial" w:cs="Arial"/>
          <w:b/>
          <w:sz w:val="18"/>
          <w:szCs w:val="18"/>
        </w:rPr>
        <w:t>Groby</w:t>
      </w:r>
      <w:proofErr w:type="spellEnd"/>
      <w:r w:rsidRPr="00791F2E">
        <w:rPr>
          <w:rFonts w:ascii="Arial" w:hAnsi="Arial" w:cs="Arial"/>
          <w:b/>
          <w:sz w:val="18"/>
          <w:szCs w:val="18"/>
        </w:rPr>
        <w:t xml:space="preserve"> Road, Leicester LE3 9QE</w:t>
      </w:r>
      <w:r>
        <w:rPr>
          <w:rFonts w:ascii="Arial" w:hAnsi="Arial" w:cs="Arial"/>
          <w:sz w:val="18"/>
          <w:szCs w:val="18"/>
        </w:rPr>
        <w:t xml:space="preserve"> </w:t>
      </w:r>
      <w:r w:rsidRPr="00812CDC">
        <w:rPr>
          <w:rFonts w:ascii="Arial" w:hAnsi="Arial" w:cs="Arial"/>
          <w:sz w:val="18"/>
          <w:szCs w:val="18"/>
        </w:rPr>
        <w:t xml:space="preserve">(0116) 231 8455 </w:t>
      </w:r>
      <w:r w:rsidRPr="007813D5">
        <w:rPr>
          <w:rFonts w:ascii="Arial" w:hAnsi="Arial" w:cs="Arial"/>
          <w:sz w:val="18"/>
          <w:szCs w:val="18"/>
        </w:rPr>
        <w:t>MelanieStacey@loros.co.uk</w:t>
      </w:r>
    </w:p>
    <w:sectPr w:rsidR="008E7312" w:rsidSect="007813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E41E06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41CA"/>
    <w:multiLevelType w:val="hybridMultilevel"/>
    <w:tmpl w:val="BE2AF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F5D84"/>
    <w:multiLevelType w:val="hybridMultilevel"/>
    <w:tmpl w:val="CAA82C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360B5"/>
    <w:multiLevelType w:val="hybridMultilevel"/>
    <w:tmpl w:val="BF00D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20"/>
  <w:characterSpacingControl w:val="doNotCompress"/>
  <w:compat/>
  <w:rsids>
    <w:rsidRoot w:val="007A059C"/>
    <w:rsid w:val="007A059C"/>
    <w:rsid w:val="008E7312"/>
    <w:rsid w:val="00B11B99"/>
    <w:rsid w:val="00D2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05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u.ac.uk/palliativecare" TargetMode="External"/><Relationship Id="rId5" Type="http://schemas.openxmlformats.org/officeDocument/2006/relationships/hyperlink" Target="http://lbr.eastmidlands.nhs.uk/faq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Company>De Montfort University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Palliative Care Module Selection Form12 September 2012</dc:title>
  <dc:subject>
  </dc:subject>
  <dc:creator>HLS</dc:creator>
  <cp:keywords>
  </cp:keywords>
  <dc:description>
  </dc:description>
  <cp:lastModifiedBy>Mohammed Anait</cp:lastModifiedBy>
  <cp:revision>2</cp:revision>
  <cp:lastPrinted>2012-01-17T15:02:00Z</cp:lastPrinted>
  <dcterms:created xsi:type="dcterms:W3CDTF">2012-09-12T08:36:00Z</dcterms:created>
  <dcterms:modified xsi:type="dcterms:W3CDTF">2012-09-13T07:41:42Z</dcterms:modified>
</cp:coreProperties>
</file>