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21E" w:rsidP="00D31AE4" w:rsidRDefault="00333C0F" w14:paraId="0945F76B" w14:textId="77777777">
      <w:pPr>
        <w:pStyle w:val="NoSpacing"/>
        <w:rPr>
          <w:b/>
          <w:sz w:val="20"/>
          <w:szCs w:val="20"/>
        </w:rPr>
      </w:pPr>
      <w:r w:rsidRPr="00305A79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1B947004" wp14:anchorId="152084D4">
                <wp:simplePos x="0" y="0"/>
                <wp:positionH relativeFrom="column">
                  <wp:posOffset>1743075</wp:posOffset>
                </wp:positionH>
                <wp:positionV relativeFrom="paragraph">
                  <wp:posOffset>635</wp:posOffset>
                </wp:positionV>
                <wp:extent cx="5075554" cy="5867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4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B22" w:rsidP="00A25F2C" w:rsidRDefault="00402B22" w14:paraId="7FDF5679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D6CA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Programme Appraisal &amp; Enhancement (PAE)</w:t>
                            </w:r>
                          </w:p>
                          <w:p w:rsidRPr="002B28C2" w:rsidR="00402B22" w:rsidP="00A25F2C" w:rsidRDefault="00402B22" w14:paraId="36055F56" w14:textId="7777777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</w:pPr>
                            <w:r w:rsidRPr="002B28C2">
                              <w:rPr>
                                <w:rFonts w:ascii="Arial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 xml:space="preserve">For faculty provision </w:t>
                            </w:r>
                          </w:p>
                          <w:p w:rsidRPr="005D6CA6" w:rsidR="00402B22" w:rsidRDefault="00402B22" w14:paraId="072737FE" w14:textId="7777777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52084D4">
                <v:stroke joinstyle="miter"/>
                <v:path gradientshapeok="t" o:connecttype="rect"/>
              </v:shapetype>
              <v:shape id="Text Box 2" style="position:absolute;margin-left:137.25pt;margin-top:.05pt;width:399.6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">
                <v:textbox>
                  <w:txbxContent>
                    <w:p w:rsidR="00402B22" w:rsidP="00A25F2C" w:rsidRDefault="00402B22" w14:paraId="7FDF5679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D6CA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Programme Appraisal &amp; Enhancement (PAE)</w:t>
                      </w:r>
                    </w:p>
                    <w:p w:rsidRPr="002B28C2" w:rsidR="00402B22" w:rsidP="00A25F2C" w:rsidRDefault="00402B22" w14:paraId="36055F56" w14:textId="77777777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</w:pPr>
                      <w:r w:rsidRPr="002B28C2">
                        <w:rPr>
                          <w:rFonts w:ascii="Arial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 xml:space="preserve">For faculty provision </w:t>
                      </w:r>
                    </w:p>
                    <w:p w:rsidRPr="005D6CA6" w:rsidR="00402B22" w:rsidRDefault="00402B22" w14:paraId="072737FE" w14:textId="7777777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12FF">
        <w:rPr>
          <w:rFonts w:ascii="Arial" w:hAnsi="Arial" w:cs="Arial"/>
          <w:b/>
          <w:noProof/>
          <w:lang w:eastAsia="en-GB"/>
        </w:rPr>
        <w:drawing>
          <wp:inline distT="0" distB="0" distL="0" distR="0" wp14:anchorId="289A095E" wp14:editId="386632AA">
            <wp:extent cx="1587500" cy="679229"/>
            <wp:effectExtent l="0" t="0" r="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792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DC6E0C" w:rsidR="001F390C" w:rsidP="003E121E" w:rsidRDefault="003E121E" w14:paraId="5C317B3E" w14:textId="77777777">
      <w:pPr>
        <w:spacing w:after="0" w:line="240" w:lineRule="auto"/>
        <w:jc w:val="center"/>
        <w:rPr>
          <w:b/>
        </w:rPr>
      </w:pPr>
      <w:r w:rsidRPr="00DC6E0C">
        <w:rPr>
          <w:b/>
        </w:rPr>
        <w:t>Please refer to the</w:t>
      </w:r>
      <w:r w:rsidR="002B28C2">
        <w:rPr>
          <w:b/>
        </w:rPr>
        <w:t xml:space="preserve"> </w:t>
      </w:r>
      <w:r w:rsidRPr="002B28C2" w:rsidR="002B28C2">
        <w:rPr>
          <w:b/>
          <w:color w:val="943634" w:themeColor="accent2" w:themeShade="BF"/>
        </w:rPr>
        <w:t>Faculty provision</w:t>
      </w:r>
      <w:r w:rsidRPr="00DC6E0C">
        <w:rPr>
          <w:b/>
        </w:rPr>
        <w:t xml:space="preserve"> </w:t>
      </w:r>
      <w:hyperlink w:history="1" r:id="rId9">
        <w:r w:rsidRPr="00DC6E0C">
          <w:rPr>
            <w:rStyle w:val="Hyperlink"/>
            <w:b/>
          </w:rPr>
          <w:t>PAE Guidance Notes</w:t>
        </w:r>
      </w:hyperlink>
      <w:r w:rsidRPr="00DC6E0C">
        <w:rPr>
          <w:b/>
        </w:rPr>
        <w:t xml:space="preserve"> when completing and updating this document</w:t>
      </w:r>
    </w:p>
    <w:p w:rsidRPr="00FB01B4" w:rsidR="003E121E" w:rsidP="003E121E" w:rsidRDefault="003E121E" w14:paraId="7151DC47" w14:textId="77777777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6034"/>
      </w:tblGrid>
      <w:tr w:rsidRPr="00305A79" w:rsidR="00895A1D" w:rsidTr="009C5E29" w14:paraId="6559AF5E" w14:textId="77777777">
        <w:tc>
          <w:tcPr>
            <w:tcW w:w="4503" w:type="dxa"/>
            <w:shd w:val="clear" w:color="auto" w:fill="943634" w:themeFill="accent2" w:themeFillShade="BF"/>
          </w:tcPr>
          <w:p w:rsidRPr="00305A79" w:rsidR="00DE201B" w:rsidP="001F390C" w:rsidRDefault="00895A1D" w14:paraId="6C7C7911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Programme title(s):</w:t>
            </w:r>
          </w:p>
          <w:p w:rsidRPr="00FB01B4" w:rsidR="001A630F" w:rsidP="001F390C" w:rsidRDefault="001A630F" w14:paraId="7E3D62F4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5" w:type="dxa"/>
          </w:tcPr>
          <w:p w:rsidRPr="00305A79" w:rsidR="00895A1D" w:rsidP="00AD5134" w:rsidRDefault="00AD5134" w14:paraId="140A2C7F" w14:textId="77777777">
            <w:pPr>
              <w:pStyle w:val="NoSpacing"/>
              <w:tabs>
                <w:tab w:val="left" w:pos="1517"/>
              </w:tabs>
              <w:rPr>
                <w:rFonts w:ascii="Arial" w:hAnsi="Arial" w:cs="Arial"/>
              </w:rPr>
            </w:pPr>
            <w:r w:rsidRPr="00305A79">
              <w:rPr>
                <w:rFonts w:ascii="Arial" w:hAnsi="Arial" w:cs="Arial"/>
              </w:rPr>
              <w:tab/>
            </w:r>
          </w:p>
        </w:tc>
      </w:tr>
      <w:tr w:rsidRPr="00305A79" w:rsidR="00895A1D" w:rsidTr="009C5E29" w14:paraId="1876D649" w14:textId="77777777">
        <w:tc>
          <w:tcPr>
            <w:tcW w:w="4503" w:type="dxa"/>
            <w:shd w:val="clear" w:color="auto" w:fill="943634" w:themeFill="accent2" w:themeFillShade="BF"/>
          </w:tcPr>
          <w:p w:rsidR="00DE201B" w:rsidP="009C7EBD" w:rsidRDefault="00895A1D" w14:paraId="3CA9A1EF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 xml:space="preserve">Programme </w:t>
            </w:r>
            <w:r w:rsidRPr="00305A79" w:rsidR="009C7EBD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305A79">
              <w:rPr>
                <w:rFonts w:ascii="Arial" w:hAnsi="Arial" w:cs="Arial"/>
                <w:b/>
                <w:color w:val="FFFFFF" w:themeColor="background1"/>
              </w:rPr>
              <w:t>ode</w:t>
            </w:r>
            <w:r w:rsidRPr="00305A79" w:rsidR="00816A88">
              <w:rPr>
                <w:rFonts w:ascii="Arial" w:hAnsi="Arial" w:cs="Arial"/>
                <w:b/>
                <w:color w:val="FFFFFF" w:themeColor="background1"/>
              </w:rPr>
              <w:t>(s)</w:t>
            </w:r>
            <w:r w:rsidRPr="00305A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Pr="00FB01B4" w:rsidR="008A5F14" w:rsidP="009C7EBD" w:rsidRDefault="008A5F14" w14:paraId="52B6202B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5" w:type="dxa"/>
          </w:tcPr>
          <w:p w:rsidRPr="00305A79" w:rsidR="00895A1D" w:rsidP="00333C0F" w:rsidRDefault="00333C0F" w14:paraId="2FFD035D" w14:textId="77777777">
            <w:pPr>
              <w:pStyle w:val="NoSpacing"/>
              <w:tabs>
                <w:tab w:val="left" w:pos="421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Pr="00305A79" w:rsidR="00895A1D" w:rsidTr="009C5E29" w14:paraId="3F0DF867" w14:textId="77777777">
        <w:tc>
          <w:tcPr>
            <w:tcW w:w="4503" w:type="dxa"/>
            <w:shd w:val="clear" w:color="auto" w:fill="943634" w:themeFill="accent2" w:themeFillShade="BF"/>
          </w:tcPr>
          <w:p w:rsidRPr="00305A79" w:rsidR="00895A1D" w:rsidP="00B33DE5" w:rsidRDefault="00B33DE5" w14:paraId="22077DA5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Faculty:</w:t>
            </w:r>
          </w:p>
          <w:p w:rsidRPr="00FB01B4" w:rsidR="00DE201B" w:rsidP="00B33DE5" w:rsidRDefault="00DE201B" w14:paraId="146BF597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5" w:type="dxa"/>
          </w:tcPr>
          <w:p w:rsidRPr="00305A79" w:rsidR="00895A1D" w:rsidP="001F390C" w:rsidRDefault="00895A1D" w14:paraId="0CB962BF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895A1D" w:rsidTr="009C5E29" w14:paraId="73E12919" w14:textId="77777777">
        <w:tc>
          <w:tcPr>
            <w:tcW w:w="4503" w:type="dxa"/>
            <w:shd w:val="clear" w:color="auto" w:fill="943634" w:themeFill="accent2" w:themeFillShade="BF"/>
          </w:tcPr>
          <w:p w:rsidRPr="00305A79" w:rsidR="00895A1D" w:rsidP="001F390C" w:rsidRDefault="00895A1D" w14:paraId="15FF580B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School/Department:</w:t>
            </w:r>
          </w:p>
          <w:p w:rsidRPr="00FB01B4" w:rsidR="00DE201B" w:rsidP="001F390C" w:rsidRDefault="00DE201B" w14:paraId="7FE1628D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5" w:type="dxa"/>
          </w:tcPr>
          <w:p w:rsidRPr="00305A79" w:rsidR="00895A1D" w:rsidP="001F390C" w:rsidRDefault="00895A1D" w14:paraId="048EC326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895A1D" w:rsidTr="009C5E29" w14:paraId="032CF2CD" w14:textId="77777777">
        <w:tc>
          <w:tcPr>
            <w:tcW w:w="4503" w:type="dxa"/>
            <w:shd w:val="clear" w:color="auto" w:fill="943634" w:themeFill="accent2" w:themeFillShade="BF"/>
          </w:tcPr>
          <w:p w:rsidRPr="00305A79" w:rsidR="00895A1D" w:rsidP="009C5E29" w:rsidRDefault="000C4F3A" w14:paraId="1FF288F0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Programme Management Board</w:t>
            </w:r>
            <w:r w:rsidRPr="00305A79" w:rsidR="009C7EBD">
              <w:rPr>
                <w:rFonts w:ascii="Arial" w:hAnsi="Arial" w:cs="Arial"/>
                <w:b/>
                <w:color w:val="FFFFFF" w:themeColor="background1"/>
              </w:rPr>
              <w:t xml:space="preserve"> (PMB)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or equivalent:</w:t>
            </w:r>
          </w:p>
          <w:p w:rsidRPr="000C4F3A" w:rsidR="00DE201B" w:rsidP="009C5E29" w:rsidRDefault="00DE201B" w14:paraId="367C258C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5" w:type="dxa"/>
          </w:tcPr>
          <w:p w:rsidRPr="00305A79" w:rsidR="00895A1D" w:rsidP="001F390C" w:rsidRDefault="00895A1D" w14:paraId="53B934D7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895A1D" w:rsidTr="009C5E29" w14:paraId="234C9A12" w14:textId="77777777">
        <w:tc>
          <w:tcPr>
            <w:tcW w:w="4503" w:type="dxa"/>
            <w:shd w:val="clear" w:color="auto" w:fill="943634" w:themeFill="accent2" w:themeFillShade="BF"/>
          </w:tcPr>
          <w:p w:rsidRPr="00305A79" w:rsidR="00895A1D" w:rsidP="009C7EBD" w:rsidRDefault="00895A1D" w14:paraId="6E6B5C04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 xml:space="preserve">Programme </w:t>
            </w:r>
            <w:r w:rsidRPr="00305A79" w:rsidR="009C7EBD"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Pr="00305A79">
              <w:rPr>
                <w:rFonts w:ascii="Arial" w:hAnsi="Arial" w:cs="Arial"/>
                <w:b/>
                <w:color w:val="FFFFFF" w:themeColor="background1"/>
              </w:rPr>
              <w:t>eader</w:t>
            </w:r>
            <w:r w:rsidRPr="00305A79" w:rsidR="000F19A8">
              <w:rPr>
                <w:rFonts w:ascii="Arial" w:hAnsi="Arial" w:cs="Arial"/>
                <w:b/>
                <w:color w:val="FFFFFF" w:themeColor="background1"/>
              </w:rPr>
              <w:t>(s)</w:t>
            </w:r>
            <w:r w:rsidRPr="00305A79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Pr="00FB01B4" w:rsidR="00DE201B" w:rsidP="009C7EBD" w:rsidRDefault="00DE201B" w14:paraId="27B5F27A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5" w:type="dxa"/>
          </w:tcPr>
          <w:p w:rsidRPr="00305A79" w:rsidR="00895A1D" w:rsidP="001F390C" w:rsidRDefault="00895A1D" w14:paraId="0A2407D1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895A1D" w:rsidTr="009C5E29" w14:paraId="7F5C2A62" w14:textId="77777777">
        <w:tc>
          <w:tcPr>
            <w:tcW w:w="4503" w:type="dxa"/>
            <w:shd w:val="clear" w:color="auto" w:fill="943634" w:themeFill="accent2" w:themeFillShade="BF"/>
          </w:tcPr>
          <w:p w:rsidRPr="00305A79" w:rsidR="00895A1D" w:rsidP="001F390C" w:rsidRDefault="00895A1D" w14:paraId="4CBF6068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Appraisal of:</w:t>
            </w:r>
          </w:p>
          <w:p w:rsidRPr="00305A79" w:rsidR="00DE201B" w:rsidP="001F390C" w:rsidRDefault="00DE201B" w14:paraId="64E254A3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6095" w:type="dxa"/>
          </w:tcPr>
          <w:p w:rsidRPr="00CD615F" w:rsidR="00895A1D" w:rsidP="009A6D48" w:rsidRDefault="00816A88" w14:paraId="59D5EFC4" w14:textId="77777777">
            <w:pPr>
              <w:pStyle w:val="NoSpacing"/>
              <w:rPr>
                <w:rFonts w:ascii="Arial" w:hAnsi="Arial" w:cs="Arial"/>
                <w:color w:val="00B0F0"/>
              </w:rPr>
            </w:pPr>
            <w:r w:rsidRPr="00CD615F">
              <w:rPr>
                <w:rFonts w:ascii="Arial" w:hAnsi="Arial" w:cs="Arial"/>
              </w:rPr>
              <w:t>201</w:t>
            </w:r>
            <w:r w:rsidR="003A0104">
              <w:rPr>
                <w:rFonts w:ascii="Arial" w:hAnsi="Arial" w:cs="Arial"/>
              </w:rPr>
              <w:t>9</w:t>
            </w:r>
            <w:r w:rsidRPr="00CD615F">
              <w:rPr>
                <w:rFonts w:ascii="Arial" w:hAnsi="Arial" w:cs="Arial"/>
              </w:rPr>
              <w:t>/</w:t>
            </w:r>
            <w:r w:rsidR="003A0104">
              <w:rPr>
                <w:rFonts w:ascii="Arial" w:hAnsi="Arial" w:cs="Arial"/>
              </w:rPr>
              <w:t>20</w:t>
            </w:r>
          </w:p>
        </w:tc>
      </w:tr>
      <w:tr w:rsidRPr="00305A79" w:rsidR="00895A1D" w:rsidTr="009C5E29" w14:paraId="1CEDB32A" w14:textId="77777777">
        <w:tc>
          <w:tcPr>
            <w:tcW w:w="4503" w:type="dxa"/>
            <w:shd w:val="clear" w:color="auto" w:fill="943634" w:themeFill="accent2" w:themeFillShade="BF"/>
          </w:tcPr>
          <w:p w:rsidRPr="00305A79" w:rsidR="00895A1D" w:rsidP="001F390C" w:rsidRDefault="00895A1D" w14:paraId="0DD2FF4B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Enhancement for:</w:t>
            </w:r>
          </w:p>
          <w:p w:rsidRPr="00FB01B4" w:rsidR="00DE201B" w:rsidP="001F390C" w:rsidRDefault="00DE201B" w14:paraId="7298A64D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5" w:type="dxa"/>
          </w:tcPr>
          <w:p w:rsidRPr="00CD615F" w:rsidR="00895A1D" w:rsidP="009A6D48" w:rsidRDefault="00816A88" w14:paraId="6530D1CE" w14:textId="77777777">
            <w:pPr>
              <w:pStyle w:val="NoSpacing"/>
              <w:rPr>
                <w:rFonts w:ascii="Arial" w:hAnsi="Arial" w:cs="Arial"/>
                <w:color w:val="00B0F0"/>
              </w:rPr>
            </w:pPr>
            <w:r w:rsidRPr="00CD615F">
              <w:rPr>
                <w:rFonts w:ascii="Arial" w:hAnsi="Arial" w:cs="Arial"/>
              </w:rPr>
              <w:t>20</w:t>
            </w:r>
            <w:r w:rsidR="003A0104">
              <w:rPr>
                <w:rFonts w:ascii="Arial" w:hAnsi="Arial" w:cs="Arial"/>
              </w:rPr>
              <w:t>20</w:t>
            </w:r>
            <w:r w:rsidRPr="00CD615F" w:rsidR="00FA2310">
              <w:rPr>
                <w:rFonts w:ascii="Arial" w:hAnsi="Arial" w:cs="Arial"/>
              </w:rPr>
              <w:t>/2</w:t>
            </w:r>
            <w:r w:rsidR="003A0104">
              <w:rPr>
                <w:rFonts w:ascii="Arial" w:hAnsi="Arial" w:cs="Arial"/>
              </w:rPr>
              <w:t>1</w:t>
            </w:r>
          </w:p>
        </w:tc>
      </w:tr>
      <w:tr w:rsidRPr="00305A79" w:rsidR="00766AE7" w:rsidTr="009C5E29" w14:paraId="1B866D54" w14:textId="77777777">
        <w:tc>
          <w:tcPr>
            <w:tcW w:w="4503" w:type="dxa"/>
            <w:shd w:val="clear" w:color="auto" w:fill="943634" w:themeFill="accent2" w:themeFillShade="BF"/>
          </w:tcPr>
          <w:p w:rsidRPr="00305A79" w:rsidR="00766AE7" w:rsidP="00766AE7" w:rsidRDefault="00766AE7" w14:paraId="65FF183D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Collaborative partner:</w:t>
            </w:r>
          </w:p>
          <w:p w:rsidR="00DE201B" w:rsidP="00766AE7" w:rsidRDefault="00BE2857" w14:paraId="0651CF07" w14:textId="77777777">
            <w:pPr>
              <w:pStyle w:val="NoSpacing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305A7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Please note if the programme is also run at a collaborative partner</w:t>
            </w:r>
          </w:p>
          <w:p w:rsidRPr="008A5F14" w:rsidR="008A5F14" w:rsidP="00766AE7" w:rsidRDefault="008A5F14" w14:paraId="0B80047B" w14:textId="77777777">
            <w:pPr>
              <w:pStyle w:val="NoSpacing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5" w:type="dxa"/>
          </w:tcPr>
          <w:p w:rsidRPr="00305A79" w:rsidR="00766AE7" w:rsidP="00766AE7" w:rsidRDefault="00766AE7" w14:paraId="49389A5B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BE2857" w:rsidTr="009C5E29" w14:paraId="62D8F976" w14:textId="77777777">
        <w:tc>
          <w:tcPr>
            <w:tcW w:w="4503" w:type="dxa"/>
            <w:shd w:val="clear" w:color="auto" w:fill="943634" w:themeFill="accent2" w:themeFillShade="BF"/>
          </w:tcPr>
          <w:p w:rsidRPr="00305A79" w:rsidR="00BE2857" w:rsidP="001F256B" w:rsidRDefault="00BE2857" w14:paraId="0F1CE1F2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Professional, Statutory and Regulatory Bodies (PSRBs):</w:t>
            </w:r>
          </w:p>
          <w:p w:rsidRPr="00305A79" w:rsidR="00BE2857" w:rsidP="00BE2857" w:rsidRDefault="00BE2857" w14:paraId="6214BDC1" w14:textId="77777777">
            <w:pPr>
              <w:pStyle w:val="NoSpacing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305A7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Please note any PSRB accreditation of the programme(s)</w:t>
            </w:r>
          </w:p>
          <w:p w:rsidRPr="00FB01B4" w:rsidR="00DE201B" w:rsidP="00BE2857" w:rsidRDefault="00DE201B" w14:paraId="50C081D5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095" w:type="dxa"/>
          </w:tcPr>
          <w:p w:rsidRPr="003E4E15" w:rsidR="006D7017" w:rsidP="006D7017" w:rsidRDefault="006D7017" w14:paraId="0441B7BA" w14:textId="77777777">
            <w:pPr>
              <w:rPr>
                <w:rFonts w:ascii="Arial" w:hAnsi="Arial" w:cs="Arial"/>
              </w:rPr>
            </w:pPr>
          </w:p>
          <w:p w:rsidRPr="00305A79" w:rsidR="00BE2857" w:rsidP="00402B22" w:rsidRDefault="00BE2857" w14:paraId="68320AE6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BE2857" w:rsidTr="009C5E29" w14:paraId="4D64CC0B" w14:textId="77777777">
        <w:tc>
          <w:tcPr>
            <w:tcW w:w="4503" w:type="dxa"/>
            <w:shd w:val="clear" w:color="auto" w:fill="943634" w:themeFill="accent2" w:themeFillShade="BF"/>
          </w:tcPr>
          <w:p w:rsidRPr="00305A79" w:rsidR="00BE2857" w:rsidP="001E5842" w:rsidRDefault="009C7EBD" w14:paraId="38E710E3" w14:textId="77777777">
            <w:pPr>
              <w:pStyle w:val="NoSpacing"/>
              <w:rPr>
                <w:rFonts w:ascii="Arial" w:hAnsi="Arial" w:cs="Arial"/>
                <w:b/>
                <w:color w:val="FFFFFF" w:themeColor="background1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Date updated</w:t>
            </w:r>
            <w:r w:rsidRPr="00305A79" w:rsidR="0012560E">
              <w:rPr>
                <w:rFonts w:ascii="Arial" w:hAnsi="Arial" w:cs="Arial"/>
                <w:b/>
                <w:color w:val="FFFFFF" w:themeColor="background1"/>
              </w:rPr>
              <w:t>:</w:t>
            </w:r>
          </w:p>
          <w:p w:rsidRPr="00305A79" w:rsidR="00DE201B" w:rsidP="00144272" w:rsidRDefault="00016DC3" w14:paraId="137FB952" w14:textId="77777777">
            <w:pPr>
              <w:pStyle w:val="NoSpacing"/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  <w:r w:rsidRPr="00305A7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Please note: an up to date version </w:t>
            </w:r>
            <w:r w:rsidR="00402B22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needs to </w:t>
            </w:r>
            <w:r w:rsidRPr="00305A7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be considered </w:t>
            </w:r>
            <w:r w:rsidR="00144272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>at each meeting of PMB or equivalent</w:t>
            </w:r>
            <w:r w:rsidRPr="00305A79"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6095" w:type="dxa"/>
          </w:tcPr>
          <w:p w:rsidRPr="00D05AFE" w:rsidR="00BE2857" w:rsidP="00D05AFE" w:rsidRDefault="00BE2857" w14:paraId="25F54500" w14:textId="77777777">
            <w:pPr>
              <w:rPr>
                <w:rFonts w:ascii="Arial" w:hAnsi="Arial" w:cs="Arial"/>
                <w:i/>
              </w:rPr>
            </w:pPr>
          </w:p>
        </w:tc>
      </w:tr>
    </w:tbl>
    <w:p w:rsidRPr="00305A79" w:rsidR="00BE2857" w:rsidP="001F390C" w:rsidRDefault="00BE2857" w14:paraId="2EF4A0EE" w14:textId="77777777">
      <w:pPr>
        <w:pStyle w:val="NoSpacing"/>
        <w:rPr>
          <w:rFonts w:ascii="Arial" w:hAnsi="Arial" w:cs="Arial"/>
          <w:sz w:val="12"/>
          <w:szCs w:val="12"/>
        </w:rPr>
      </w:pPr>
    </w:p>
    <w:p w:rsidR="00BE2857" w:rsidP="00E011FF" w:rsidRDefault="00BE2857" w14:paraId="79CEA99E" w14:textId="777777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05A79">
        <w:rPr>
          <w:rFonts w:ascii="Arial" w:hAnsi="Arial" w:cs="Arial"/>
          <w:b/>
          <w:sz w:val="24"/>
          <w:szCs w:val="24"/>
        </w:rPr>
        <w:t>PAE commentary (appraisal)</w:t>
      </w:r>
    </w:p>
    <w:p w:rsidRPr="004851CE" w:rsidR="00895A1D" w:rsidP="001F390C" w:rsidRDefault="0077044D" w14:paraId="084E0677" w14:textId="025C8120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When reviewing your</w:t>
      </w:r>
      <w:r w:rsidRPr="004851CE" w:rsidR="00261F8D">
        <w:rPr>
          <w:rFonts w:ascii="Arial" w:hAnsi="Arial" w:cs="Arial"/>
          <w:sz w:val="20"/>
          <w:szCs w:val="20"/>
        </w:rPr>
        <w:t xml:space="preserve"> programme(s), please consider each of the </w:t>
      </w:r>
      <w:r w:rsidRPr="004851CE" w:rsidR="00D31AE4">
        <w:rPr>
          <w:rFonts w:ascii="Arial" w:hAnsi="Arial" w:cs="Arial"/>
          <w:sz w:val="20"/>
          <w:szCs w:val="20"/>
        </w:rPr>
        <w:t>sections</w:t>
      </w:r>
      <w:r w:rsidRPr="004851CE" w:rsidR="00261F8D">
        <w:rPr>
          <w:rFonts w:ascii="Arial" w:hAnsi="Arial" w:cs="Arial"/>
          <w:sz w:val="20"/>
          <w:szCs w:val="20"/>
        </w:rPr>
        <w:t xml:space="preserve"> below</w:t>
      </w:r>
      <w:r w:rsidRPr="004851CE" w:rsidR="00BE2857">
        <w:rPr>
          <w:rFonts w:ascii="Arial" w:hAnsi="Arial" w:cs="Arial"/>
          <w:sz w:val="20"/>
          <w:szCs w:val="20"/>
        </w:rPr>
        <w:t xml:space="preserve"> and provide a summary of your analysis.</w:t>
      </w:r>
      <w:r w:rsidRPr="004851CE" w:rsidR="00D31AE4">
        <w:rPr>
          <w:rFonts w:ascii="Arial" w:hAnsi="Arial" w:cs="Arial"/>
          <w:sz w:val="20"/>
          <w:szCs w:val="20"/>
        </w:rPr>
        <w:t xml:space="preserve">  Do not list information fro</w:t>
      </w:r>
      <w:r w:rsidR="00F36498">
        <w:rPr>
          <w:rFonts w:ascii="Arial" w:hAnsi="Arial" w:cs="Arial"/>
          <w:sz w:val="20"/>
          <w:szCs w:val="20"/>
        </w:rPr>
        <w:t xml:space="preserve">m various </w:t>
      </w:r>
      <w:r>
        <w:rPr>
          <w:rFonts w:ascii="Arial" w:hAnsi="Arial" w:cs="Arial"/>
          <w:sz w:val="20"/>
          <w:szCs w:val="20"/>
        </w:rPr>
        <w:t>sources;</w:t>
      </w:r>
      <w:r w:rsidR="00F36498">
        <w:rPr>
          <w:rFonts w:ascii="Arial" w:hAnsi="Arial" w:cs="Arial"/>
          <w:sz w:val="20"/>
          <w:szCs w:val="20"/>
        </w:rPr>
        <w:t xml:space="preserve"> please </w:t>
      </w:r>
      <w:r w:rsidRPr="004851CE" w:rsidR="00D31AE4">
        <w:rPr>
          <w:rFonts w:ascii="Arial" w:hAnsi="Arial" w:cs="Arial"/>
          <w:sz w:val="20"/>
          <w:szCs w:val="20"/>
        </w:rPr>
        <w:t xml:space="preserve">provide a </w:t>
      </w:r>
      <w:r w:rsidRPr="00F36498" w:rsidR="00D31AE4">
        <w:rPr>
          <w:rFonts w:ascii="Arial" w:hAnsi="Arial" w:cs="Arial"/>
          <w:sz w:val="20"/>
          <w:szCs w:val="20"/>
          <w:u w:val="single"/>
        </w:rPr>
        <w:t>summary of your analysis</w:t>
      </w:r>
      <w:r w:rsidRPr="004851CE" w:rsidR="00D31AE4">
        <w:rPr>
          <w:rFonts w:ascii="Arial" w:hAnsi="Arial" w:cs="Arial"/>
          <w:sz w:val="20"/>
          <w:szCs w:val="20"/>
        </w:rPr>
        <w:t>.  Be concise in your commentary – bullet points are acceptable. Prompts are provided in each section</w:t>
      </w:r>
      <w:r w:rsidR="00F36498">
        <w:rPr>
          <w:rFonts w:ascii="Arial" w:hAnsi="Arial" w:cs="Arial"/>
          <w:sz w:val="20"/>
          <w:szCs w:val="20"/>
        </w:rPr>
        <w:t xml:space="preserve"> -</w:t>
      </w:r>
      <w:r w:rsidRPr="004851CE" w:rsidR="00D31AE4">
        <w:rPr>
          <w:rFonts w:ascii="Arial" w:hAnsi="Arial" w:cs="Arial"/>
          <w:sz w:val="20"/>
          <w:szCs w:val="20"/>
        </w:rPr>
        <w:t xml:space="preserve"> however </w:t>
      </w:r>
      <w:r w:rsidR="00970233">
        <w:rPr>
          <w:rFonts w:ascii="Arial" w:hAnsi="Arial" w:cs="Arial"/>
          <w:sz w:val="20"/>
          <w:szCs w:val="20"/>
        </w:rPr>
        <w:t>not all might b</w:t>
      </w:r>
      <w:r w:rsidRPr="004851CE" w:rsidR="00D31AE4">
        <w:rPr>
          <w:rFonts w:ascii="Arial" w:hAnsi="Arial" w:cs="Arial"/>
          <w:sz w:val="20"/>
          <w:szCs w:val="20"/>
        </w:rPr>
        <w:t>e relevant to your programme(s).   Equally, d</w:t>
      </w:r>
      <w:r w:rsidR="00F36498">
        <w:rPr>
          <w:rFonts w:ascii="Arial" w:hAnsi="Arial" w:cs="Arial"/>
          <w:sz w:val="20"/>
          <w:szCs w:val="20"/>
        </w:rPr>
        <w:t>o not</w:t>
      </w:r>
      <w:r w:rsidRPr="004851CE" w:rsidR="006222E1">
        <w:rPr>
          <w:rFonts w:ascii="Arial" w:hAnsi="Arial" w:cs="Arial"/>
          <w:sz w:val="20"/>
          <w:szCs w:val="20"/>
        </w:rPr>
        <w:t xml:space="preserve"> feel you must restrict your appraisal to these prompts – please reflect on any other relevant information.  </w:t>
      </w:r>
      <w:r w:rsidRPr="004851CE" w:rsidR="00D31AE4">
        <w:rPr>
          <w:rFonts w:ascii="Arial" w:hAnsi="Arial" w:cs="Arial"/>
          <w:sz w:val="20"/>
          <w:szCs w:val="20"/>
        </w:rPr>
        <w:t>Do remember that dat</w:t>
      </w:r>
      <w:r w:rsidR="00F36498">
        <w:rPr>
          <w:rFonts w:ascii="Arial" w:hAnsi="Arial" w:cs="Arial"/>
          <w:sz w:val="20"/>
          <w:szCs w:val="20"/>
        </w:rPr>
        <w:t xml:space="preserve">a becomes available at different times throughout the </w:t>
      </w:r>
      <w:r w:rsidRPr="004851CE" w:rsidR="00D31AE4">
        <w:rPr>
          <w:rFonts w:ascii="Arial" w:hAnsi="Arial" w:cs="Arial"/>
          <w:sz w:val="20"/>
          <w:szCs w:val="20"/>
        </w:rPr>
        <w:t xml:space="preserve">year so you may not have all the data available to complete every section </w:t>
      </w:r>
      <w:r w:rsidRPr="004851CE" w:rsidR="00B81F21">
        <w:rPr>
          <w:rFonts w:ascii="Arial" w:hAnsi="Arial" w:cs="Arial"/>
          <w:sz w:val="20"/>
          <w:szCs w:val="20"/>
        </w:rPr>
        <w:t>when you create your PAE.  You should</w:t>
      </w:r>
      <w:r w:rsidR="006D7017">
        <w:rPr>
          <w:rFonts w:ascii="Arial" w:hAnsi="Arial" w:cs="Arial"/>
          <w:sz w:val="20"/>
          <w:szCs w:val="20"/>
        </w:rPr>
        <w:t xml:space="preserve"> regularly</w:t>
      </w:r>
      <w:r w:rsidRPr="004851CE" w:rsidR="00B81F21">
        <w:rPr>
          <w:rFonts w:ascii="Arial" w:hAnsi="Arial" w:cs="Arial"/>
          <w:sz w:val="20"/>
          <w:szCs w:val="20"/>
        </w:rPr>
        <w:t xml:space="preserve"> update your PAE </w:t>
      </w:r>
      <w:r w:rsidR="006D7017">
        <w:rPr>
          <w:rFonts w:ascii="Arial" w:hAnsi="Arial" w:cs="Arial"/>
          <w:sz w:val="20"/>
          <w:szCs w:val="20"/>
        </w:rPr>
        <w:t xml:space="preserve">including when </w:t>
      </w:r>
      <w:r w:rsidRPr="004851CE" w:rsidR="00B81F21">
        <w:rPr>
          <w:rFonts w:ascii="Arial" w:hAnsi="Arial" w:cs="Arial"/>
          <w:sz w:val="20"/>
          <w:szCs w:val="20"/>
        </w:rPr>
        <w:t>new information</w:t>
      </w:r>
      <w:r w:rsidR="00F36498">
        <w:rPr>
          <w:rFonts w:ascii="Arial" w:hAnsi="Arial" w:cs="Arial"/>
          <w:sz w:val="20"/>
          <w:szCs w:val="20"/>
        </w:rPr>
        <w:t xml:space="preserve"> and data</w:t>
      </w:r>
      <w:r w:rsidRPr="004851CE" w:rsidR="00B81F21">
        <w:rPr>
          <w:rFonts w:ascii="Arial" w:hAnsi="Arial" w:cs="Arial"/>
          <w:sz w:val="20"/>
          <w:szCs w:val="20"/>
        </w:rPr>
        <w:t xml:space="preserve"> becomes available</w:t>
      </w:r>
      <w:r w:rsidR="0017150B">
        <w:rPr>
          <w:rFonts w:ascii="Arial" w:hAnsi="Arial" w:cs="Arial"/>
          <w:sz w:val="20"/>
          <w:szCs w:val="20"/>
        </w:rPr>
        <w:t xml:space="preserve"> and for each PMB</w:t>
      </w:r>
      <w:r w:rsidRPr="004851CE" w:rsidR="00B81F21">
        <w:rPr>
          <w:rFonts w:ascii="Arial" w:hAnsi="Arial" w:cs="Arial"/>
          <w:sz w:val="20"/>
          <w:szCs w:val="20"/>
        </w:rPr>
        <w:t>.</w:t>
      </w:r>
      <w:r w:rsidR="006031AE">
        <w:rPr>
          <w:rFonts w:ascii="Arial" w:hAnsi="Arial" w:cs="Arial"/>
          <w:sz w:val="20"/>
          <w:szCs w:val="20"/>
        </w:rPr>
        <w:t xml:space="preserve"> </w:t>
      </w:r>
      <w:r w:rsidRPr="00797BEC" w:rsidR="006031AE">
        <w:rPr>
          <w:rFonts w:ascii="Arial" w:hAnsi="Arial" w:cs="Arial"/>
          <w:sz w:val="20"/>
          <w:szCs w:val="20"/>
        </w:rPr>
        <w:t xml:space="preserve">Please add a </w:t>
      </w:r>
      <w:r w:rsidRPr="00797BEC" w:rsidR="00797BEC">
        <w:rPr>
          <w:rFonts w:ascii="Arial" w:hAnsi="Arial" w:cs="Arial"/>
          <w:sz w:val="20"/>
          <w:szCs w:val="20"/>
        </w:rPr>
        <w:t xml:space="preserve">date for </w:t>
      </w:r>
      <w:r w:rsidRPr="00797BEC" w:rsidR="006031AE">
        <w:rPr>
          <w:rFonts w:ascii="Arial" w:hAnsi="Arial" w:cs="Arial"/>
          <w:sz w:val="20"/>
          <w:szCs w:val="20"/>
        </w:rPr>
        <w:t>each update and use different coloured text</w:t>
      </w:r>
      <w:r w:rsidRPr="00797BEC" w:rsidR="00797BEC">
        <w:rPr>
          <w:rFonts w:ascii="Arial" w:hAnsi="Arial" w:cs="Arial"/>
          <w:sz w:val="20"/>
          <w:szCs w:val="20"/>
        </w:rPr>
        <w:t xml:space="preserve"> or font</w:t>
      </w:r>
      <w:r w:rsidRPr="00797BEC" w:rsidR="006031AE">
        <w:rPr>
          <w:rFonts w:ascii="Arial" w:hAnsi="Arial" w:cs="Arial"/>
          <w:sz w:val="20"/>
          <w:szCs w:val="20"/>
        </w:rPr>
        <w:t xml:space="preserve"> for each update to aid visibility.</w:t>
      </w:r>
      <w:r w:rsidR="006031AE">
        <w:rPr>
          <w:rFonts w:ascii="Arial" w:hAnsi="Arial" w:cs="Arial"/>
          <w:sz w:val="20"/>
          <w:szCs w:val="20"/>
        </w:rPr>
        <w:t xml:space="preserve"> </w:t>
      </w:r>
      <w:r w:rsidRPr="00797BEC" w:rsidR="00797BEC">
        <w:rPr>
          <w:rFonts w:ascii="Arial" w:hAnsi="Arial" w:cs="Arial"/>
          <w:i/>
          <w:sz w:val="20"/>
          <w:szCs w:val="20"/>
        </w:rPr>
        <w:t>Please note that ADH</w:t>
      </w:r>
      <w:r w:rsidR="00CB6028">
        <w:rPr>
          <w:rFonts w:ascii="Arial" w:hAnsi="Arial" w:cs="Arial"/>
          <w:i/>
          <w:sz w:val="20"/>
          <w:szCs w:val="20"/>
        </w:rPr>
        <w:t xml:space="preserve"> and BAL</w:t>
      </w:r>
      <w:r w:rsidRPr="00797BEC" w:rsidR="00797BEC">
        <w:rPr>
          <w:rFonts w:ascii="Arial" w:hAnsi="Arial" w:cs="Arial"/>
          <w:i/>
          <w:sz w:val="20"/>
          <w:szCs w:val="20"/>
        </w:rPr>
        <w:t xml:space="preserve"> are asking their programme leaders to use the following colours: J</w:t>
      </w:r>
      <w:r w:rsidR="00CB6028">
        <w:rPr>
          <w:rFonts w:ascii="Arial" w:hAnsi="Arial" w:cs="Arial"/>
          <w:i/>
          <w:sz w:val="20"/>
          <w:szCs w:val="20"/>
        </w:rPr>
        <w:t>an</w:t>
      </w:r>
      <w:r w:rsidRPr="00797BEC" w:rsidR="00797BEC">
        <w:rPr>
          <w:rFonts w:ascii="Arial" w:hAnsi="Arial" w:cs="Arial"/>
          <w:i/>
          <w:sz w:val="20"/>
          <w:szCs w:val="20"/>
        </w:rPr>
        <w:t>/Feb SAC/PMB updates Green; April/May SAC/PMB updates Purple and June/July updates in Red</w:t>
      </w:r>
      <w:r w:rsidR="00797BEC">
        <w:rPr>
          <w:rFonts w:ascii="Arial" w:hAnsi="Arial" w:cs="Arial"/>
          <w:sz w:val="20"/>
          <w:szCs w:val="20"/>
        </w:rPr>
        <w:t xml:space="preserve">. </w:t>
      </w:r>
      <w:r w:rsidRPr="004851CE" w:rsidR="00577F99">
        <w:rPr>
          <w:rFonts w:ascii="Arial" w:hAnsi="Arial" w:cs="Arial"/>
          <w:sz w:val="20"/>
          <w:szCs w:val="20"/>
        </w:rPr>
        <w:t xml:space="preserve">Where </w:t>
      </w:r>
      <w:r w:rsidRPr="004851CE" w:rsidR="00B81F21">
        <w:rPr>
          <w:rFonts w:ascii="Arial" w:hAnsi="Arial" w:cs="Arial"/>
          <w:sz w:val="20"/>
          <w:szCs w:val="20"/>
        </w:rPr>
        <w:t xml:space="preserve">required </w:t>
      </w:r>
      <w:r w:rsidRPr="004851CE" w:rsidR="00577F99">
        <w:rPr>
          <w:rFonts w:ascii="Arial" w:hAnsi="Arial" w:cs="Arial"/>
          <w:sz w:val="20"/>
          <w:szCs w:val="20"/>
        </w:rPr>
        <w:t xml:space="preserve">action has been identified in </w:t>
      </w:r>
      <w:r w:rsidRPr="004851CE" w:rsidR="00B81F21">
        <w:rPr>
          <w:rFonts w:ascii="Arial" w:hAnsi="Arial" w:cs="Arial"/>
          <w:sz w:val="20"/>
          <w:szCs w:val="20"/>
        </w:rPr>
        <w:t>the summary of analysis for each section</w:t>
      </w:r>
      <w:r w:rsidRPr="004851CE" w:rsidR="00577F99">
        <w:rPr>
          <w:rFonts w:ascii="Arial" w:hAnsi="Arial" w:cs="Arial"/>
          <w:sz w:val="20"/>
          <w:szCs w:val="20"/>
        </w:rPr>
        <w:t xml:space="preserve">, please ensure there is a corresponding action in the </w:t>
      </w:r>
      <w:r w:rsidR="00F36498">
        <w:rPr>
          <w:rFonts w:ascii="Arial" w:hAnsi="Arial" w:cs="Arial"/>
          <w:sz w:val="20"/>
          <w:szCs w:val="20"/>
        </w:rPr>
        <w:t xml:space="preserve">action </w:t>
      </w:r>
      <w:r w:rsidRPr="004851CE" w:rsidR="00577F99">
        <w:rPr>
          <w:rFonts w:ascii="Arial" w:hAnsi="Arial" w:cs="Arial"/>
          <w:sz w:val="20"/>
          <w:szCs w:val="20"/>
        </w:rPr>
        <w:t>plan</w:t>
      </w:r>
      <w:r w:rsidRPr="004851CE" w:rsidR="00B81F21">
        <w:rPr>
          <w:rFonts w:ascii="Arial" w:hAnsi="Arial" w:cs="Arial"/>
          <w:sz w:val="20"/>
          <w:szCs w:val="20"/>
        </w:rPr>
        <w:t>.  Actions should be included for areas of enhancement and for the embedding and d</w:t>
      </w:r>
      <w:r w:rsidRPr="004851CE" w:rsidR="00FC12F0">
        <w:rPr>
          <w:rFonts w:ascii="Arial" w:hAnsi="Arial" w:cs="Arial"/>
          <w:sz w:val="20"/>
          <w:szCs w:val="20"/>
        </w:rPr>
        <w:t xml:space="preserve">issemination </w:t>
      </w:r>
      <w:r w:rsidRPr="004851CE" w:rsidR="00A05F66">
        <w:rPr>
          <w:rFonts w:ascii="Arial" w:hAnsi="Arial" w:cs="Arial"/>
          <w:sz w:val="20"/>
          <w:szCs w:val="20"/>
        </w:rPr>
        <w:t xml:space="preserve">of </w:t>
      </w:r>
      <w:hyperlink w:history="1" r:id="rId10">
        <w:r w:rsidRPr="004851CE" w:rsidR="00A05F66">
          <w:rPr>
            <w:rStyle w:val="Hyperlink"/>
            <w:rFonts w:ascii="Arial" w:hAnsi="Arial" w:cs="Arial"/>
            <w:sz w:val="20"/>
            <w:szCs w:val="20"/>
          </w:rPr>
          <w:t>good practice</w:t>
        </w:r>
      </w:hyperlink>
      <w:r w:rsidRPr="004851CE" w:rsidR="00C47F26">
        <w:rPr>
          <w:rFonts w:ascii="Arial" w:hAnsi="Arial" w:cs="Arial"/>
          <w:sz w:val="20"/>
          <w:szCs w:val="20"/>
        </w:rPr>
        <w:t xml:space="preserve"> within the faculty and beyond as appropriate</w:t>
      </w:r>
      <w:r w:rsidRPr="004851CE" w:rsidR="00B81F21">
        <w:rPr>
          <w:rFonts w:ascii="Arial" w:hAnsi="Arial" w:cs="Arial"/>
          <w:sz w:val="20"/>
          <w:szCs w:val="20"/>
        </w:rPr>
        <w:t>.</w:t>
      </w:r>
      <w:r w:rsidRPr="004851CE" w:rsidR="003E5268">
        <w:rPr>
          <w:rFonts w:ascii="Arial" w:hAnsi="Arial" w:cs="Arial"/>
          <w:sz w:val="20"/>
          <w:szCs w:val="20"/>
        </w:rPr>
        <w:t xml:space="preserve"> </w:t>
      </w:r>
    </w:p>
    <w:p w:rsidRPr="00555229" w:rsidR="00787B3C" w:rsidP="001F390C" w:rsidRDefault="00787B3C" w14:paraId="345AC4A5" w14:textId="77777777">
      <w:pPr>
        <w:pStyle w:val="NoSpacing"/>
        <w:rPr>
          <w:rFonts w:ascii="Arial" w:hAnsi="Arial" w:cs="Arial"/>
          <w:strike/>
          <w:color w:val="FF0000"/>
          <w:sz w:val="16"/>
          <w:szCs w:val="16"/>
        </w:rPr>
      </w:pPr>
    </w:p>
    <w:p w:rsidRPr="009A5542" w:rsidR="00787B3C" w:rsidP="001F390C" w:rsidRDefault="00787B3C" w14:paraId="1936B760" w14:textId="77777777">
      <w:pPr>
        <w:pStyle w:val="NoSpacing"/>
        <w:rPr>
          <w:rFonts w:ascii="Arial" w:hAnsi="Arial" w:cs="Arial"/>
          <w:color w:val="FF0000"/>
          <w:sz w:val="20"/>
          <w:szCs w:val="20"/>
          <w:u w:val="single"/>
        </w:rPr>
      </w:pPr>
      <w:r w:rsidRPr="009A5542">
        <w:rPr>
          <w:rFonts w:ascii="Arial" w:hAnsi="Arial" w:cs="Arial"/>
          <w:b/>
          <w:color w:val="FF0000"/>
          <w:sz w:val="20"/>
          <w:szCs w:val="20"/>
        </w:rPr>
        <w:t>Updates</w:t>
      </w:r>
      <w:r w:rsidRPr="009A5542" w:rsidR="001342A2">
        <w:rPr>
          <w:rFonts w:ascii="Arial" w:hAnsi="Arial" w:cs="Arial"/>
          <w:b/>
          <w:color w:val="FF0000"/>
          <w:sz w:val="20"/>
          <w:szCs w:val="20"/>
        </w:rPr>
        <w:t xml:space="preserve"> on data for quality management </w:t>
      </w:r>
      <w:r w:rsidRPr="009A554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9A5542" w:rsidR="00E16326">
        <w:rPr>
          <w:rFonts w:ascii="Arial" w:hAnsi="Arial" w:cs="Arial"/>
          <w:b/>
          <w:color w:val="FF0000"/>
          <w:sz w:val="20"/>
          <w:szCs w:val="20"/>
        </w:rPr>
        <w:t>and</w:t>
      </w:r>
      <w:r w:rsidRPr="009A5542" w:rsidR="008A5F14">
        <w:rPr>
          <w:rFonts w:ascii="Arial" w:hAnsi="Arial" w:cs="Arial"/>
          <w:b/>
          <w:color w:val="FF0000"/>
          <w:sz w:val="20"/>
          <w:szCs w:val="20"/>
        </w:rPr>
        <w:t xml:space="preserve"> contact information </w:t>
      </w:r>
      <w:r w:rsidRPr="009A5542" w:rsidR="00E16326">
        <w:rPr>
          <w:rFonts w:ascii="Arial" w:hAnsi="Arial" w:cs="Arial"/>
          <w:b/>
          <w:color w:val="FF0000"/>
          <w:sz w:val="20"/>
          <w:szCs w:val="20"/>
        </w:rPr>
        <w:t>are</w:t>
      </w:r>
      <w:r w:rsidRPr="009A5542" w:rsidR="00970233">
        <w:rPr>
          <w:rFonts w:ascii="Arial" w:hAnsi="Arial" w:cs="Arial"/>
          <w:b/>
          <w:color w:val="FF0000"/>
          <w:sz w:val="20"/>
          <w:szCs w:val="20"/>
        </w:rPr>
        <w:t xml:space="preserve"> provided </w:t>
      </w:r>
      <w:r w:rsidRPr="009A5542" w:rsidR="00806DB6">
        <w:rPr>
          <w:rFonts w:ascii="Arial" w:hAnsi="Arial" w:cs="Arial"/>
          <w:b/>
          <w:color w:val="FF0000"/>
          <w:sz w:val="20"/>
          <w:szCs w:val="20"/>
        </w:rPr>
        <w:t xml:space="preserve">here </w:t>
      </w:r>
      <w:hyperlink w:history="1" r:id="rId11">
        <w:r w:rsidRPr="009A5542" w:rsidR="00957269">
          <w:rPr>
            <w:rStyle w:val="Hyperlink"/>
            <w:rFonts w:ascii="Arial" w:hAnsi="Arial" w:cs="Arial"/>
            <w:color w:val="FF0000"/>
            <w:sz w:val="20"/>
            <w:szCs w:val="20"/>
          </w:rPr>
          <w:t>Link</w:t>
        </w:r>
      </w:hyperlink>
    </w:p>
    <w:p w:rsidRPr="00305A79" w:rsidR="00527939" w:rsidP="009501F0" w:rsidRDefault="00527939" w14:paraId="632591A6" w14:textId="77777777">
      <w:pPr>
        <w:pStyle w:val="NoSpacing"/>
        <w:tabs>
          <w:tab w:val="left" w:pos="1515"/>
        </w:tabs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171"/>
      </w:tblGrid>
      <w:tr w:rsidRPr="00305A79" w:rsidR="00A62FF2" w:rsidTr="009C5E29" w14:paraId="57E2C619" w14:textId="77777777">
        <w:tc>
          <w:tcPr>
            <w:tcW w:w="10777" w:type="dxa"/>
            <w:gridSpan w:val="3"/>
            <w:shd w:val="clear" w:color="auto" w:fill="943634" w:themeFill="accent2" w:themeFillShade="BF"/>
          </w:tcPr>
          <w:p w:rsidRPr="00305A79" w:rsidR="00A62FF2" w:rsidP="00A62FF2" w:rsidRDefault="00665188" w14:paraId="33517ADA" w14:textId="77777777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Student feedback</w:t>
            </w:r>
          </w:p>
        </w:tc>
      </w:tr>
      <w:tr w:rsidRPr="00305A79" w:rsidR="00D16109" w:rsidTr="009C5E29" w14:paraId="777EB5F9" w14:textId="77777777">
        <w:tc>
          <w:tcPr>
            <w:tcW w:w="7763" w:type="dxa"/>
            <w:shd w:val="clear" w:color="auto" w:fill="E5B8B7" w:themeFill="accent2" w:themeFillTint="66"/>
          </w:tcPr>
          <w:p w:rsidRPr="00792218" w:rsidR="00D16109" w:rsidP="00D16109" w:rsidRDefault="00D16109" w14:paraId="31D6A32C" w14:textId="459C4253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In considering student</w:t>
            </w:r>
            <w:r w:rsidRPr="00555229">
              <w:rPr>
                <w:rFonts w:ascii="Arial" w:hAnsi="Arial" w:cs="Arial"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305A79">
              <w:rPr>
                <w:rFonts w:ascii="Arial" w:hAnsi="Arial" w:cs="Arial"/>
                <w:i/>
                <w:sz w:val="18"/>
                <w:szCs w:val="18"/>
              </w:rPr>
              <w:t xml:space="preserve">feedback, please take account of any </w:t>
            </w:r>
            <w:r w:rsidR="003B142F">
              <w:rPr>
                <w:rFonts w:ascii="Arial" w:hAnsi="Arial" w:cs="Arial"/>
                <w:i/>
                <w:sz w:val="18"/>
                <w:szCs w:val="18"/>
              </w:rPr>
              <w:t xml:space="preserve">relevant </w:t>
            </w:r>
            <w:r w:rsidRPr="00305A79">
              <w:rPr>
                <w:rFonts w:ascii="Arial" w:hAnsi="Arial" w:cs="Arial"/>
                <w:i/>
                <w:sz w:val="18"/>
                <w:szCs w:val="18"/>
              </w:rPr>
              <w:t xml:space="preserve">agreed </w:t>
            </w:r>
            <w:r w:rsidRPr="00305A79" w:rsidR="0043468A">
              <w:rPr>
                <w:rFonts w:ascii="Arial" w:hAnsi="Arial" w:cs="Arial"/>
                <w:i/>
                <w:sz w:val="18"/>
                <w:szCs w:val="18"/>
              </w:rPr>
              <w:t>targets/thresholds</w:t>
            </w:r>
            <w:r w:rsidR="00AF539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792218" w:rsidR="00AF539E">
              <w:rPr>
                <w:rFonts w:ascii="Arial" w:hAnsi="Arial" w:cs="Arial"/>
                <w:i/>
                <w:sz w:val="18"/>
                <w:szCs w:val="18"/>
              </w:rPr>
              <w:t xml:space="preserve">and feedback as a result of changes to learning opportunities </w:t>
            </w:r>
            <w:r w:rsidRPr="00792218" w:rsidR="00BE4367">
              <w:rPr>
                <w:rFonts w:ascii="Arial" w:hAnsi="Arial" w:cs="Arial"/>
                <w:i/>
                <w:sz w:val="18"/>
                <w:szCs w:val="18"/>
              </w:rPr>
              <w:t>linked to</w:t>
            </w:r>
            <w:r w:rsidRPr="00792218" w:rsidR="00AF539E">
              <w:rPr>
                <w:rFonts w:ascii="Arial" w:hAnsi="Arial" w:cs="Arial"/>
                <w:i/>
                <w:sz w:val="18"/>
                <w:szCs w:val="18"/>
              </w:rPr>
              <w:t xml:space="preserve"> the impact of C</w:t>
            </w:r>
            <w:r w:rsidRPr="00792218" w:rsidR="00792218">
              <w:rPr>
                <w:rFonts w:ascii="Arial" w:hAnsi="Arial" w:cs="Arial"/>
                <w:i/>
                <w:sz w:val="18"/>
                <w:szCs w:val="18"/>
              </w:rPr>
              <w:t>OVID-19</w:t>
            </w:r>
            <w:r w:rsidR="0055522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AE4ED7" w:rsidR="00555229">
              <w:rPr>
                <w:rFonts w:ascii="Arial" w:hAnsi="Arial" w:cs="Arial"/>
                <w:bCs/>
                <w:i/>
                <w:sz w:val="18"/>
                <w:szCs w:val="18"/>
              </w:rPr>
              <w:t>or other curriculum changes</w:t>
            </w:r>
            <w:r w:rsidRPr="00087FB9" w:rsidR="0055522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Pr="00D136FF" w:rsidR="00792218" w:rsidP="00B81F21" w:rsidRDefault="00792218" w14:paraId="571E937B" w14:textId="77777777">
            <w:pPr>
              <w:pStyle w:val="NoSpacing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Pr="00305A79" w:rsidR="00D16109" w:rsidP="006E6B56" w:rsidRDefault="00D16109" w14:paraId="24A728A1" w14:textId="77777777">
            <w:pPr>
              <w:pStyle w:val="NoSpacing"/>
              <w:rPr>
                <w:rFonts w:ascii="Arial" w:hAnsi="Arial" w:cs="Arial"/>
                <w:i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All taught programmes</w:t>
            </w:r>
            <w:r w:rsidRPr="00305A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586668" w:rsidR="00D16109" w:rsidP="006E6B56" w:rsidRDefault="00E011FF" w14:paraId="3BCE7524" w14:textId="015DD854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 w:rsidRPr="00586668">
              <w:rPr>
                <w:rFonts w:ascii="Arial" w:hAnsi="Arial" w:cs="Arial"/>
                <w:sz w:val="20"/>
                <w:szCs w:val="20"/>
              </w:rPr>
              <w:t>Good practice/a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>reas</w:t>
            </w:r>
            <w:r w:rsidRPr="00586668" w:rsidR="00B81F21">
              <w:rPr>
                <w:rFonts w:ascii="Arial" w:hAnsi="Arial" w:cs="Arial"/>
                <w:sz w:val="20"/>
                <w:szCs w:val="20"/>
              </w:rPr>
              <w:t xml:space="preserve"> for enhancement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 xml:space="preserve"> raised through</w:t>
            </w:r>
            <w:r w:rsidR="008A5F14">
              <w:rPr>
                <w:rFonts w:ascii="Arial" w:hAnsi="Arial" w:cs="Arial"/>
                <w:sz w:val="20"/>
                <w:szCs w:val="20"/>
              </w:rPr>
              <w:t>, for example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B56">
              <w:rPr>
                <w:rFonts w:ascii="Arial" w:hAnsi="Arial" w:cs="Arial"/>
                <w:sz w:val="20"/>
                <w:szCs w:val="20"/>
              </w:rPr>
              <w:t xml:space="preserve">Module Level Feedback (MLF) 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>requiring action</w:t>
            </w:r>
          </w:p>
          <w:p w:rsidR="006E6B56" w:rsidP="009501F0" w:rsidRDefault="00577F99" w14:paraId="7A70B8F2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86668">
              <w:rPr>
                <w:rFonts w:ascii="Arial" w:hAnsi="Arial" w:cs="Arial"/>
                <w:sz w:val="20"/>
                <w:szCs w:val="20"/>
              </w:rPr>
              <w:t>S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 xml:space="preserve">ignificant matters arising from Module </w:t>
            </w:r>
            <w:r w:rsidRPr="00586668" w:rsidR="00754CEF">
              <w:rPr>
                <w:rFonts w:ascii="Arial" w:hAnsi="Arial" w:cs="Arial"/>
                <w:sz w:val="20"/>
                <w:szCs w:val="20"/>
              </w:rPr>
              <w:t>Enhancement Plan(s)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 xml:space="preserve"> (M</w:t>
            </w:r>
            <w:r w:rsidRPr="00586668" w:rsidR="00754CEF">
              <w:rPr>
                <w:rFonts w:ascii="Arial" w:hAnsi="Arial" w:cs="Arial"/>
                <w:sz w:val="20"/>
                <w:szCs w:val="20"/>
              </w:rPr>
              <w:t>EP</w:t>
            </w:r>
            <w:r w:rsidRPr="00586668" w:rsidR="00B81F21">
              <w:rPr>
                <w:rFonts w:ascii="Arial" w:hAnsi="Arial" w:cs="Arial"/>
                <w:sz w:val="20"/>
                <w:szCs w:val="20"/>
              </w:rPr>
              <w:t>s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>)</w:t>
            </w:r>
            <w:r w:rsidRPr="00586668" w:rsidR="00B81F21">
              <w:rPr>
                <w:rFonts w:ascii="Arial" w:hAnsi="Arial" w:cs="Arial"/>
                <w:sz w:val="20"/>
                <w:szCs w:val="20"/>
              </w:rPr>
              <w:t>;</w:t>
            </w:r>
            <w:r w:rsidR="005866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>Staff Student Consultative Committees (SSCCs)</w:t>
            </w:r>
            <w:r w:rsidRPr="00586668" w:rsidR="00586668">
              <w:rPr>
                <w:rFonts w:ascii="Arial" w:hAnsi="Arial" w:cs="Arial"/>
                <w:sz w:val="20"/>
                <w:szCs w:val="20"/>
              </w:rPr>
              <w:t>/Student Voice Committees</w:t>
            </w:r>
            <w:r w:rsidRPr="00586668" w:rsidR="00B81F21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86668" w:rsidR="00D16109">
              <w:rPr>
                <w:rFonts w:ascii="Arial" w:hAnsi="Arial" w:cs="Arial"/>
                <w:sz w:val="20"/>
                <w:szCs w:val="20"/>
              </w:rPr>
              <w:t>student representatives</w:t>
            </w:r>
            <w:r w:rsidR="00586668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586668" w:rsidR="00B81F21">
              <w:rPr>
                <w:rFonts w:ascii="Arial" w:hAnsi="Arial" w:cs="Arial"/>
                <w:sz w:val="20"/>
                <w:szCs w:val="20"/>
              </w:rPr>
              <w:t xml:space="preserve">any other </w:t>
            </w:r>
            <w:r w:rsidR="00346884">
              <w:rPr>
                <w:rFonts w:ascii="Arial" w:hAnsi="Arial" w:cs="Arial"/>
                <w:sz w:val="20"/>
                <w:szCs w:val="20"/>
              </w:rPr>
              <w:t>sources of student feedback</w:t>
            </w:r>
          </w:p>
          <w:p w:rsidRPr="00CD615F" w:rsidR="00B81F21" w:rsidP="009501F0" w:rsidRDefault="006E6B56" w14:paraId="51741812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D615F">
              <w:rPr>
                <w:rFonts w:ascii="Arial" w:hAnsi="Arial" w:cs="Arial"/>
                <w:sz w:val="20"/>
                <w:szCs w:val="20"/>
              </w:rPr>
              <w:t>Significant</w:t>
            </w:r>
            <w:r w:rsidRPr="00CD615F" w:rsidR="00586668">
              <w:rPr>
                <w:rFonts w:ascii="Arial" w:hAnsi="Arial" w:cs="Arial"/>
                <w:sz w:val="20"/>
                <w:szCs w:val="20"/>
              </w:rPr>
              <w:t xml:space="preserve"> matters from student feedback</w:t>
            </w:r>
            <w:r w:rsidRPr="00CD615F" w:rsidR="00B81F21">
              <w:rPr>
                <w:rFonts w:ascii="Arial" w:hAnsi="Arial" w:cs="Arial"/>
                <w:sz w:val="20"/>
                <w:szCs w:val="20"/>
              </w:rPr>
              <w:t xml:space="preserve"> in relation to diversity a</w:t>
            </w:r>
            <w:r w:rsidRPr="00CD615F" w:rsidR="00346884">
              <w:rPr>
                <w:rFonts w:ascii="Arial" w:hAnsi="Arial" w:cs="Arial"/>
                <w:sz w:val="20"/>
                <w:szCs w:val="20"/>
              </w:rPr>
              <w:t>nd/or protected characteristics</w:t>
            </w:r>
          </w:p>
          <w:p w:rsidR="006031AE" w:rsidP="007E3F87" w:rsidRDefault="008655AB" w14:paraId="6DCC43A0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Good practice raised through student feedback</w:t>
            </w:r>
          </w:p>
          <w:p w:rsidRPr="00FB01B4" w:rsidR="006031AE" w:rsidP="006031AE" w:rsidRDefault="006031AE" w14:paraId="504B5034" w14:textId="77777777">
            <w:pPr>
              <w:pStyle w:val="NoSpacing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Pr="00FB01B4" w:rsidR="00966A2D" w:rsidP="00966A2D" w:rsidRDefault="00966A2D" w14:paraId="7450B720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2218">
              <w:rPr>
                <w:rFonts w:ascii="Arial" w:hAnsi="Arial" w:cs="Arial"/>
                <w:sz w:val="20"/>
                <w:szCs w:val="20"/>
              </w:rPr>
              <w:lastRenderedPageBreak/>
              <w:t>Please date and use colour (or a different font, italic</w:t>
            </w:r>
            <w:r w:rsidRPr="00792218" w:rsidR="00BE4367">
              <w:rPr>
                <w:rFonts w:ascii="Arial" w:hAnsi="Arial" w:cs="Arial"/>
                <w:sz w:val="20"/>
                <w:szCs w:val="20"/>
              </w:rPr>
              <w:t>s</w:t>
            </w:r>
            <w:r w:rsidRPr="00792218">
              <w:rPr>
                <w:rFonts w:ascii="Arial" w:hAnsi="Arial" w:cs="Arial"/>
                <w:sz w:val="20"/>
                <w:szCs w:val="20"/>
              </w:rPr>
              <w:t>)</w:t>
            </w:r>
            <w:r w:rsidRPr="00792218" w:rsidR="00BE4367">
              <w:rPr>
                <w:rFonts w:ascii="Arial" w:hAnsi="Arial" w:cs="Arial"/>
                <w:sz w:val="20"/>
                <w:szCs w:val="20"/>
              </w:rPr>
              <w:t xml:space="preserve"> for</w:t>
            </w:r>
            <w:r w:rsidRPr="00792218">
              <w:rPr>
                <w:rFonts w:ascii="Arial" w:hAnsi="Arial" w:cs="Arial"/>
                <w:sz w:val="20"/>
                <w:szCs w:val="20"/>
              </w:rPr>
              <w:t xml:space="preserve"> your updates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A2D" w:rsidP="00966A2D" w:rsidRDefault="00966A2D" w14:paraId="578E3777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1B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B01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B01B4">
              <w:rPr>
                <w:rFonts w:ascii="Arial" w:hAnsi="Arial" w:cs="Arial"/>
                <w:color w:val="00B050"/>
                <w:sz w:val="20"/>
                <w:szCs w:val="20"/>
              </w:rPr>
              <w:t>1/09/20 xxx,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>20/10/20 xxx</w:t>
            </w:r>
            <w:r w:rsidR="00792218">
              <w:rPr>
                <w:rFonts w:ascii="Arial" w:hAnsi="Arial" w:cs="Arial"/>
                <w:color w:val="8064A2" w:themeColor="accent4"/>
                <w:sz w:val="20"/>
                <w:szCs w:val="20"/>
              </w:rPr>
              <w:t>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FB01B4">
              <w:rPr>
                <w:rFonts w:ascii="Arial" w:hAnsi="Arial" w:cs="Arial"/>
                <w:color w:val="FF0000"/>
                <w:sz w:val="20"/>
                <w:szCs w:val="20"/>
              </w:rPr>
              <w:t>25/11/20 xx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7922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FB01B4" w:rsidR="00FB01B4" w:rsidP="006031AE" w:rsidRDefault="00FB01B4" w14:paraId="05F2BF5A" w14:textId="7777777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Pr="00305A79" w:rsidR="0000748E" w:rsidP="0000748E" w:rsidRDefault="0000748E" w14:paraId="5A61201F" w14:textId="77777777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Data availability</w:t>
            </w:r>
          </w:p>
          <w:p w:rsidR="0000748E" w:rsidP="0000748E" w:rsidRDefault="00841D5A" w14:paraId="5B1A20E6" w14:textId="77777777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w:history="1" r:id="rId12">
              <w:r w:rsidRPr="00DD48C0" w:rsidR="0000748E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</w:p>
          <w:p w:rsidRPr="00305A79" w:rsidR="006B5523" w:rsidP="00D16109" w:rsidRDefault="006B5523" w14:paraId="3647978A" w14:textId="77777777">
            <w:pPr>
              <w:pStyle w:val="NoSpacing"/>
              <w:rPr>
                <w:rFonts w:ascii="Arial" w:hAnsi="Arial" w:cs="Arial"/>
                <w:sz w:val="16"/>
                <w:szCs w:val="16"/>
                <w:vertAlign w:val="subscript"/>
              </w:rPr>
            </w:pPr>
          </w:p>
          <w:p w:rsidRPr="00586668" w:rsidR="00586668" w:rsidP="00D16109" w:rsidRDefault="00586668" w14:paraId="19E9889F" w14:textId="777777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E4ED7" w:rsidP="00586668" w:rsidRDefault="00AE4ED7" w14:paraId="32B93902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4ED7" w:rsidP="00586668" w:rsidRDefault="00AE4ED7" w14:paraId="7D3F74B4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4ED7" w:rsidP="00586668" w:rsidRDefault="00AE4ED7" w14:paraId="229DD74C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4ED7" w:rsidP="00586668" w:rsidRDefault="00AE4ED7" w14:paraId="27F9C41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4ED7" w:rsidP="00586668" w:rsidRDefault="00AE4ED7" w14:paraId="6E288DC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4ED7" w:rsidP="00586668" w:rsidRDefault="00AE4ED7" w14:paraId="03855ACC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AE4ED7" w:rsidP="00586668" w:rsidRDefault="00AE4ED7" w14:paraId="4319A8D8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86668" w:rsidP="00586668" w:rsidRDefault="00D16109" w14:paraId="2F2AEF9D" w14:textId="2DF8F6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SSCCs</w:t>
            </w:r>
            <w:r w:rsidR="00586668">
              <w:rPr>
                <w:rFonts w:ascii="Arial" w:hAnsi="Arial" w:cs="Arial"/>
                <w:sz w:val="20"/>
                <w:szCs w:val="20"/>
              </w:rPr>
              <w:t>/ Student Voice Committees</w:t>
            </w:r>
          </w:p>
          <w:p w:rsidRPr="00586668" w:rsidR="00586668" w:rsidP="00586668" w:rsidRDefault="00586668" w14:paraId="1D372830" w14:textId="77777777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Pr="00305A79" w:rsidR="00586668" w:rsidP="00AD5978" w:rsidRDefault="00586668" w14:paraId="680D7E38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E5B8B7" w:themeFill="accent2" w:themeFillTint="66"/>
          </w:tcPr>
          <w:p w:rsidRPr="00305A79" w:rsidR="00754CEF" w:rsidP="00754CEF" w:rsidRDefault="00D16109" w14:paraId="68B020CE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lastRenderedPageBreak/>
              <w:t>Action</w:t>
            </w:r>
            <w:r w:rsidRPr="00305A79" w:rsidR="00754CEF">
              <w:rPr>
                <w:rFonts w:ascii="Arial" w:hAnsi="Arial" w:cs="Arial"/>
                <w:i/>
                <w:sz w:val="18"/>
                <w:szCs w:val="18"/>
              </w:rPr>
              <w:t>/</w:t>
            </w:r>
          </w:p>
          <w:p w:rsidR="00D16109" w:rsidP="00754CEF" w:rsidRDefault="00754CEF" w14:paraId="47E75F58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DF51C5" w:rsidP="00754CEF" w:rsidRDefault="00DF51C5" w14:paraId="12418B03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305A79" w:rsidR="00754CEF" w:rsidTr="009C5E29" w14:paraId="5AEC2EDA" w14:textId="77777777">
        <w:tc>
          <w:tcPr>
            <w:tcW w:w="10777" w:type="dxa"/>
            <w:gridSpan w:val="3"/>
            <w:shd w:val="clear" w:color="auto" w:fill="F2DBDB" w:themeFill="accent2" w:themeFillTint="33"/>
          </w:tcPr>
          <w:p w:rsidRPr="00305A79" w:rsidR="00754CEF" w:rsidP="001F390C" w:rsidRDefault="00BC405C" w14:paraId="53180106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 w:rsidRPr="00305A79">
              <w:rPr>
                <w:rFonts w:ascii="Arial" w:hAnsi="Arial" w:cs="Arial"/>
                <w:i/>
              </w:rPr>
              <w:t>(corresponding actions to go in the action plan)</w:t>
            </w:r>
          </w:p>
        </w:tc>
      </w:tr>
      <w:tr w:rsidRPr="00305A79" w:rsidR="00754CEF" w:rsidTr="00353981" w14:paraId="4B8744F5" w14:textId="77777777">
        <w:tc>
          <w:tcPr>
            <w:tcW w:w="9606" w:type="dxa"/>
            <w:gridSpan w:val="2"/>
          </w:tcPr>
          <w:p w:rsidRPr="00305A79" w:rsidR="00754CEF" w:rsidP="001F390C" w:rsidRDefault="00754CEF" w14:paraId="31CE3BB6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754CEF" w:rsidP="001F390C" w:rsidRDefault="00754CEF" w14:paraId="4FD578C7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754CEF" w:rsidTr="00353981" w14:paraId="6159927E" w14:textId="77777777">
        <w:tc>
          <w:tcPr>
            <w:tcW w:w="9606" w:type="dxa"/>
            <w:gridSpan w:val="2"/>
          </w:tcPr>
          <w:p w:rsidRPr="00305A79" w:rsidR="00754CEF" w:rsidP="001F390C" w:rsidRDefault="00754CEF" w14:paraId="1F6D3C9A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754CEF" w:rsidP="001F390C" w:rsidRDefault="00754CEF" w14:paraId="3CBAB25E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D542B8" w:rsidTr="00353981" w14:paraId="3AF29144" w14:textId="77777777">
        <w:tc>
          <w:tcPr>
            <w:tcW w:w="9606" w:type="dxa"/>
            <w:gridSpan w:val="2"/>
          </w:tcPr>
          <w:p w:rsidRPr="00305A79" w:rsidR="00D542B8" w:rsidP="001F390C" w:rsidRDefault="00D542B8" w14:paraId="4455DD84" w14:textId="77777777">
            <w:pPr>
              <w:pStyle w:val="NoSpacing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171" w:type="dxa"/>
          </w:tcPr>
          <w:p w:rsidRPr="00305A79" w:rsidR="00D542B8" w:rsidP="001F390C" w:rsidRDefault="00D542B8" w14:paraId="2D1FE074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305A79" w:rsidR="00A24050" w:rsidP="001F390C" w:rsidRDefault="00A24050" w14:paraId="06BBB05A" w14:textId="77777777">
      <w:pPr>
        <w:pStyle w:val="NoSpacing"/>
        <w:rPr>
          <w:rFonts w:ascii="Arial" w:hAnsi="Arial" w:cs="Arial"/>
          <w:sz w:val="12"/>
          <w:szCs w:val="12"/>
        </w:rPr>
      </w:pPr>
    </w:p>
    <w:p w:rsidRPr="00305A79" w:rsidR="00BA13E7" w:rsidP="001F390C" w:rsidRDefault="00BA13E7" w14:paraId="69692D95" w14:textId="77777777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171"/>
      </w:tblGrid>
      <w:tr w:rsidRPr="00305A79" w:rsidR="00A00661" w:rsidTr="009C5E29" w14:paraId="2E2F55DA" w14:textId="77777777">
        <w:tc>
          <w:tcPr>
            <w:tcW w:w="10777" w:type="dxa"/>
            <w:gridSpan w:val="3"/>
            <w:shd w:val="clear" w:color="auto" w:fill="943634" w:themeFill="accent2" w:themeFillShade="BF"/>
          </w:tcPr>
          <w:p w:rsidRPr="00305A79" w:rsidR="00A00661" w:rsidP="00402B22" w:rsidRDefault="00A00661" w14:paraId="03069283" w14:textId="77777777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External examiner feedback</w:t>
            </w:r>
          </w:p>
        </w:tc>
      </w:tr>
      <w:tr w:rsidRPr="00305A79" w:rsidR="00A00661" w:rsidTr="009C5E29" w14:paraId="72860FAA" w14:textId="77777777">
        <w:tc>
          <w:tcPr>
            <w:tcW w:w="7763" w:type="dxa"/>
            <w:shd w:val="clear" w:color="auto" w:fill="E5B8B7" w:themeFill="accent2" w:themeFillTint="66"/>
          </w:tcPr>
          <w:p w:rsidRPr="00A35039" w:rsidR="0040445E" w:rsidP="0040445E" w:rsidRDefault="0040445E" w14:paraId="68FD50C1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A35039">
              <w:rPr>
                <w:rFonts w:ascii="Arial" w:hAnsi="Arial" w:cs="Arial"/>
                <w:i/>
                <w:sz w:val="18"/>
                <w:szCs w:val="18"/>
              </w:rPr>
              <w:t xml:space="preserve">In addition to external examiner reports, informal external examiner feedback can be utilised including emails and verbal comments </w:t>
            </w:r>
          </w:p>
          <w:p w:rsidRPr="00305A79" w:rsidR="00DE201B" w:rsidP="00DE201B" w:rsidRDefault="00DE201B" w14:paraId="590FF4AC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Good practice identified by the external examiners</w:t>
            </w:r>
          </w:p>
          <w:p w:rsidR="00A00661" w:rsidP="00A00661" w:rsidRDefault="00A00661" w14:paraId="542A4E4A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Matters of concern/areas for </w:t>
            </w:r>
            <w:r w:rsidR="0040445E">
              <w:rPr>
                <w:rFonts w:ascii="Arial" w:hAnsi="Arial" w:cs="Arial"/>
                <w:sz w:val="20"/>
                <w:szCs w:val="20"/>
              </w:rPr>
              <w:t>enhanc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ement identified by the external examiner(s) </w:t>
            </w:r>
          </w:p>
          <w:p w:rsidR="006B76AD" w:rsidP="006B76AD" w:rsidRDefault="006B76AD" w14:paraId="760A449F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D615F">
              <w:rPr>
                <w:rFonts w:ascii="Arial" w:hAnsi="Arial" w:cs="Arial"/>
                <w:sz w:val="20"/>
                <w:szCs w:val="20"/>
              </w:rPr>
              <w:t>Significant matters and/or good practice arising in relation to diversity and/or protected characteristics</w:t>
            </w:r>
          </w:p>
          <w:p w:rsidRPr="00792218" w:rsidR="00966A2D" w:rsidP="00966A2D" w:rsidRDefault="00966A2D" w14:paraId="02F77C81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92218">
              <w:rPr>
                <w:rFonts w:ascii="Arial" w:hAnsi="Arial" w:cs="Arial"/>
                <w:sz w:val="20"/>
                <w:szCs w:val="20"/>
              </w:rPr>
              <w:t xml:space="preserve">Highlight any comments the external examiners have made regarding the programme’s response to </w:t>
            </w:r>
            <w:r w:rsidRPr="00792218" w:rsidR="00792218">
              <w:rPr>
                <w:rFonts w:ascii="Arial" w:hAnsi="Arial" w:cs="Arial"/>
                <w:sz w:val="18"/>
                <w:szCs w:val="18"/>
              </w:rPr>
              <w:t>COVID-19</w:t>
            </w:r>
          </w:p>
          <w:p w:rsidRPr="00792218" w:rsidR="00966A2D" w:rsidP="00966A2D" w:rsidRDefault="00966A2D" w14:paraId="6B701456" w14:textId="77777777">
            <w:pPr>
              <w:pStyle w:val="NoSpacing"/>
              <w:ind w:left="360"/>
              <w:rPr>
                <w:rFonts w:ascii="Arial" w:hAnsi="Arial" w:cs="Arial"/>
                <w:sz w:val="10"/>
                <w:szCs w:val="10"/>
              </w:rPr>
            </w:pPr>
          </w:p>
          <w:p w:rsidRPr="00FB01B4" w:rsidR="00BE4367" w:rsidP="00BE4367" w:rsidRDefault="00BE4367" w14:paraId="45C91F48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2218">
              <w:rPr>
                <w:rFonts w:ascii="Arial" w:hAnsi="Arial" w:cs="Arial"/>
                <w:sz w:val="20"/>
                <w:szCs w:val="20"/>
              </w:rPr>
              <w:t>Please date and use colour (or a different font, italics) for your updates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A2D" w:rsidP="00966A2D" w:rsidRDefault="00966A2D" w14:paraId="4FC1D742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1B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B01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B01B4">
              <w:rPr>
                <w:rFonts w:ascii="Arial" w:hAnsi="Arial" w:cs="Arial"/>
                <w:color w:val="00B050"/>
                <w:sz w:val="20"/>
                <w:szCs w:val="20"/>
              </w:rPr>
              <w:t>1/09/20 xxx,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>20/10/20 xxx</w:t>
            </w:r>
            <w:r w:rsidR="00792218">
              <w:rPr>
                <w:rFonts w:ascii="Arial" w:hAnsi="Arial" w:cs="Arial"/>
                <w:color w:val="7030A0"/>
                <w:sz w:val="20"/>
                <w:szCs w:val="20"/>
              </w:rPr>
              <w:t>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FB01B4">
              <w:rPr>
                <w:rFonts w:ascii="Arial" w:hAnsi="Arial" w:cs="Arial"/>
                <w:color w:val="FF0000"/>
                <w:sz w:val="20"/>
                <w:szCs w:val="20"/>
              </w:rPr>
              <w:t>25/11/20 xx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7922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Pr="00FB01B4" w:rsidR="00FB01B4" w:rsidP="00FB01B4" w:rsidRDefault="00FB01B4" w14:paraId="5A6BF177" w14:textId="7777777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Pr="00305A79" w:rsidR="00A00661" w:rsidP="00402B22" w:rsidRDefault="00A00661" w14:paraId="7A1B510C" w14:textId="77777777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A00661" w:rsidP="00402B22" w:rsidRDefault="00A00661" w14:paraId="05012C0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05A79" w:rsidR="00A00661" w:rsidP="00402B22" w:rsidRDefault="00A00661" w14:paraId="1901D28B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sz w:val="20"/>
                <w:szCs w:val="20"/>
              </w:rPr>
              <w:t xml:space="preserve">UG </w:t>
            </w:r>
            <w:r w:rsidRPr="00305A79">
              <w:rPr>
                <w:rFonts w:ascii="Arial" w:hAnsi="Arial" w:cs="Arial"/>
                <w:sz w:val="20"/>
                <w:szCs w:val="20"/>
              </w:rPr>
              <w:t>(standard)</w:t>
            </w:r>
          </w:p>
          <w:p w:rsidRPr="00305A79" w:rsidR="00A00661" w:rsidP="00402B22" w:rsidRDefault="00A00661" w14:paraId="75F6F077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Jun/Jul</w:t>
            </w:r>
          </w:p>
          <w:p w:rsidRPr="00305A79" w:rsidR="00A00661" w:rsidP="00402B22" w:rsidRDefault="00A00661" w14:paraId="1D73FA7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305A79" w:rsidR="00A00661" w:rsidP="00E011FF" w:rsidRDefault="00A00661" w14:paraId="055D97F5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sz w:val="20"/>
                <w:szCs w:val="20"/>
              </w:rPr>
              <w:t>PG</w:t>
            </w:r>
            <w:r w:rsidRPr="00305A79" w:rsidR="00E011F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05A79">
              <w:rPr>
                <w:rFonts w:ascii="Arial" w:hAnsi="Arial" w:cs="Arial"/>
                <w:sz w:val="20"/>
                <w:szCs w:val="20"/>
              </w:rPr>
              <w:t>Nov/Dec</w:t>
            </w:r>
          </w:p>
        </w:tc>
        <w:tc>
          <w:tcPr>
            <w:tcW w:w="1171" w:type="dxa"/>
            <w:shd w:val="clear" w:color="auto" w:fill="E5B8B7" w:themeFill="accent2" w:themeFillTint="66"/>
          </w:tcPr>
          <w:p w:rsidRPr="00305A79" w:rsidR="00DE201B" w:rsidP="00DE201B" w:rsidRDefault="00DE201B" w14:paraId="729B3FDB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A00661" w:rsidP="00DE201B" w:rsidRDefault="00DE201B" w14:paraId="48EDBB0E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DF51C5" w:rsidP="00DE201B" w:rsidRDefault="00DF51C5" w14:paraId="632DE3B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305A79" w:rsidR="00A5216D" w:rsidTr="00402B22" w14:paraId="4012522C" w14:textId="77777777">
        <w:tc>
          <w:tcPr>
            <w:tcW w:w="10777" w:type="dxa"/>
            <w:gridSpan w:val="3"/>
            <w:shd w:val="clear" w:color="auto" w:fill="F2DBDB" w:themeFill="accent2" w:themeFillTint="33"/>
          </w:tcPr>
          <w:p w:rsidRPr="00305A79" w:rsidR="00A5216D" w:rsidP="00200B64" w:rsidRDefault="00A5216D" w14:paraId="1C13D656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 w:rsidRPr="00305A79">
              <w:rPr>
                <w:rFonts w:ascii="Arial" w:hAnsi="Arial" w:cs="Arial"/>
                <w:i/>
              </w:rPr>
              <w:t>(corresponding actions to go in the action plan)</w:t>
            </w:r>
          </w:p>
        </w:tc>
      </w:tr>
      <w:tr w:rsidRPr="00305A79" w:rsidR="00A5216D" w:rsidTr="00402B22" w14:paraId="6C3DFC4C" w14:textId="77777777">
        <w:tc>
          <w:tcPr>
            <w:tcW w:w="9606" w:type="dxa"/>
            <w:gridSpan w:val="2"/>
          </w:tcPr>
          <w:p w:rsidRPr="00305A79" w:rsidR="00A5216D" w:rsidP="00402B22" w:rsidRDefault="00A5216D" w14:paraId="19E72CEA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A5216D" w:rsidP="00402B22" w:rsidRDefault="00A5216D" w14:paraId="54B2D90F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A5216D" w:rsidTr="00402B22" w14:paraId="1D4C28D6" w14:textId="77777777">
        <w:tc>
          <w:tcPr>
            <w:tcW w:w="9606" w:type="dxa"/>
            <w:gridSpan w:val="2"/>
          </w:tcPr>
          <w:p w:rsidRPr="00305A79" w:rsidR="00A5216D" w:rsidP="00402B22" w:rsidRDefault="00A5216D" w14:paraId="2104E65F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A5216D" w:rsidP="00402B22" w:rsidRDefault="00A5216D" w14:paraId="5406A09A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A5216D" w:rsidTr="00402B22" w14:paraId="42B6A1BA" w14:textId="77777777">
        <w:tc>
          <w:tcPr>
            <w:tcW w:w="9606" w:type="dxa"/>
            <w:gridSpan w:val="2"/>
          </w:tcPr>
          <w:p w:rsidRPr="00305A79" w:rsidR="00A5216D" w:rsidP="00402B22" w:rsidRDefault="00A5216D" w14:paraId="0DC75B02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A5216D" w:rsidP="00402B22" w:rsidRDefault="00A5216D" w14:paraId="33FB1738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B7805" w:rsidP="001F390C" w:rsidRDefault="00EB7805" w14:paraId="73672300" w14:textId="77777777">
      <w:pPr>
        <w:pStyle w:val="NoSpacing"/>
        <w:rPr>
          <w:rFonts w:ascii="Arial" w:hAnsi="Arial" w:cs="Arial"/>
          <w:sz w:val="12"/>
          <w:szCs w:val="12"/>
        </w:rPr>
      </w:pPr>
    </w:p>
    <w:p w:rsidR="000512FF" w:rsidP="001F390C" w:rsidRDefault="000512FF" w14:paraId="56B6AD50" w14:textId="77777777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9606"/>
        <w:gridCol w:w="1171"/>
      </w:tblGrid>
      <w:tr w:rsidRPr="00305A79" w:rsidR="006B76AD" w:rsidTr="00402B22" w14:paraId="280C0F02" w14:textId="77777777">
        <w:tc>
          <w:tcPr>
            <w:tcW w:w="10777" w:type="dxa"/>
            <w:gridSpan w:val="2"/>
            <w:shd w:val="clear" w:color="auto" w:fill="943634" w:themeFill="accent2" w:themeFillShade="BF"/>
          </w:tcPr>
          <w:p w:rsidRPr="00305A79" w:rsidR="006B76AD" w:rsidP="00402B22" w:rsidRDefault="006B76AD" w14:paraId="3923A8B6" w14:textId="77777777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Academic standards</w:t>
            </w:r>
          </w:p>
        </w:tc>
      </w:tr>
      <w:tr w:rsidRPr="00305A79" w:rsidR="006B76AD" w:rsidTr="00402B22" w14:paraId="0B255525" w14:textId="77777777">
        <w:tc>
          <w:tcPr>
            <w:tcW w:w="9606" w:type="dxa"/>
            <w:shd w:val="clear" w:color="auto" w:fill="E5B8B7" w:themeFill="accent2" w:themeFillTint="66"/>
          </w:tcPr>
          <w:p w:rsidRPr="00AD5978" w:rsidR="00AD5978" w:rsidP="00402B22" w:rsidRDefault="00AD5978" w14:paraId="71A87EBD" w14:textId="77777777">
            <w:pPr>
              <w:pStyle w:val="NoSpacing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Confirm that </w:t>
            </w:r>
            <w:r w:rsidR="00B45C01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External Examiner(s) have verified academic standards</w:t>
            </w:r>
            <w:r w:rsidR="0076569D">
              <w:rPr>
                <w:rFonts w:ascii="Arial" w:hAnsi="Arial" w:cs="Arial"/>
                <w:b/>
                <w:sz w:val="20"/>
                <w:szCs w:val="20"/>
              </w:rPr>
              <w:t xml:space="preserve"> or otherwise for the programme(s)</w:t>
            </w:r>
          </w:p>
          <w:p w:rsidRPr="0076569D" w:rsidR="006B76AD" w:rsidP="00402B22" w:rsidRDefault="006B76AD" w14:paraId="68130FA5" w14:textId="77777777">
            <w:pPr>
              <w:pStyle w:val="NoSpacing"/>
              <w:numPr>
                <w:ilvl w:val="0"/>
                <w:numId w:val="11"/>
              </w:numPr>
              <w:ind w:left="357" w:hanging="357"/>
              <w:rPr>
                <w:rFonts w:ascii="Arial" w:hAnsi="Arial" w:cs="Arial"/>
                <w:b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Comment on </w:t>
            </w:r>
            <w:r w:rsidR="00AD5978">
              <w:rPr>
                <w:rFonts w:ascii="Arial" w:hAnsi="Arial" w:cs="Arial"/>
                <w:sz w:val="20"/>
                <w:szCs w:val="20"/>
              </w:rPr>
              <w:t>any potential risks</w:t>
            </w:r>
            <w:r w:rsidR="00F81089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w:history="1" r:id="rId13">
              <w:r w:rsidRPr="00424D32">
                <w:rPr>
                  <w:rStyle w:val="Hyperlink"/>
                  <w:rFonts w:ascii="Arial" w:hAnsi="Arial" w:cs="Arial"/>
                  <w:sz w:val="20"/>
                  <w:szCs w:val="20"/>
                </w:rPr>
                <w:t>academic standards</w:t>
              </w:r>
            </w:hyperlink>
            <w:r w:rsidRPr="00305A79">
              <w:rPr>
                <w:rFonts w:ascii="Arial" w:hAnsi="Arial" w:cs="Arial"/>
                <w:sz w:val="20"/>
                <w:szCs w:val="20"/>
              </w:rPr>
              <w:t xml:space="preserve"> on the programme</w:t>
            </w:r>
            <w:r w:rsidR="00BC52BC">
              <w:rPr>
                <w:rFonts w:ascii="Arial" w:hAnsi="Arial" w:cs="Arial"/>
                <w:sz w:val="20"/>
                <w:szCs w:val="20"/>
              </w:rPr>
              <w:t>(s)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(taking into account the range of data</w:t>
            </w:r>
            <w:r w:rsidR="006E6B56">
              <w:rPr>
                <w:rFonts w:ascii="Arial" w:hAnsi="Arial" w:cs="Arial"/>
                <w:sz w:val="20"/>
                <w:szCs w:val="20"/>
              </w:rPr>
              <w:t xml:space="preserve"> and/or information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considered within this report, includi</w:t>
            </w:r>
            <w:r w:rsidR="0076569D">
              <w:rPr>
                <w:rFonts w:ascii="Arial" w:hAnsi="Arial" w:cs="Arial"/>
                <w:sz w:val="20"/>
                <w:szCs w:val="20"/>
              </w:rPr>
              <w:t>ng the external examiner report(</w:t>
            </w:r>
            <w:r w:rsidRPr="00305A79">
              <w:rPr>
                <w:rFonts w:ascii="Arial" w:hAnsi="Arial" w:cs="Arial"/>
                <w:sz w:val="20"/>
                <w:szCs w:val="20"/>
              </w:rPr>
              <w:t>s</w:t>
            </w:r>
            <w:r w:rsidR="0076569D">
              <w:rPr>
                <w:rFonts w:ascii="Arial" w:hAnsi="Arial" w:cs="Arial"/>
                <w:sz w:val="20"/>
                <w:szCs w:val="20"/>
              </w:rPr>
              <w:t>), validation, revalidation, periodic review and reaccreditation information</w:t>
            </w:r>
            <w:r w:rsidRPr="00305A79">
              <w:rPr>
                <w:rFonts w:ascii="Arial" w:hAnsi="Arial" w:cs="Arial"/>
                <w:sz w:val="20"/>
                <w:szCs w:val="20"/>
              </w:rPr>
              <w:t>)</w:t>
            </w:r>
            <w:r w:rsidR="00AD5978">
              <w:rPr>
                <w:rFonts w:ascii="Arial" w:hAnsi="Arial" w:cs="Arial"/>
                <w:sz w:val="20"/>
                <w:szCs w:val="20"/>
              </w:rPr>
              <w:t xml:space="preserve"> – corresponding actions to go in the action plan</w:t>
            </w:r>
          </w:p>
          <w:p w:rsidR="0076569D" w:rsidP="0076569D" w:rsidRDefault="0076569D" w14:paraId="3E4C17DD" w14:textId="77777777">
            <w:pPr>
              <w:pStyle w:val="NoSpacing"/>
              <w:ind w:left="357"/>
              <w:rPr>
                <w:rFonts w:ascii="Arial" w:hAnsi="Arial" w:eastAsia="Calibri" w:cs="Arial"/>
                <w:b/>
                <w:color w:val="943634" w:themeColor="accent2" w:themeShade="BF"/>
                <w:sz w:val="20"/>
                <w:szCs w:val="20"/>
              </w:rPr>
            </w:pPr>
            <w:r w:rsidRPr="0076569D">
              <w:rPr>
                <w:rFonts w:ascii="Arial" w:hAnsi="Arial" w:eastAsia="Calibri" w:cs="Arial"/>
                <w:b/>
                <w:color w:val="943634" w:themeColor="accent2" w:themeShade="BF"/>
                <w:sz w:val="20"/>
                <w:szCs w:val="20"/>
              </w:rPr>
              <w:t xml:space="preserve">Depending on the severity and imminent nature of any potential risk, this may need to be immediately communicated to the faculty </w:t>
            </w:r>
            <w:r w:rsidR="00261A94">
              <w:rPr>
                <w:rFonts w:ascii="Arial" w:hAnsi="Arial" w:eastAsia="Calibri" w:cs="Arial"/>
                <w:b/>
                <w:color w:val="943634" w:themeColor="accent2" w:themeShade="BF"/>
                <w:sz w:val="20"/>
                <w:szCs w:val="20"/>
              </w:rPr>
              <w:t>Associate Professor Quality (</w:t>
            </w:r>
            <w:r w:rsidRPr="0076569D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APQ</w:t>
            </w:r>
            <w:r w:rsidR="00261A94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>)</w:t>
            </w:r>
            <w:r w:rsidRPr="0076569D">
              <w:rPr>
                <w:rFonts w:ascii="Arial" w:hAnsi="Arial" w:cs="Arial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  <w:r w:rsidRPr="0076569D">
              <w:rPr>
                <w:rFonts w:ascii="Arial" w:hAnsi="Arial" w:eastAsia="Calibri" w:cs="Arial"/>
                <w:b/>
                <w:color w:val="943634" w:themeColor="accent2" w:themeShade="BF"/>
                <w:sz w:val="20"/>
                <w:szCs w:val="20"/>
              </w:rPr>
              <w:t>for further action and follow up with the Depart</w:t>
            </w:r>
            <w:r w:rsidR="00346884">
              <w:rPr>
                <w:rFonts w:ascii="Arial" w:hAnsi="Arial" w:eastAsia="Calibri" w:cs="Arial"/>
                <w:b/>
                <w:color w:val="943634" w:themeColor="accent2" w:themeShade="BF"/>
                <w:sz w:val="20"/>
                <w:szCs w:val="20"/>
              </w:rPr>
              <w:t>ment of Academic Quality (DAQ)</w:t>
            </w:r>
            <w:r w:rsidRPr="0076569D">
              <w:rPr>
                <w:rFonts w:ascii="Arial" w:hAnsi="Arial" w:eastAsia="Calibri" w:cs="Arial"/>
                <w:b/>
                <w:color w:val="943634" w:themeColor="accent2" w:themeShade="BF"/>
                <w:sz w:val="20"/>
                <w:szCs w:val="20"/>
              </w:rPr>
              <w:t xml:space="preserve"> </w:t>
            </w:r>
          </w:p>
          <w:p w:rsidRPr="00FB01B4" w:rsidR="00FB01B4" w:rsidP="00FB01B4" w:rsidRDefault="00FB01B4" w14:paraId="083C5AD8" w14:textId="7777777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Pr="00FB01B4" w:rsidR="00BE4367" w:rsidP="00BE4367" w:rsidRDefault="00BE4367" w14:paraId="0E75D6FB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2218">
              <w:rPr>
                <w:rFonts w:ascii="Arial" w:hAnsi="Arial" w:cs="Arial"/>
                <w:sz w:val="20"/>
                <w:szCs w:val="20"/>
              </w:rPr>
              <w:t>Please date and use colour (or a different font, italics) for your updates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76AD" w:rsidP="00797BEC" w:rsidRDefault="00966A2D" w14:paraId="59C50BBC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1B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B01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B01B4">
              <w:rPr>
                <w:rFonts w:ascii="Arial" w:hAnsi="Arial" w:cs="Arial"/>
                <w:color w:val="00B050"/>
                <w:sz w:val="20"/>
                <w:szCs w:val="20"/>
              </w:rPr>
              <w:t>1/09/20 xxx,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>20/10/20 xxx</w:t>
            </w:r>
            <w:r w:rsidR="00792218">
              <w:rPr>
                <w:rFonts w:ascii="Arial" w:hAnsi="Arial" w:cs="Arial"/>
                <w:color w:val="7030A0"/>
                <w:sz w:val="20"/>
                <w:szCs w:val="20"/>
              </w:rPr>
              <w:t>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FB01B4">
              <w:rPr>
                <w:rFonts w:ascii="Arial" w:hAnsi="Arial" w:cs="Arial"/>
                <w:color w:val="FF0000"/>
                <w:sz w:val="20"/>
                <w:szCs w:val="20"/>
              </w:rPr>
              <w:t>25/11/20 xx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Pr="00966A2D" w:rsidR="00966A2D" w:rsidP="00797BEC" w:rsidRDefault="00966A2D" w14:paraId="7760201B" w14:textId="7777777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71" w:type="dxa"/>
            <w:shd w:val="clear" w:color="auto" w:fill="E5B8B7" w:themeFill="accent2" w:themeFillTint="66"/>
          </w:tcPr>
          <w:p w:rsidRPr="00305A79" w:rsidR="006B76AD" w:rsidP="00402B22" w:rsidRDefault="006B76AD" w14:paraId="3DBCB2D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Reference</w:t>
            </w:r>
          </w:p>
        </w:tc>
      </w:tr>
      <w:tr w:rsidRPr="00305A79" w:rsidR="006B76AD" w:rsidTr="00402B22" w14:paraId="5C0583C2" w14:textId="77777777">
        <w:tc>
          <w:tcPr>
            <w:tcW w:w="9606" w:type="dxa"/>
          </w:tcPr>
          <w:p w:rsidR="005700E6" w:rsidP="00402B22" w:rsidRDefault="005700E6" w14:paraId="32403606" w14:textId="77777777">
            <w:pPr>
              <w:pStyle w:val="NoSpacing"/>
              <w:rPr>
                <w:rFonts w:ascii="Arial" w:hAnsi="Arial" w:cs="Arial"/>
              </w:rPr>
            </w:pPr>
          </w:p>
          <w:p w:rsidR="00C12430" w:rsidP="00402B22" w:rsidRDefault="00C12430" w14:paraId="646545E4" w14:textId="77777777">
            <w:pPr>
              <w:pStyle w:val="NoSpacing"/>
              <w:rPr>
                <w:rFonts w:ascii="Arial" w:hAnsi="Arial" w:cs="Arial"/>
              </w:rPr>
            </w:pPr>
          </w:p>
          <w:p w:rsidR="00C12430" w:rsidP="00402B22" w:rsidRDefault="00C12430" w14:paraId="1C372122" w14:textId="77777777">
            <w:pPr>
              <w:pStyle w:val="NoSpacing"/>
              <w:rPr>
                <w:rFonts w:ascii="Arial" w:hAnsi="Arial" w:cs="Arial"/>
              </w:rPr>
            </w:pPr>
          </w:p>
          <w:p w:rsidR="007E3F87" w:rsidP="00402B22" w:rsidRDefault="007E3F87" w14:paraId="09FEDF02" w14:textId="77777777">
            <w:pPr>
              <w:pStyle w:val="NoSpacing"/>
              <w:rPr>
                <w:rFonts w:ascii="Arial" w:hAnsi="Arial" w:cs="Arial"/>
              </w:rPr>
            </w:pPr>
          </w:p>
          <w:p w:rsidRPr="00305A79" w:rsidR="00FF5705" w:rsidP="00402B22" w:rsidRDefault="00FF5705" w14:paraId="11BE1869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6B76AD" w:rsidP="00402B22" w:rsidRDefault="006B76AD" w14:paraId="44BB2EF7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6B76AD" w:rsidP="001F390C" w:rsidRDefault="006B76AD" w14:paraId="5A9C94FF" w14:textId="77777777">
      <w:pPr>
        <w:pStyle w:val="NoSpacing"/>
        <w:rPr>
          <w:rFonts w:ascii="Arial" w:hAnsi="Arial" w:cs="Arial"/>
          <w:sz w:val="12"/>
          <w:szCs w:val="12"/>
        </w:rPr>
      </w:pPr>
    </w:p>
    <w:p w:rsidRPr="00305A79" w:rsidR="006B76AD" w:rsidP="001F390C" w:rsidRDefault="006B76AD" w14:paraId="440CED94" w14:textId="77777777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171"/>
      </w:tblGrid>
      <w:tr w:rsidRPr="00305A79" w:rsidR="00A00661" w:rsidTr="00DE201B" w14:paraId="73F00408" w14:textId="77777777">
        <w:tc>
          <w:tcPr>
            <w:tcW w:w="10777" w:type="dxa"/>
            <w:gridSpan w:val="3"/>
            <w:shd w:val="clear" w:color="auto" w:fill="943634" w:themeFill="accent2" w:themeFillShade="BF"/>
          </w:tcPr>
          <w:p w:rsidRPr="00305A79" w:rsidR="00A00661" w:rsidP="007E3A20" w:rsidRDefault="00D54ED3" w14:paraId="3F0312AB" w14:textId="77777777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67E42">
              <w:rPr>
                <w:rFonts w:ascii="Arial" w:hAnsi="Arial" w:cs="Arial"/>
                <w:b/>
                <w:color w:val="FFFFFF" w:themeColor="background1"/>
              </w:rPr>
              <w:t>C</w:t>
            </w:r>
            <w:r w:rsidRPr="00167E42" w:rsidR="00612A99">
              <w:rPr>
                <w:rFonts w:ascii="Arial" w:hAnsi="Arial" w:cs="Arial"/>
                <w:b/>
                <w:color w:val="FFFFFF" w:themeColor="background1"/>
              </w:rPr>
              <w:t>ontinuation</w:t>
            </w:r>
            <w:r w:rsidRPr="00305A79" w:rsidR="007E3A20">
              <w:rPr>
                <w:rFonts w:ascii="Arial" w:hAnsi="Arial" w:cs="Arial"/>
                <w:b/>
                <w:color w:val="FFFFFF" w:themeColor="background1"/>
              </w:rPr>
              <w:t xml:space="preserve"> and progression</w:t>
            </w:r>
          </w:p>
        </w:tc>
      </w:tr>
      <w:tr w:rsidRPr="00305A79" w:rsidR="00A00661" w:rsidTr="00DE201B" w14:paraId="47DE7586" w14:textId="77777777">
        <w:tc>
          <w:tcPr>
            <w:tcW w:w="7763" w:type="dxa"/>
            <w:shd w:val="clear" w:color="auto" w:fill="E5B8B7" w:themeFill="accent2" w:themeFillTint="66"/>
          </w:tcPr>
          <w:p w:rsidRPr="0040445E" w:rsidR="00A00661" w:rsidP="00577F99" w:rsidRDefault="0040445E" w14:paraId="59D7A5E9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 considering </w:t>
            </w:r>
            <w:r w:rsidRPr="00305A79" w:rsidR="00A00661">
              <w:rPr>
                <w:rFonts w:ascii="Arial" w:hAnsi="Arial" w:cs="Arial"/>
                <w:i/>
                <w:sz w:val="18"/>
                <w:szCs w:val="18"/>
              </w:rPr>
              <w:t xml:space="preserve">data, please take account of any agreed </w:t>
            </w:r>
            <w:r w:rsidRPr="00305A79" w:rsidR="00612A99">
              <w:rPr>
                <w:rFonts w:ascii="Arial" w:hAnsi="Arial" w:cs="Arial"/>
                <w:i/>
                <w:sz w:val="18"/>
                <w:szCs w:val="18"/>
              </w:rPr>
              <w:t>targets/</w:t>
            </w:r>
            <w:r w:rsidR="006B76AD">
              <w:rPr>
                <w:rFonts w:ascii="Arial" w:hAnsi="Arial" w:cs="Arial"/>
                <w:i/>
                <w:sz w:val="18"/>
                <w:szCs w:val="18"/>
              </w:rPr>
              <w:t xml:space="preserve">thresholds </w:t>
            </w:r>
            <w:r w:rsidRPr="0040445E" w:rsidR="006B76AD">
              <w:rPr>
                <w:rFonts w:ascii="Arial" w:hAnsi="Arial" w:cs="Arial"/>
                <w:i/>
                <w:sz w:val="18"/>
                <w:szCs w:val="18"/>
              </w:rPr>
              <w:t>(this should include a breakdown of the cohort rather than overall figures particularly in relation to equality monitoring data)</w:t>
            </w:r>
          </w:p>
          <w:p w:rsidRPr="00305A79" w:rsidR="00612A99" w:rsidP="00577F99" w:rsidRDefault="00D54ED3" w14:paraId="4104B0FD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167E42">
              <w:rPr>
                <w:rFonts w:ascii="Arial" w:hAnsi="Arial" w:cs="Arial"/>
                <w:sz w:val="20"/>
                <w:szCs w:val="20"/>
              </w:rPr>
              <w:t>C</w:t>
            </w:r>
            <w:r w:rsidRPr="00167E42" w:rsidR="00612A99">
              <w:rPr>
                <w:rFonts w:ascii="Arial" w:hAnsi="Arial" w:cs="Arial"/>
                <w:sz w:val="20"/>
                <w:szCs w:val="20"/>
              </w:rPr>
              <w:t>ontinuation</w:t>
            </w:r>
            <w:r w:rsidRPr="00305A79" w:rsidR="00612A99">
              <w:rPr>
                <w:rFonts w:ascii="Arial" w:hAnsi="Arial" w:cs="Arial"/>
                <w:sz w:val="20"/>
                <w:szCs w:val="20"/>
              </w:rPr>
              <w:t xml:space="preserve"> should be monitored throughout the year as a key metric and actions added/amended as necessary</w:t>
            </w:r>
          </w:p>
          <w:p w:rsidRPr="00CD615F" w:rsidR="00577F99" w:rsidP="00577F99" w:rsidRDefault="00577F99" w14:paraId="6C06AF7A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CD615F">
              <w:rPr>
                <w:rFonts w:ascii="Arial" w:hAnsi="Arial" w:cs="Arial"/>
                <w:sz w:val="20"/>
                <w:szCs w:val="20"/>
              </w:rPr>
              <w:t>M</w:t>
            </w:r>
            <w:r w:rsidRPr="00CD615F" w:rsidR="00DE201B">
              <w:rPr>
                <w:rFonts w:ascii="Arial" w:hAnsi="Arial" w:cs="Arial"/>
                <w:sz w:val="20"/>
                <w:szCs w:val="20"/>
              </w:rPr>
              <w:t xml:space="preserve">atters of concern, </w:t>
            </w:r>
            <w:r w:rsidRPr="00CD615F" w:rsidR="0025662F">
              <w:rPr>
                <w:rFonts w:ascii="Arial" w:hAnsi="Arial" w:cs="Arial"/>
                <w:sz w:val="20"/>
                <w:szCs w:val="20"/>
              </w:rPr>
              <w:t>anomalies</w:t>
            </w:r>
            <w:r w:rsidRPr="00CD615F" w:rsidR="00DE201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D615F" w:rsidR="00A00661">
              <w:rPr>
                <w:rFonts w:ascii="Arial" w:hAnsi="Arial" w:cs="Arial"/>
                <w:sz w:val="20"/>
                <w:szCs w:val="20"/>
              </w:rPr>
              <w:t xml:space="preserve">and/or good practice </w:t>
            </w:r>
            <w:r w:rsidRPr="00CD615F" w:rsidR="00DE201B">
              <w:rPr>
                <w:rFonts w:ascii="Arial" w:hAnsi="Arial" w:cs="Arial"/>
                <w:sz w:val="20"/>
                <w:szCs w:val="20"/>
              </w:rPr>
              <w:t xml:space="preserve">arising from </w:t>
            </w:r>
            <w:r w:rsidRPr="00CD615F" w:rsidR="00A00661">
              <w:rPr>
                <w:rFonts w:ascii="Arial" w:hAnsi="Arial" w:cs="Arial"/>
                <w:sz w:val="20"/>
                <w:szCs w:val="20"/>
              </w:rPr>
              <w:t>monitoring data</w:t>
            </w:r>
            <w:r w:rsidRPr="00CD615F" w:rsidR="00DE201B">
              <w:rPr>
                <w:rFonts w:ascii="Arial" w:hAnsi="Arial" w:cs="Arial"/>
                <w:sz w:val="20"/>
                <w:szCs w:val="20"/>
              </w:rPr>
              <w:t xml:space="preserve"> including </w:t>
            </w:r>
            <w:r w:rsidRPr="00CD615F" w:rsidR="006B76AD">
              <w:rPr>
                <w:rFonts w:ascii="Arial" w:hAnsi="Arial" w:cs="Arial"/>
                <w:sz w:val="20"/>
                <w:szCs w:val="20"/>
              </w:rPr>
              <w:t xml:space="preserve">continuation, </w:t>
            </w:r>
            <w:r w:rsidRPr="00CD615F" w:rsidR="00DE201B">
              <w:rPr>
                <w:rFonts w:ascii="Arial" w:hAnsi="Arial" w:cs="Arial"/>
                <w:sz w:val="20"/>
                <w:szCs w:val="20"/>
              </w:rPr>
              <w:t>progression, equality monitoring data</w:t>
            </w:r>
            <w:r w:rsidRPr="00CD615F" w:rsidR="006B76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A35039" w:rsidR="00A00661" w:rsidP="00612A99" w:rsidRDefault="00577F99" w14:paraId="5786C5CB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5039">
              <w:rPr>
                <w:rFonts w:ascii="Arial" w:hAnsi="Arial" w:cs="Arial"/>
                <w:sz w:val="20"/>
                <w:szCs w:val="20"/>
              </w:rPr>
              <w:t xml:space="preserve">Comparison across </w:t>
            </w:r>
            <w:r w:rsidRPr="00A35039" w:rsidR="00DF51C5">
              <w:rPr>
                <w:rFonts w:ascii="Arial" w:hAnsi="Arial" w:cs="Arial"/>
                <w:sz w:val="20"/>
                <w:szCs w:val="20"/>
              </w:rPr>
              <w:t xml:space="preserve">different cohorts (e.g. January starters) and </w:t>
            </w:r>
            <w:r w:rsidRPr="00A35039">
              <w:rPr>
                <w:rFonts w:ascii="Arial" w:hAnsi="Arial" w:cs="Arial"/>
                <w:sz w:val="20"/>
                <w:szCs w:val="20"/>
              </w:rPr>
              <w:t>all campuses (</w:t>
            </w:r>
            <w:proofErr w:type="spellStart"/>
            <w:r w:rsidRPr="00A35039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A35039">
              <w:rPr>
                <w:rFonts w:ascii="Arial" w:hAnsi="Arial" w:cs="Arial"/>
                <w:sz w:val="20"/>
                <w:szCs w:val="20"/>
              </w:rPr>
              <w:t xml:space="preserve"> collaborative provision</w:t>
            </w:r>
            <w:r w:rsidRPr="00A35039" w:rsidR="00DF51C5">
              <w:rPr>
                <w:rFonts w:ascii="Arial" w:hAnsi="Arial" w:cs="Arial"/>
                <w:sz w:val="20"/>
                <w:szCs w:val="20"/>
              </w:rPr>
              <w:t xml:space="preserve"> – for faculty owned programmes</w:t>
            </w:r>
            <w:r w:rsidRPr="00A35039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E3187" w:rsidP="005E3187" w:rsidRDefault="00A35039" w14:paraId="685EDAEE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A35039">
              <w:rPr>
                <w:rFonts w:ascii="Arial" w:hAnsi="Arial" w:cs="Arial"/>
                <w:sz w:val="20"/>
                <w:szCs w:val="20"/>
              </w:rPr>
              <w:t xml:space="preserve">Summarise any actions and good practice </w:t>
            </w:r>
            <w:r w:rsidR="00261A94">
              <w:rPr>
                <w:rFonts w:ascii="Arial" w:hAnsi="Arial" w:cs="Arial"/>
                <w:sz w:val="20"/>
                <w:szCs w:val="20"/>
              </w:rPr>
              <w:t>to inform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transitions/induction </w:t>
            </w:r>
            <w:r w:rsidRPr="00A35039">
              <w:rPr>
                <w:rFonts w:ascii="Arial" w:hAnsi="Arial" w:cs="Arial"/>
                <w:sz w:val="20"/>
                <w:szCs w:val="20"/>
              </w:rPr>
              <w:t xml:space="preserve">activity for students moving </w:t>
            </w:r>
            <w:r w:rsidR="00261A94">
              <w:rPr>
                <w:rFonts w:ascii="Arial" w:hAnsi="Arial" w:cs="Arial"/>
                <w:sz w:val="20"/>
                <w:szCs w:val="20"/>
              </w:rPr>
              <w:t xml:space="preserve">into HE and </w:t>
            </w:r>
            <w:r w:rsidRPr="00A35039">
              <w:rPr>
                <w:rFonts w:ascii="Arial" w:hAnsi="Arial" w:cs="Arial"/>
                <w:sz w:val="20"/>
                <w:szCs w:val="20"/>
              </w:rPr>
              <w:t>between levels of study</w:t>
            </w:r>
          </w:p>
          <w:p w:rsidRPr="00FB01B4" w:rsidR="00FB01B4" w:rsidP="00FB01B4" w:rsidRDefault="00FB01B4" w14:paraId="1A01C2AA" w14:textId="7777777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Pr="00FB01B4" w:rsidR="00BE4367" w:rsidP="00BE4367" w:rsidRDefault="00BE4367" w14:paraId="5095C44E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2218">
              <w:rPr>
                <w:rFonts w:ascii="Arial" w:hAnsi="Arial" w:cs="Arial"/>
                <w:sz w:val="20"/>
                <w:szCs w:val="20"/>
              </w:rPr>
              <w:t>Please date and use colour (or a different font, italics) for your updates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66A2D" w:rsidP="00966A2D" w:rsidRDefault="00966A2D" w14:paraId="1C98C84B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1B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B01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B01B4">
              <w:rPr>
                <w:rFonts w:ascii="Arial" w:hAnsi="Arial" w:cs="Arial"/>
                <w:color w:val="00B050"/>
                <w:sz w:val="20"/>
                <w:szCs w:val="20"/>
              </w:rPr>
              <w:t>1/09/20 xxx,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>20/10/20 xxx</w:t>
            </w:r>
            <w:r w:rsidR="00792218">
              <w:rPr>
                <w:rFonts w:ascii="Arial" w:hAnsi="Arial" w:cs="Arial"/>
                <w:color w:val="7030A0"/>
                <w:sz w:val="20"/>
                <w:szCs w:val="20"/>
              </w:rPr>
              <w:t>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FB01B4">
              <w:rPr>
                <w:rFonts w:ascii="Arial" w:hAnsi="Arial" w:cs="Arial"/>
                <w:color w:val="FF0000"/>
                <w:sz w:val="20"/>
                <w:szCs w:val="20"/>
              </w:rPr>
              <w:t>25/11/20 xx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x</w:t>
            </w:r>
            <w:r w:rsidR="0079221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Pr="00FB01B4" w:rsidR="00FB01B4" w:rsidP="00FB01B4" w:rsidRDefault="00FB01B4" w14:paraId="2C48A490" w14:textId="7777777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="00A00661" w:rsidP="00402B22" w:rsidRDefault="00A00661" w14:paraId="79DDEE71" w14:textId="77777777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6B5523" w:rsidP="00402B22" w:rsidRDefault="00841D5A" w14:paraId="521165DA" w14:textId="77777777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w:history="1" r:id="rId14">
              <w:r w:rsidRPr="00DD48C0" w:rsidR="00BF32CD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</w:p>
          <w:p w:rsidR="00A00661" w:rsidP="00402B22" w:rsidRDefault="00A00661" w14:paraId="007D3F5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05A79" w:rsidR="0040445E" w:rsidP="00402B22" w:rsidRDefault="0040445E" w14:paraId="5FF338E7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305A79" w:rsidR="00612A99" w:rsidP="00402B22" w:rsidRDefault="00F03590" w14:paraId="10DAE963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305A79" w:rsidR="00612A99">
              <w:rPr>
                <w:rFonts w:ascii="Arial" w:hAnsi="Arial" w:cs="Arial"/>
                <w:sz w:val="20"/>
                <w:szCs w:val="20"/>
              </w:rPr>
              <w:t xml:space="preserve">ontinuation monthly </w:t>
            </w:r>
          </w:p>
          <w:p w:rsidRPr="00305A79" w:rsidR="00612A99" w:rsidP="00402B22" w:rsidRDefault="00612A99" w14:paraId="39383662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5E3187" w:rsidP="005E3187" w:rsidRDefault="005E3187" w14:paraId="3C8B2904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672895" w:rsidR="005E3187" w:rsidP="00E75F7F" w:rsidRDefault="005E3187" w14:paraId="41B14902" w14:textId="77777777">
            <w:pPr>
              <w:pStyle w:val="NoSpacing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</w:p>
          <w:p w:rsidRPr="005E3187" w:rsidR="005E3187" w:rsidP="00E75F7F" w:rsidRDefault="005E3187" w14:paraId="494AA14D" w14:textId="77777777">
            <w:pPr>
              <w:pStyle w:val="NoSpacing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171" w:type="dxa"/>
            <w:shd w:val="clear" w:color="auto" w:fill="E5B8B7" w:themeFill="accent2" w:themeFillTint="66"/>
          </w:tcPr>
          <w:p w:rsidRPr="00305A79" w:rsidR="00DE201B" w:rsidP="00DE201B" w:rsidRDefault="00DE201B" w14:paraId="4F1ADD11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A00661" w:rsidP="00DE201B" w:rsidRDefault="00DE201B" w14:paraId="549FA3B3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5E3187" w:rsidP="00DE201B" w:rsidRDefault="005E3187" w14:paraId="0B57F1A8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305A79" w:rsidR="00A5216D" w:rsidTr="00402B22" w14:paraId="4FBDC43F" w14:textId="77777777">
        <w:tc>
          <w:tcPr>
            <w:tcW w:w="10777" w:type="dxa"/>
            <w:gridSpan w:val="3"/>
            <w:shd w:val="clear" w:color="auto" w:fill="F2DBDB" w:themeFill="accent2" w:themeFillTint="33"/>
          </w:tcPr>
          <w:p w:rsidRPr="00305A79" w:rsidR="00A5216D" w:rsidP="00402B22" w:rsidRDefault="00A5216D" w14:paraId="3C4F7810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 w:rsidRPr="00305A79">
              <w:rPr>
                <w:rFonts w:ascii="Arial" w:hAnsi="Arial" w:cs="Arial"/>
                <w:i/>
              </w:rPr>
              <w:t>(corresponding actions to go in the action plan)</w:t>
            </w:r>
          </w:p>
        </w:tc>
      </w:tr>
      <w:tr w:rsidRPr="00305A79" w:rsidR="00A5216D" w:rsidTr="00402B22" w14:paraId="71CCC558" w14:textId="77777777">
        <w:tc>
          <w:tcPr>
            <w:tcW w:w="9606" w:type="dxa"/>
            <w:gridSpan w:val="2"/>
          </w:tcPr>
          <w:p w:rsidRPr="00305A79" w:rsidR="00A5216D" w:rsidP="00402B22" w:rsidRDefault="00A5216D" w14:paraId="3E1E74D6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A5216D" w:rsidP="00402B22" w:rsidRDefault="00A5216D" w14:paraId="31750850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A5216D" w:rsidTr="00402B22" w14:paraId="4C595F8D" w14:textId="77777777">
        <w:tc>
          <w:tcPr>
            <w:tcW w:w="9606" w:type="dxa"/>
            <w:gridSpan w:val="2"/>
          </w:tcPr>
          <w:p w:rsidRPr="00305A79" w:rsidR="00A5216D" w:rsidP="00402B22" w:rsidRDefault="00A5216D" w14:paraId="57BBAA77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A5216D" w:rsidP="00402B22" w:rsidRDefault="00A5216D" w14:paraId="55878DD7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A5216D" w:rsidTr="00402B22" w14:paraId="3EE8EA16" w14:textId="77777777">
        <w:tc>
          <w:tcPr>
            <w:tcW w:w="9606" w:type="dxa"/>
            <w:gridSpan w:val="2"/>
          </w:tcPr>
          <w:p w:rsidRPr="00305A79" w:rsidR="00F03590" w:rsidP="00402B22" w:rsidRDefault="00F03590" w14:paraId="1BB37406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A5216D" w:rsidP="00402B22" w:rsidRDefault="00A5216D" w14:paraId="4E76CED0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13959" w:rsidP="001F390C" w:rsidRDefault="00213959" w14:paraId="086936BF" w14:textId="77777777">
      <w:pPr>
        <w:pStyle w:val="NoSpacing"/>
        <w:rPr>
          <w:rFonts w:ascii="Arial" w:hAnsi="Arial" w:cs="Arial"/>
          <w:sz w:val="12"/>
          <w:szCs w:val="12"/>
        </w:rPr>
      </w:pPr>
    </w:p>
    <w:p w:rsidRPr="00305A79" w:rsidR="00C41153" w:rsidP="001F390C" w:rsidRDefault="00C41153" w14:paraId="083AC31D" w14:textId="77777777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171"/>
      </w:tblGrid>
      <w:tr w:rsidRPr="00305A79" w:rsidR="00612A99" w:rsidTr="00402B22" w14:paraId="4F3A4394" w14:textId="77777777">
        <w:tc>
          <w:tcPr>
            <w:tcW w:w="10777" w:type="dxa"/>
            <w:gridSpan w:val="3"/>
            <w:shd w:val="clear" w:color="auto" w:fill="943634" w:themeFill="accent2" w:themeFillShade="BF"/>
          </w:tcPr>
          <w:p w:rsidRPr="00305A79" w:rsidR="00612A99" w:rsidP="00612A99" w:rsidRDefault="00612A99" w14:paraId="515BF106" w14:textId="77777777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Student achievement</w:t>
            </w:r>
          </w:p>
        </w:tc>
      </w:tr>
      <w:tr w:rsidRPr="00305A79" w:rsidR="00612A99" w:rsidTr="00402B22" w14:paraId="07895850" w14:textId="77777777">
        <w:tc>
          <w:tcPr>
            <w:tcW w:w="7763" w:type="dxa"/>
            <w:shd w:val="clear" w:color="auto" w:fill="E5B8B7" w:themeFill="accent2" w:themeFillTint="66"/>
          </w:tcPr>
          <w:p w:rsidRPr="00305A79" w:rsidR="00612A99" w:rsidP="00402B22" w:rsidRDefault="00A35039" w14:paraId="093F5AC9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 considering </w:t>
            </w:r>
            <w:r w:rsidRPr="00305A79" w:rsidR="00612A99">
              <w:rPr>
                <w:rFonts w:ascii="Arial" w:hAnsi="Arial" w:cs="Arial"/>
                <w:i/>
                <w:sz w:val="18"/>
                <w:szCs w:val="18"/>
              </w:rPr>
              <w:t>data, please take account of any agreed targets/thresholds</w:t>
            </w:r>
          </w:p>
          <w:p w:rsidRPr="002840CA" w:rsidR="00612A99" w:rsidP="00402B22" w:rsidRDefault="00612A99" w14:paraId="5E8A9893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CD615F">
              <w:rPr>
                <w:rFonts w:ascii="Arial" w:hAnsi="Arial" w:cs="Arial"/>
                <w:sz w:val="20"/>
                <w:szCs w:val="20"/>
              </w:rPr>
              <w:t xml:space="preserve">Matters of concern, </w:t>
            </w:r>
            <w:r w:rsidRPr="00CD615F" w:rsidR="0025662F">
              <w:rPr>
                <w:rFonts w:ascii="Arial" w:hAnsi="Arial" w:cs="Arial"/>
                <w:sz w:val="20"/>
                <w:szCs w:val="20"/>
              </w:rPr>
              <w:t>anomalies</w:t>
            </w:r>
            <w:r w:rsidRPr="00CD615F">
              <w:rPr>
                <w:rFonts w:ascii="Arial" w:hAnsi="Arial" w:cs="Arial"/>
                <w:sz w:val="20"/>
                <w:szCs w:val="20"/>
              </w:rPr>
              <w:t xml:space="preserve"> and/or good practice arising from the achievement and equality data</w:t>
            </w:r>
            <w:r w:rsidRPr="00CD615F" w:rsidR="004423FA">
              <w:rPr>
                <w:rFonts w:ascii="Arial" w:hAnsi="Arial" w:cs="Arial"/>
                <w:sz w:val="20"/>
                <w:szCs w:val="20"/>
              </w:rPr>
              <w:t>, including</w:t>
            </w:r>
            <w:r w:rsidRPr="00CD615F" w:rsidR="00A35039">
              <w:rPr>
                <w:rFonts w:ascii="Arial" w:hAnsi="Arial" w:cs="Arial"/>
                <w:sz w:val="20"/>
                <w:szCs w:val="20"/>
              </w:rPr>
              <w:t xml:space="preserve"> in particular Good Honours, </w:t>
            </w:r>
            <w:r w:rsidRPr="00CD615F" w:rsidR="004423FA">
              <w:rPr>
                <w:rFonts w:ascii="Arial" w:hAnsi="Arial" w:cs="Arial"/>
                <w:sz w:val="20"/>
                <w:szCs w:val="20"/>
              </w:rPr>
              <w:t>closing the BAME</w:t>
            </w:r>
            <w:r w:rsidR="000637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0CA" w:rsidR="0006378D">
              <w:rPr>
                <w:rFonts w:ascii="Arial" w:hAnsi="Arial" w:cs="Arial"/>
                <w:sz w:val="20"/>
                <w:szCs w:val="20"/>
              </w:rPr>
              <w:t xml:space="preserve">(and any other) </w:t>
            </w:r>
            <w:r w:rsidRPr="002840CA" w:rsidR="004423FA">
              <w:rPr>
                <w:rFonts w:ascii="Arial" w:hAnsi="Arial" w:cs="Arial"/>
                <w:sz w:val="20"/>
                <w:szCs w:val="20"/>
              </w:rPr>
              <w:t>attainment gap</w:t>
            </w:r>
            <w:r w:rsidRPr="002840CA" w:rsidR="00A35039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2840CA" w:rsidR="00547834">
              <w:rPr>
                <w:rFonts w:ascii="Arial" w:hAnsi="Arial" w:cs="Arial"/>
                <w:sz w:val="20"/>
                <w:szCs w:val="20"/>
              </w:rPr>
              <w:t>support</w:t>
            </w:r>
            <w:r w:rsidRPr="002840CA" w:rsidR="00A35039">
              <w:rPr>
                <w:rFonts w:ascii="Arial" w:hAnsi="Arial" w:cs="Arial"/>
                <w:sz w:val="20"/>
                <w:szCs w:val="20"/>
              </w:rPr>
              <w:t>ing</w:t>
            </w:r>
            <w:r w:rsidRPr="002840CA" w:rsidR="005478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0CA" w:rsidR="00547834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Pr="002840CA" w:rsidR="00547834">
              <w:rPr>
                <w:rFonts w:ascii="Arial" w:hAnsi="Arial" w:cs="Arial"/>
                <w:sz w:val="20"/>
                <w:szCs w:val="20"/>
              </w:rPr>
              <w:t xml:space="preserve"> students to achieve</w:t>
            </w:r>
          </w:p>
          <w:p w:rsidRPr="00A35039" w:rsidR="00612A99" w:rsidP="00A35039" w:rsidRDefault="00612A99" w14:paraId="060C2B27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Comparison across all campuses (</w:t>
            </w:r>
            <w:proofErr w:type="spellStart"/>
            <w:r w:rsidRPr="00305A79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305A79">
              <w:rPr>
                <w:rFonts w:ascii="Arial" w:hAnsi="Arial" w:cs="Arial"/>
                <w:sz w:val="20"/>
                <w:szCs w:val="20"/>
              </w:rPr>
              <w:t xml:space="preserve"> collaborative provision)</w:t>
            </w:r>
            <w:r w:rsidR="00A3503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612A99" w:rsidP="00402B22" w:rsidRDefault="00612A99" w14:paraId="1BE0324A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Significant matters arising – </w:t>
            </w:r>
            <w:proofErr w:type="spellStart"/>
            <w:r w:rsidRPr="00305A79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305A79">
              <w:rPr>
                <w:rFonts w:ascii="Arial" w:hAnsi="Arial" w:cs="Arial"/>
                <w:sz w:val="20"/>
                <w:szCs w:val="20"/>
              </w:rPr>
              <w:t xml:space="preserve"> pass rates, average module marks</w:t>
            </w:r>
          </w:p>
          <w:p w:rsidRPr="00FB01B4" w:rsidR="00FB01B4" w:rsidP="00FB01B4" w:rsidRDefault="00FB01B4" w14:paraId="02F6006D" w14:textId="7777777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Pr="00FB01B4" w:rsidR="00BE4367" w:rsidP="00BE4367" w:rsidRDefault="00BE4367" w14:paraId="327B0A4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2218">
              <w:rPr>
                <w:rFonts w:ascii="Arial" w:hAnsi="Arial" w:cs="Arial"/>
                <w:sz w:val="20"/>
                <w:szCs w:val="20"/>
              </w:rPr>
              <w:t>Please date and use colour (or a different font, italics) for your updates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7BEC" w:rsidP="00797BEC" w:rsidRDefault="00797BEC" w14:paraId="3545ED82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1B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B01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B01B4">
              <w:rPr>
                <w:rFonts w:ascii="Arial" w:hAnsi="Arial" w:cs="Arial"/>
                <w:color w:val="00B050"/>
                <w:sz w:val="20"/>
                <w:szCs w:val="20"/>
              </w:rPr>
              <w:t>1/09/20 xxx,</w:t>
            </w:r>
            <w:r w:rsidR="00792218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>20/10/20 xxx</w:t>
            </w:r>
            <w:r w:rsidR="00792218">
              <w:rPr>
                <w:rFonts w:ascii="Arial" w:hAnsi="Arial" w:cs="Arial"/>
                <w:color w:val="7030A0"/>
                <w:sz w:val="20"/>
                <w:szCs w:val="20"/>
              </w:rPr>
              <w:t xml:space="preserve">, </w:t>
            </w:r>
            <w:r w:rsidRPr="00FB01B4">
              <w:rPr>
                <w:rFonts w:ascii="Arial" w:hAnsi="Arial" w:cs="Arial"/>
                <w:color w:val="FF0000"/>
                <w:sz w:val="20"/>
                <w:szCs w:val="20"/>
              </w:rPr>
              <w:t>25/11/20 xxx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FB01B4" w:rsidR="00FB01B4" w:rsidP="00FB01B4" w:rsidRDefault="00FB01B4" w14:paraId="56B5690B" w14:textId="7777777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Pr="00305A79" w:rsidR="00612A99" w:rsidP="00402B22" w:rsidRDefault="00612A99" w14:paraId="088BBC84" w14:textId="77777777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="006B5523" w:rsidP="00E75F7F" w:rsidRDefault="00841D5A" w14:paraId="73CBCE8B" w14:textId="77777777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w:history="1" r:id="rId15">
              <w:r w:rsidRPr="00DD48C0" w:rsidR="00BF32CD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</w:p>
          <w:p w:rsidR="006B5523" w:rsidP="00E75F7F" w:rsidRDefault="006B5523" w14:paraId="6CBFAC58" w14:textId="77777777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Pr="00FF5705" w:rsidR="005E3187" w:rsidP="00AD5978" w:rsidRDefault="00612A99" w14:paraId="1043A3EF" w14:textId="77777777">
            <w:pPr>
              <w:pStyle w:val="NoSpacing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Achievement data after assessment boards </w:t>
            </w:r>
          </w:p>
        </w:tc>
        <w:tc>
          <w:tcPr>
            <w:tcW w:w="1171" w:type="dxa"/>
            <w:shd w:val="clear" w:color="auto" w:fill="E5B8B7" w:themeFill="accent2" w:themeFillTint="66"/>
          </w:tcPr>
          <w:p w:rsidRPr="00305A79" w:rsidR="00612A99" w:rsidP="00402B22" w:rsidRDefault="00612A99" w14:paraId="0DF4B3F6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612A99" w:rsidP="00402B22" w:rsidRDefault="00612A99" w14:paraId="7FA89751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5E3187" w:rsidP="00402B22" w:rsidRDefault="005E3187" w14:paraId="01C1EC0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305A79" w:rsidR="00612A99" w:rsidTr="00402B22" w14:paraId="14F0CB59" w14:textId="77777777">
        <w:tc>
          <w:tcPr>
            <w:tcW w:w="10777" w:type="dxa"/>
            <w:gridSpan w:val="3"/>
            <w:shd w:val="clear" w:color="auto" w:fill="F2DBDB" w:themeFill="accent2" w:themeFillTint="33"/>
          </w:tcPr>
          <w:p w:rsidRPr="00305A79" w:rsidR="00612A99" w:rsidP="00402B22" w:rsidRDefault="00612A99" w14:paraId="3B0DA146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 w:rsidRPr="00305A79">
              <w:rPr>
                <w:rFonts w:ascii="Arial" w:hAnsi="Arial" w:cs="Arial"/>
                <w:i/>
              </w:rPr>
              <w:t>(corresponding actions to go in the action plan)</w:t>
            </w:r>
          </w:p>
        </w:tc>
      </w:tr>
      <w:tr w:rsidRPr="00305A79" w:rsidR="00612A99" w:rsidTr="00402B22" w14:paraId="13590F3D" w14:textId="77777777">
        <w:tc>
          <w:tcPr>
            <w:tcW w:w="9606" w:type="dxa"/>
            <w:gridSpan w:val="2"/>
          </w:tcPr>
          <w:p w:rsidRPr="00305A79" w:rsidR="00612A99" w:rsidP="00402B22" w:rsidRDefault="00612A99" w14:paraId="74B5C01D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612A99" w:rsidP="00402B22" w:rsidRDefault="00612A99" w14:paraId="7B980DDF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612A99" w:rsidTr="00402B22" w14:paraId="1B5999CB" w14:textId="77777777">
        <w:tc>
          <w:tcPr>
            <w:tcW w:w="9606" w:type="dxa"/>
            <w:gridSpan w:val="2"/>
          </w:tcPr>
          <w:p w:rsidRPr="00305A79" w:rsidR="00612A99" w:rsidP="00402B22" w:rsidRDefault="00612A99" w14:paraId="5AAA47F0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612A99" w:rsidP="00402B22" w:rsidRDefault="00612A99" w14:paraId="5196A58B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612A99" w:rsidTr="00402B22" w14:paraId="4B3B5946" w14:textId="77777777">
        <w:tc>
          <w:tcPr>
            <w:tcW w:w="9606" w:type="dxa"/>
            <w:gridSpan w:val="2"/>
          </w:tcPr>
          <w:p w:rsidRPr="00305A79" w:rsidR="00612A99" w:rsidP="00402B22" w:rsidRDefault="00612A99" w14:paraId="576DC17C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612A99" w:rsidP="00402B22" w:rsidRDefault="00612A99" w14:paraId="28A4897D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305A79" w:rsidR="0076569D" w:rsidP="001F390C" w:rsidRDefault="0076569D" w14:paraId="3EDCBC9A" w14:textId="77777777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171"/>
      </w:tblGrid>
      <w:tr w:rsidRPr="00305A79" w:rsidR="007668D3" w:rsidTr="00994340" w14:paraId="64B7EC36" w14:textId="77777777">
        <w:tc>
          <w:tcPr>
            <w:tcW w:w="10777" w:type="dxa"/>
            <w:gridSpan w:val="3"/>
            <w:shd w:val="clear" w:color="auto" w:fill="943634" w:themeFill="accent2" w:themeFillShade="BF"/>
          </w:tcPr>
          <w:p w:rsidRPr="00305A79" w:rsidR="007668D3" w:rsidP="00947066" w:rsidRDefault="007668D3" w14:paraId="353C488C" w14:textId="77777777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Student employability</w:t>
            </w:r>
            <w:r w:rsidRPr="00305A79" w:rsidR="00947066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</w:p>
        </w:tc>
      </w:tr>
      <w:tr w:rsidRPr="00305A79" w:rsidR="007668D3" w:rsidTr="00994340" w14:paraId="308F8D1E" w14:textId="77777777">
        <w:tc>
          <w:tcPr>
            <w:tcW w:w="7763" w:type="dxa"/>
            <w:shd w:val="clear" w:color="auto" w:fill="E5B8B7" w:themeFill="accent2" w:themeFillTint="66"/>
          </w:tcPr>
          <w:p w:rsidRPr="00305A79" w:rsidR="007668D3" w:rsidP="007668D3" w:rsidRDefault="002A19C1" w14:paraId="7EEDCD26" w14:textId="77777777">
            <w:pPr>
              <w:pStyle w:val="NoSpacing"/>
              <w:ind w:left="357" w:hanging="357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In considering </w:t>
            </w:r>
            <w:r w:rsidRPr="00305A79" w:rsidR="007668D3">
              <w:rPr>
                <w:rFonts w:ascii="Arial" w:hAnsi="Arial" w:cs="Arial"/>
                <w:i/>
                <w:sz w:val="18"/>
                <w:szCs w:val="18"/>
              </w:rPr>
              <w:t>data, please take account of any agreed thresholds</w:t>
            </w:r>
          </w:p>
          <w:p w:rsidRPr="00A35039" w:rsidR="00E64791" w:rsidP="00E64791" w:rsidRDefault="00E64791" w14:paraId="03E41C7A" w14:textId="0E3148E6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Consider </w:t>
            </w:r>
            <w:r w:rsidR="002006A7">
              <w:rPr>
                <w:rFonts w:ascii="Arial" w:hAnsi="Arial" w:cs="Arial"/>
                <w:sz w:val="20"/>
                <w:szCs w:val="20"/>
              </w:rPr>
              <w:t>Gradate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06A7">
              <w:rPr>
                <w:rFonts w:ascii="Arial" w:hAnsi="Arial" w:cs="Arial"/>
                <w:sz w:val="20"/>
                <w:szCs w:val="20"/>
              </w:rPr>
              <w:t>O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utcomes, including </w:t>
            </w:r>
            <w:r w:rsidRPr="00305A79" w:rsidR="004C7423">
              <w:rPr>
                <w:rFonts w:ascii="Arial" w:hAnsi="Arial" w:cs="Arial"/>
                <w:sz w:val="20"/>
                <w:szCs w:val="20"/>
              </w:rPr>
              <w:t>graduate job quality index (</w:t>
            </w:r>
            <w:r w:rsidRPr="00305A79">
              <w:rPr>
                <w:rFonts w:ascii="Arial" w:hAnsi="Arial" w:cs="Arial"/>
                <w:sz w:val="20"/>
                <w:szCs w:val="20"/>
              </w:rPr>
              <w:t>JQI</w:t>
            </w:r>
            <w:r w:rsidRPr="00305A79" w:rsidR="004C7423">
              <w:rPr>
                <w:rFonts w:ascii="Arial" w:hAnsi="Arial" w:cs="Arial"/>
                <w:sz w:val="20"/>
                <w:szCs w:val="20"/>
              </w:rPr>
              <w:t>) and employability performance indicator (EPI)</w:t>
            </w:r>
            <w:r w:rsidR="00D30A20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A35039" w:rsidR="00D30A20">
              <w:rPr>
                <w:rFonts w:ascii="Arial" w:hAnsi="Arial" w:cs="Arial"/>
                <w:sz w:val="20"/>
                <w:szCs w:val="20"/>
              </w:rPr>
              <w:t>this applies to programmes delivered at DMU</w:t>
            </w:r>
          </w:p>
          <w:p w:rsidRPr="00305A79" w:rsidR="007668D3" w:rsidP="007668D3" w:rsidRDefault="00577F99" w14:paraId="61251690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S</w:t>
            </w:r>
            <w:r w:rsidRPr="00305A79" w:rsidR="007668D3">
              <w:rPr>
                <w:rFonts w:ascii="Arial" w:hAnsi="Arial" w:cs="Arial"/>
                <w:sz w:val="20"/>
                <w:szCs w:val="20"/>
              </w:rPr>
              <w:t xml:space="preserve">ignificant matters in relation to PSRB/accrediting bodies </w:t>
            </w:r>
            <w:r w:rsidRPr="00305A79" w:rsidR="007668D3">
              <w:rPr>
                <w:rFonts w:ascii="Arial" w:hAnsi="Arial" w:cs="Arial"/>
                <w:i/>
                <w:sz w:val="20"/>
                <w:szCs w:val="20"/>
              </w:rPr>
              <w:t xml:space="preserve">(where applicable) </w:t>
            </w:r>
          </w:p>
          <w:p w:rsidRPr="00305A79" w:rsidR="007668D3" w:rsidP="007668D3" w:rsidRDefault="0059716E" w14:paraId="66DF6C86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E</w:t>
            </w:r>
            <w:r w:rsidRPr="00305A79" w:rsidR="007668D3">
              <w:rPr>
                <w:rFonts w:ascii="Arial" w:hAnsi="Arial" w:cs="Arial"/>
                <w:sz w:val="20"/>
                <w:szCs w:val="20"/>
              </w:rPr>
              <w:t>mployability within the curriculum</w:t>
            </w:r>
          </w:p>
          <w:p w:rsidRPr="00305A79" w:rsidR="007668D3" w:rsidP="007668D3" w:rsidRDefault="004C7423" w14:paraId="24534532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P</w:t>
            </w:r>
            <w:r w:rsidRPr="00305A79" w:rsidR="007668D3">
              <w:rPr>
                <w:rFonts w:ascii="Arial" w:hAnsi="Arial" w:cs="Arial"/>
                <w:sz w:val="20"/>
                <w:szCs w:val="20"/>
              </w:rPr>
              <w:t>lacement</w:t>
            </w:r>
            <w:r w:rsidRPr="00305A79">
              <w:rPr>
                <w:rFonts w:ascii="Arial" w:hAnsi="Arial" w:cs="Arial"/>
                <w:sz w:val="20"/>
                <w:szCs w:val="20"/>
              </w:rPr>
              <w:t>/volunteering</w:t>
            </w:r>
            <w:r w:rsidRPr="00305A79" w:rsidR="007668D3">
              <w:rPr>
                <w:rFonts w:ascii="Arial" w:hAnsi="Arial" w:cs="Arial"/>
                <w:sz w:val="20"/>
                <w:szCs w:val="20"/>
              </w:rPr>
              <w:t xml:space="preserve"> activity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within the programme</w:t>
            </w:r>
          </w:p>
          <w:p w:rsidRPr="00305A79" w:rsidR="007668D3" w:rsidP="007668D3" w:rsidRDefault="00577F99" w14:paraId="299253F3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S</w:t>
            </w:r>
            <w:r w:rsidRPr="00305A79" w:rsidR="0059716E">
              <w:rPr>
                <w:rFonts w:ascii="Arial" w:hAnsi="Arial" w:cs="Arial"/>
                <w:sz w:val="20"/>
                <w:szCs w:val="20"/>
              </w:rPr>
              <w:t xml:space="preserve">ignificant matters raised by/feedback from </w:t>
            </w:r>
            <w:r w:rsidRPr="00305A79" w:rsidR="007668D3">
              <w:rPr>
                <w:rFonts w:ascii="Arial" w:hAnsi="Arial" w:cs="Arial"/>
                <w:sz w:val="20"/>
                <w:szCs w:val="20"/>
              </w:rPr>
              <w:t>employers or former students</w:t>
            </w:r>
          </w:p>
          <w:p w:rsidRPr="00305A79" w:rsidR="007F5C61" w:rsidP="007668D3" w:rsidRDefault="00577F99" w14:paraId="6DAB6160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S</w:t>
            </w:r>
            <w:r w:rsidRPr="00305A79" w:rsidR="007F5C61">
              <w:rPr>
                <w:rFonts w:ascii="Arial" w:hAnsi="Arial" w:cs="Arial"/>
                <w:sz w:val="20"/>
                <w:szCs w:val="20"/>
              </w:rPr>
              <w:t>ignificant issues raised through the MEPs</w:t>
            </w:r>
          </w:p>
          <w:p w:rsidR="00AD5134" w:rsidP="00842099" w:rsidRDefault="00842099" w14:paraId="62C38061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Areas</w:t>
            </w:r>
            <w:r w:rsidRPr="00305A79" w:rsidR="00AD5134">
              <w:rPr>
                <w:rFonts w:ascii="Arial" w:hAnsi="Arial" w:cs="Arial"/>
                <w:sz w:val="20"/>
                <w:szCs w:val="20"/>
              </w:rPr>
              <w:t xml:space="preserve"> of good practice or </w:t>
            </w:r>
            <w:r w:rsidR="00823554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305A79" w:rsidR="00AD5134">
              <w:rPr>
                <w:rFonts w:ascii="Arial" w:hAnsi="Arial" w:cs="Arial"/>
                <w:sz w:val="20"/>
                <w:szCs w:val="20"/>
              </w:rPr>
              <w:t>enhancement</w:t>
            </w:r>
          </w:p>
          <w:p w:rsidRPr="00FB01B4" w:rsidR="00FB01B4" w:rsidP="00FB01B4" w:rsidRDefault="00FB01B4" w14:paraId="012107A5" w14:textId="77777777">
            <w:pPr>
              <w:pStyle w:val="NoSpacing"/>
              <w:ind w:left="357"/>
              <w:rPr>
                <w:rFonts w:ascii="Arial" w:hAnsi="Arial" w:cs="Arial"/>
                <w:sz w:val="10"/>
                <w:szCs w:val="10"/>
              </w:rPr>
            </w:pPr>
          </w:p>
          <w:p w:rsidRPr="00FB01B4" w:rsidR="00BE4367" w:rsidP="00BE4367" w:rsidRDefault="00BE4367" w14:paraId="6B2F08D3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2218">
              <w:rPr>
                <w:rFonts w:ascii="Arial" w:hAnsi="Arial" w:cs="Arial"/>
                <w:sz w:val="20"/>
                <w:szCs w:val="20"/>
              </w:rPr>
              <w:t>Please date and use colour (or a different font, italics) for your updates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7BEC" w:rsidP="00797BEC" w:rsidRDefault="00797BEC" w14:paraId="0672763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1B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B01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B01B4">
              <w:rPr>
                <w:rFonts w:ascii="Arial" w:hAnsi="Arial" w:cs="Arial"/>
                <w:color w:val="00B050"/>
                <w:sz w:val="20"/>
                <w:szCs w:val="20"/>
              </w:rPr>
              <w:t>1/09/20 xxx,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>20/10/20 xxx</w:t>
            </w:r>
            <w:r w:rsidR="00792218">
              <w:rPr>
                <w:rFonts w:ascii="Arial" w:hAnsi="Arial" w:cs="Arial"/>
                <w:color w:val="7030A0"/>
                <w:sz w:val="20"/>
                <w:szCs w:val="20"/>
              </w:rPr>
              <w:t>,</w:t>
            </w:r>
            <w:r w:rsidRPr="00FB01B4">
              <w:rPr>
                <w:rFonts w:ascii="Arial" w:hAnsi="Arial" w:cs="Arial"/>
                <w:color w:val="8064A2" w:themeColor="accent4"/>
                <w:sz w:val="20"/>
                <w:szCs w:val="20"/>
              </w:rPr>
              <w:t xml:space="preserve"> </w:t>
            </w:r>
            <w:r w:rsidRPr="00FB01B4">
              <w:rPr>
                <w:rFonts w:ascii="Arial" w:hAnsi="Arial" w:cs="Arial"/>
                <w:color w:val="FF0000"/>
                <w:sz w:val="20"/>
                <w:szCs w:val="20"/>
              </w:rPr>
              <w:t>25/11/20 xxx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305A79" w:rsidR="00D542B8" w:rsidP="00D542B8" w:rsidRDefault="00D542B8" w14:paraId="702E398D" w14:textId="77777777">
            <w:pPr>
              <w:pStyle w:val="NoSpacing"/>
              <w:ind w:left="357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Pr="00305A79" w:rsidR="007668D3" w:rsidP="00402B22" w:rsidRDefault="007668D3" w14:paraId="3862D60D" w14:textId="77777777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="006B5523" w:rsidP="006B5523" w:rsidRDefault="00841D5A" w14:paraId="42BA8611" w14:textId="77777777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w:history="1" r:id="rId16">
              <w:r w:rsidRPr="00DD48C0" w:rsidR="00BF32CD">
                <w:rPr>
                  <w:rStyle w:val="Hyperlink"/>
                  <w:rFonts w:ascii="Arial" w:hAnsi="Arial" w:cs="Arial"/>
                  <w:sz w:val="20"/>
                  <w:szCs w:val="20"/>
                </w:rPr>
                <w:t>Link</w:t>
              </w:r>
            </w:hyperlink>
          </w:p>
          <w:p w:rsidRPr="00305A79" w:rsidR="007668D3" w:rsidP="00402B22" w:rsidRDefault="007668D3" w14:paraId="08B60FBF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8D3" w:rsidP="00E75F7F" w:rsidRDefault="002006A7" w14:paraId="4B86D67F" w14:textId="19DE04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Gradate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305A79">
              <w:rPr>
                <w:rFonts w:ascii="Arial" w:hAnsi="Arial" w:cs="Arial"/>
                <w:sz w:val="20"/>
                <w:szCs w:val="20"/>
              </w:rPr>
              <w:t>utcomes</w:t>
            </w:r>
            <w:r w:rsidRPr="00A35039" w:rsidR="003B14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30A20" w:rsidP="00E75F7F" w:rsidRDefault="00D30A20" w14:paraId="0EDFA440" w14:textId="77777777">
            <w:pPr>
              <w:pStyle w:val="NoSpacing"/>
              <w:rPr>
                <w:rStyle w:val="Hyperlink"/>
                <w:rFonts w:ascii="Arial" w:hAnsi="Arial" w:cs="Arial"/>
                <w:sz w:val="20"/>
                <w:szCs w:val="20"/>
              </w:rPr>
            </w:pPr>
          </w:p>
          <w:p w:rsidRPr="00305A79" w:rsidR="00D30A20" w:rsidP="00AD5978" w:rsidRDefault="00D30A20" w14:paraId="34ACE41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shd w:val="clear" w:color="auto" w:fill="E5B8B7" w:themeFill="accent2" w:themeFillTint="66"/>
          </w:tcPr>
          <w:p w:rsidRPr="00305A79" w:rsidR="00994340" w:rsidP="00994340" w:rsidRDefault="00994340" w14:paraId="67B84DEE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7668D3" w:rsidP="00994340" w:rsidRDefault="00994340" w14:paraId="2492870B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D30A20" w:rsidP="00994340" w:rsidRDefault="00D30A20" w14:paraId="245373D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305A79" w:rsidR="00994340" w:rsidTr="00402B22" w14:paraId="5223F388" w14:textId="77777777">
        <w:tc>
          <w:tcPr>
            <w:tcW w:w="10777" w:type="dxa"/>
            <w:gridSpan w:val="3"/>
            <w:shd w:val="clear" w:color="auto" w:fill="F2DBDB" w:themeFill="accent2" w:themeFillTint="33"/>
          </w:tcPr>
          <w:p w:rsidRPr="00305A79" w:rsidR="00994340" w:rsidP="00402B22" w:rsidRDefault="00A5216D" w14:paraId="0E259078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 w:rsidRPr="00305A79">
              <w:rPr>
                <w:rFonts w:ascii="Arial" w:hAnsi="Arial" w:cs="Arial"/>
                <w:i/>
              </w:rPr>
              <w:t>(corresponding actions to go in the action plan)</w:t>
            </w:r>
          </w:p>
        </w:tc>
      </w:tr>
      <w:tr w:rsidRPr="00305A79" w:rsidR="00994340" w:rsidTr="00402B22" w14:paraId="281507BA" w14:textId="77777777">
        <w:tc>
          <w:tcPr>
            <w:tcW w:w="9606" w:type="dxa"/>
            <w:gridSpan w:val="2"/>
          </w:tcPr>
          <w:p w:rsidRPr="00305A79" w:rsidR="00994340" w:rsidP="00402B22" w:rsidRDefault="00994340" w14:paraId="48427B20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994340" w:rsidP="00402B22" w:rsidRDefault="00994340" w14:paraId="397A68D8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994340" w:rsidTr="00402B22" w14:paraId="4273F938" w14:textId="77777777">
        <w:tc>
          <w:tcPr>
            <w:tcW w:w="9606" w:type="dxa"/>
            <w:gridSpan w:val="2"/>
          </w:tcPr>
          <w:p w:rsidRPr="00305A79" w:rsidR="00994340" w:rsidP="00402B22" w:rsidRDefault="00994340" w14:paraId="49D63B91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994340" w:rsidP="00402B22" w:rsidRDefault="00994340" w14:paraId="3AB81114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994340" w:rsidTr="00402B22" w14:paraId="5C318F53" w14:textId="77777777">
        <w:tc>
          <w:tcPr>
            <w:tcW w:w="9606" w:type="dxa"/>
            <w:gridSpan w:val="2"/>
          </w:tcPr>
          <w:p w:rsidRPr="00305A79" w:rsidR="00994340" w:rsidP="00402B22" w:rsidRDefault="00994340" w14:paraId="762CA1B9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994340" w:rsidP="00402B22" w:rsidRDefault="00994340" w14:paraId="294521E1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213959" w:rsidP="001F390C" w:rsidRDefault="00213959" w14:paraId="74545424" w14:textId="77777777">
      <w:pPr>
        <w:pStyle w:val="NoSpacing"/>
        <w:rPr>
          <w:rFonts w:ascii="Arial" w:hAnsi="Arial" w:cs="Arial"/>
          <w:sz w:val="12"/>
          <w:szCs w:val="12"/>
        </w:rPr>
      </w:pPr>
    </w:p>
    <w:p w:rsidRPr="00305A79" w:rsidR="00823554" w:rsidP="001F390C" w:rsidRDefault="00823554" w14:paraId="622CE5FB" w14:textId="77777777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171"/>
      </w:tblGrid>
      <w:tr w:rsidRPr="00305A79" w:rsidR="0053295B" w:rsidTr="0084303F" w14:paraId="13F28B17" w14:textId="77777777">
        <w:tc>
          <w:tcPr>
            <w:tcW w:w="10777" w:type="dxa"/>
            <w:gridSpan w:val="3"/>
            <w:shd w:val="clear" w:color="auto" w:fill="943634" w:themeFill="accent2" w:themeFillShade="BF"/>
          </w:tcPr>
          <w:p w:rsidRPr="00305A79" w:rsidR="0053295B" w:rsidP="00B80108" w:rsidRDefault="00584BA4" w14:paraId="6F7FC697" w14:textId="77777777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Key activity</w:t>
            </w:r>
          </w:p>
        </w:tc>
      </w:tr>
      <w:tr w:rsidRPr="00305A79" w:rsidR="0053295B" w:rsidTr="0084303F" w14:paraId="3963C2A9" w14:textId="77777777">
        <w:tc>
          <w:tcPr>
            <w:tcW w:w="7763" w:type="dxa"/>
            <w:shd w:val="clear" w:color="auto" w:fill="E5B8B7" w:themeFill="accent2" w:themeFillTint="66"/>
          </w:tcPr>
          <w:p w:rsidRPr="00305A79" w:rsidR="0053295B" w:rsidP="00402B22" w:rsidRDefault="0053295B" w14:paraId="5ACEAB20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i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Any periodic review</w:t>
            </w:r>
            <w:r w:rsidRPr="00305A79" w:rsidR="00577F99">
              <w:rPr>
                <w:rFonts w:ascii="Arial" w:hAnsi="Arial" w:cs="Arial"/>
                <w:sz w:val="20"/>
                <w:szCs w:val="20"/>
              </w:rPr>
              <w:t>, collaborative review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Pr="00305A79" w:rsidR="00B80108">
              <w:rPr>
                <w:rFonts w:ascii="Arial" w:hAnsi="Arial" w:cs="Arial"/>
                <w:sz w:val="20"/>
                <w:szCs w:val="20"/>
              </w:rPr>
              <w:t>(re)</w:t>
            </w:r>
            <w:r w:rsidRPr="00305A79">
              <w:rPr>
                <w:rFonts w:ascii="Arial" w:hAnsi="Arial" w:cs="Arial"/>
                <w:sz w:val="20"/>
                <w:szCs w:val="20"/>
              </w:rPr>
              <w:t>validation events</w:t>
            </w:r>
            <w:r w:rsidRPr="00305A7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Pr="00305A79" w:rsidR="0053295B" w:rsidP="0053295B" w:rsidRDefault="0053295B" w14:paraId="4587C630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Any external accreditation visits</w:t>
            </w:r>
            <w:r w:rsidRPr="00305A79" w:rsidR="00947066">
              <w:rPr>
                <w:rFonts w:ascii="Arial" w:hAnsi="Arial" w:cs="Arial"/>
                <w:sz w:val="20"/>
                <w:szCs w:val="20"/>
              </w:rPr>
              <w:t xml:space="preserve"> or stakeholder fora</w:t>
            </w:r>
          </w:p>
          <w:p w:rsidR="0084303F" w:rsidP="0053295B" w:rsidRDefault="0084303F" w14:paraId="04CAF7EF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Any other key</w:t>
            </w:r>
            <w:r w:rsidRPr="00305A79" w:rsidR="00584BA4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  <w:p w:rsidRPr="00402B22" w:rsidR="00402B22" w:rsidP="00402B22" w:rsidRDefault="00402B22" w14:paraId="79962CCA" w14:textId="77777777">
            <w:pPr>
              <w:pStyle w:val="NoSpacing"/>
              <w:ind w:left="357"/>
              <w:rPr>
                <w:rFonts w:ascii="Arial" w:hAnsi="Arial" w:cs="Arial"/>
                <w:sz w:val="10"/>
                <w:szCs w:val="10"/>
              </w:rPr>
            </w:pPr>
          </w:p>
          <w:p w:rsidRPr="00FB01B4" w:rsidR="00BE4367" w:rsidP="00BE4367" w:rsidRDefault="00BE4367" w14:paraId="11413E97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2218">
              <w:rPr>
                <w:rFonts w:ascii="Arial" w:hAnsi="Arial" w:cs="Arial"/>
                <w:sz w:val="20"/>
                <w:szCs w:val="20"/>
              </w:rPr>
              <w:t>Please date and use colour (or a different font, italics) for your updates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7BEC" w:rsidP="00797BEC" w:rsidRDefault="00797BEC" w14:paraId="0F0AEE6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1B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B01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B01B4">
              <w:rPr>
                <w:rFonts w:ascii="Arial" w:hAnsi="Arial" w:cs="Arial"/>
                <w:color w:val="00B050"/>
                <w:sz w:val="20"/>
                <w:szCs w:val="20"/>
              </w:rPr>
              <w:t>1/09/20 xxx,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>20/10/20 xxx</w:t>
            </w:r>
            <w:r w:rsidR="00792218">
              <w:rPr>
                <w:rFonts w:ascii="Arial" w:hAnsi="Arial" w:cs="Arial"/>
                <w:color w:val="7030A0"/>
                <w:sz w:val="20"/>
                <w:szCs w:val="20"/>
              </w:rPr>
              <w:t>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FB01B4">
              <w:rPr>
                <w:rFonts w:ascii="Arial" w:hAnsi="Arial" w:cs="Arial"/>
                <w:color w:val="FF0000"/>
                <w:sz w:val="20"/>
                <w:szCs w:val="20"/>
              </w:rPr>
              <w:t>25/11/20 xxx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402B22" w:rsidR="00402B22" w:rsidP="00402B22" w:rsidRDefault="00402B22" w14:paraId="31691DE5" w14:textId="77777777">
            <w:pPr>
              <w:pStyle w:val="NoSpacing"/>
              <w:ind w:left="357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Pr="00305A79" w:rsidR="0053295B" w:rsidP="00402B22" w:rsidRDefault="0053295B" w14:paraId="28AC9550" w14:textId="77777777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53295B" w:rsidP="00402B22" w:rsidRDefault="001C7442" w14:paraId="7FE8DD99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Date of event</w:t>
            </w:r>
          </w:p>
        </w:tc>
        <w:tc>
          <w:tcPr>
            <w:tcW w:w="1171" w:type="dxa"/>
            <w:shd w:val="clear" w:color="auto" w:fill="E5B8B7" w:themeFill="accent2" w:themeFillTint="66"/>
          </w:tcPr>
          <w:p w:rsidRPr="00305A79" w:rsidR="0084303F" w:rsidP="0084303F" w:rsidRDefault="0084303F" w14:paraId="238A37FC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53295B" w:rsidP="0084303F" w:rsidRDefault="0084303F" w14:paraId="08928CB3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FF5705" w:rsidR="008F3824" w:rsidP="00F21307" w:rsidRDefault="008F3824" w14:paraId="792C73CF" w14:textId="7777777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Pr="00305A79" w:rsidR="00994340" w:rsidTr="00402B22" w14:paraId="300A9206" w14:textId="77777777">
        <w:tc>
          <w:tcPr>
            <w:tcW w:w="10777" w:type="dxa"/>
            <w:gridSpan w:val="3"/>
            <w:shd w:val="clear" w:color="auto" w:fill="F2DBDB" w:themeFill="accent2" w:themeFillTint="33"/>
          </w:tcPr>
          <w:p w:rsidR="00D30A20" w:rsidP="004C7423" w:rsidRDefault="004C7423" w14:paraId="432FADFA" w14:textId="77777777">
            <w:pPr>
              <w:pStyle w:val="NoSpacing"/>
              <w:rPr>
                <w:rFonts w:ascii="Arial" w:hAnsi="Arial" w:cs="Arial"/>
                <w:b/>
                <w:color w:val="00B0F0"/>
              </w:rPr>
            </w:pPr>
            <w:r w:rsidRPr="00305A79">
              <w:rPr>
                <w:rFonts w:ascii="Arial" w:hAnsi="Arial" w:cs="Arial"/>
                <w:b/>
              </w:rPr>
              <w:t>List any key activities that have taken place and comment on the outcomes as applicable</w:t>
            </w:r>
            <w:r w:rsidR="00D30A20">
              <w:rPr>
                <w:rFonts w:ascii="Arial" w:hAnsi="Arial" w:cs="Arial"/>
                <w:b/>
              </w:rPr>
              <w:t xml:space="preserve">.  </w:t>
            </w:r>
          </w:p>
          <w:p w:rsidR="00D30A20" w:rsidP="004C7423" w:rsidRDefault="00A5216D" w14:paraId="17322ED5" w14:textId="77777777">
            <w:pPr>
              <w:pStyle w:val="NoSpacing"/>
              <w:rPr>
                <w:rFonts w:ascii="Arial" w:hAnsi="Arial" w:cs="Arial"/>
                <w:b/>
                <w:color w:val="00B0F0"/>
              </w:rPr>
            </w:pPr>
            <w:r w:rsidRPr="00305A79">
              <w:rPr>
                <w:rFonts w:ascii="Arial" w:hAnsi="Arial" w:cs="Arial"/>
                <w:i/>
              </w:rPr>
              <w:t>(corresponding actions to go in the action plan)</w:t>
            </w:r>
            <w:r w:rsidR="00D30A20">
              <w:rPr>
                <w:rFonts w:ascii="Arial" w:hAnsi="Arial" w:cs="Arial"/>
                <w:b/>
                <w:color w:val="00B0F0"/>
              </w:rPr>
              <w:t xml:space="preserve"> </w:t>
            </w:r>
          </w:p>
          <w:p w:rsidRPr="00823554" w:rsidR="00994340" w:rsidP="004C7423" w:rsidRDefault="00D30A20" w14:paraId="7B3B6124" w14:textId="77777777">
            <w:pPr>
              <w:pStyle w:val="NoSpacing"/>
              <w:rPr>
                <w:rFonts w:ascii="Arial" w:hAnsi="Arial" w:cs="Arial"/>
              </w:rPr>
            </w:pPr>
            <w:r w:rsidRPr="00823554">
              <w:rPr>
                <w:rFonts w:ascii="Arial" w:hAnsi="Arial" w:cs="Arial"/>
              </w:rPr>
              <w:t>If there is no activity that fits in this section, please enter ‘no relevant activity’</w:t>
            </w:r>
          </w:p>
        </w:tc>
      </w:tr>
      <w:tr w:rsidRPr="00305A79" w:rsidR="00994340" w:rsidTr="00402B22" w14:paraId="475F7ECA" w14:textId="77777777">
        <w:tc>
          <w:tcPr>
            <w:tcW w:w="9606" w:type="dxa"/>
            <w:gridSpan w:val="2"/>
          </w:tcPr>
          <w:p w:rsidRPr="00305A79" w:rsidR="00994340" w:rsidP="00402B22" w:rsidRDefault="00994340" w14:paraId="2090B20B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994340" w:rsidP="00402B22" w:rsidRDefault="00994340" w14:paraId="6A0B1CDF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994340" w:rsidTr="00402B22" w14:paraId="6C550592" w14:textId="77777777">
        <w:tc>
          <w:tcPr>
            <w:tcW w:w="9606" w:type="dxa"/>
            <w:gridSpan w:val="2"/>
          </w:tcPr>
          <w:p w:rsidRPr="00305A79" w:rsidR="00994340" w:rsidP="00402B22" w:rsidRDefault="00994340" w14:paraId="358FD4D0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994340" w:rsidP="00402B22" w:rsidRDefault="00994340" w14:paraId="69E409B3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994340" w:rsidTr="00402B22" w14:paraId="762EAA22" w14:textId="77777777">
        <w:tc>
          <w:tcPr>
            <w:tcW w:w="9606" w:type="dxa"/>
            <w:gridSpan w:val="2"/>
          </w:tcPr>
          <w:p w:rsidRPr="00305A79" w:rsidR="00994340" w:rsidP="00402B22" w:rsidRDefault="00994340" w14:paraId="14C3A14F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994340" w:rsidP="00402B22" w:rsidRDefault="00994340" w14:paraId="30102380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A5542" w:rsidP="001F390C" w:rsidRDefault="009A5542" w14:paraId="0481E163" w14:textId="77777777">
      <w:pPr>
        <w:pStyle w:val="NoSpacing"/>
        <w:rPr>
          <w:rFonts w:ascii="Arial" w:hAnsi="Arial" w:cs="Arial"/>
          <w:sz w:val="12"/>
          <w:szCs w:val="12"/>
        </w:rPr>
      </w:pPr>
    </w:p>
    <w:p w:rsidR="006B76AD" w:rsidP="001F390C" w:rsidRDefault="006B76AD" w14:paraId="30DDF433" w14:textId="77777777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171"/>
      </w:tblGrid>
      <w:tr w:rsidRPr="00305A79" w:rsidR="006B76AD" w:rsidTr="00402B22" w14:paraId="4455BA10" w14:textId="77777777">
        <w:tc>
          <w:tcPr>
            <w:tcW w:w="10777" w:type="dxa"/>
            <w:gridSpan w:val="3"/>
            <w:shd w:val="clear" w:color="auto" w:fill="943634" w:themeFill="accent2" w:themeFillShade="BF"/>
          </w:tcPr>
          <w:p w:rsidRPr="00305A79" w:rsidR="006B76AD" w:rsidP="00402B22" w:rsidRDefault="006B76AD" w14:paraId="4DEE26DD" w14:textId="77777777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>Programme curriculum development</w:t>
            </w:r>
            <w:r w:rsidRPr="00823554">
              <w:rPr>
                <w:rFonts w:ascii="Arial" w:hAnsi="Arial" w:cs="Arial"/>
                <w:b/>
                <w:color w:val="FFFFFF" w:themeColor="background1"/>
              </w:rPr>
              <w:t xml:space="preserve"> and delivery</w:t>
            </w:r>
          </w:p>
        </w:tc>
      </w:tr>
      <w:tr w:rsidRPr="00305A79" w:rsidR="006B76AD" w:rsidTr="00402B22" w14:paraId="18DC6884" w14:textId="77777777">
        <w:tc>
          <w:tcPr>
            <w:tcW w:w="7763" w:type="dxa"/>
            <w:shd w:val="clear" w:color="auto" w:fill="E5B8B7" w:themeFill="accent2" w:themeFillTint="66"/>
          </w:tcPr>
          <w:p w:rsidRPr="00AF3885" w:rsidR="006B76AD" w:rsidP="00402B22" w:rsidRDefault="006B76AD" w14:paraId="27CFC01F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 xml:space="preserve">Indicate the driver for programme change/development and how any changes were communicated to students </w:t>
            </w:r>
            <w:r w:rsidRPr="00305A7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305A79">
              <w:rPr>
                <w:rFonts w:ascii="Arial" w:hAnsi="Arial" w:cs="Arial"/>
                <w:i/>
                <w:sz w:val="18"/>
                <w:szCs w:val="18"/>
              </w:rPr>
              <w:t>where applicable</w:t>
            </w:r>
            <w:r w:rsidRPr="00305A7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Pr="00BA562E" w:rsidR="00AF3885" w:rsidP="00402B22" w:rsidRDefault="00841D5A" w14:paraId="680A239A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hyperlink w:history="1" r:id="rId17">
              <w:r w:rsidRPr="00BA562E" w:rsidR="00AF3885">
                <w:rPr>
                  <w:rStyle w:val="Hyperlink"/>
                  <w:rFonts w:ascii="Arial" w:hAnsi="Arial" w:cs="Arial"/>
                  <w:sz w:val="20"/>
                  <w:szCs w:val="20"/>
                </w:rPr>
                <w:t>Res</w:t>
              </w:r>
              <w:r w:rsidRPr="00BA562E" w:rsidR="00823554">
                <w:rPr>
                  <w:rStyle w:val="Hyperlink"/>
                  <w:rFonts w:ascii="Arial" w:hAnsi="Arial" w:cs="Arial"/>
                  <w:sz w:val="20"/>
                  <w:szCs w:val="20"/>
                </w:rPr>
                <w:t>earch</w:t>
              </w:r>
              <w:r w:rsidRPr="00BA562E" w:rsidR="00273A1F">
                <w:rPr>
                  <w:rStyle w:val="Hyperlink"/>
                  <w:rFonts w:ascii="Arial" w:hAnsi="Arial" w:cs="Arial"/>
                  <w:sz w:val="20"/>
                  <w:szCs w:val="20"/>
                </w:rPr>
                <w:t>-</w:t>
              </w:r>
              <w:r w:rsidRPr="00BA562E" w:rsidR="00823554">
                <w:rPr>
                  <w:rStyle w:val="Hyperlink"/>
                  <w:rFonts w:ascii="Arial" w:hAnsi="Arial" w:cs="Arial"/>
                  <w:sz w:val="20"/>
                  <w:szCs w:val="20"/>
                </w:rPr>
                <w:t>engaged teaching</w:t>
              </w:r>
            </w:hyperlink>
          </w:p>
          <w:p w:rsidRPr="002840CA" w:rsidR="001E7767" w:rsidP="00402B22" w:rsidRDefault="001E7767" w14:paraId="6804A994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840CA">
              <w:rPr>
                <w:rFonts w:ascii="Arial" w:hAnsi="Arial" w:cs="Arial"/>
                <w:sz w:val="20"/>
                <w:szCs w:val="20"/>
              </w:rPr>
              <w:t xml:space="preserve">In relation to equality and diversity </w:t>
            </w:r>
            <w:r w:rsidRPr="002840CA" w:rsidR="00AD5978">
              <w:rPr>
                <w:rFonts w:ascii="Arial" w:hAnsi="Arial" w:cs="Arial"/>
                <w:sz w:val="20"/>
                <w:szCs w:val="20"/>
              </w:rPr>
              <w:t xml:space="preserve">summarise </w:t>
            </w:r>
            <w:r w:rsidRPr="002840CA">
              <w:rPr>
                <w:rFonts w:ascii="Arial" w:hAnsi="Arial" w:cs="Arial"/>
                <w:sz w:val="20"/>
                <w:szCs w:val="20"/>
              </w:rPr>
              <w:t xml:space="preserve">how </w:t>
            </w:r>
            <w:r w:rsidRPr="002840CA" w:rsidR="00AD5978">
              <w:rPr>
                <w:rFonts w:ascii="Arial" w:hAnsi="Arial" w:cs="Arial"/>
                <w:sz w:val="20"/>
                <w:szCs w:val="20"/>
              </w:rPr>
              <w:t>you have taken into account changes in the curriculum conten</w:t>
            </w:r>
            <w:r w:rsidRPr="002840CA" w:rsidR="00054A68">
              <w:rPr>
                <w:rFonts w:ascii="Arial" w:hAnsi="Arial" w:cs="Arial"/>
                <w:sz w:val="20"/>
                <w:szCs w:val="20"/>
              </w:rPr>
              <w:t>t</w:t>
            </w:r>
            <w:r w:rsidRPr="002840CA" w:rsidR="00AD59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0CA" w:rsidR="00054A68">
              <w:rPr>
                <w:rFonts w:ascii="Arial" w:hAnsi="Arial" w:cs="Arial"/>
                <w:sz w:val="20"/>
                <w:szCs w:val="20"/>
              </w:rPr>
              <w:t xml:space="preserve">and delivery to meet UDL, Decolonising DMU and the diverse needs arising from the diversity </w:t>
            </w:r>
            <w:r w:rsidR="00934037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Pr="002840CA" w:rsidR="00054A68">
              <w:rPr>
                <w:rFonts w:ascii="Arial" w:hAnsi="Arial" w:cs="Arial"/>
                <w:sz w:val="20"/>
                <w:szCs w:val="20"/>
              </w:rPr>
              <w:t>your student cohort.</w:t>
            </w:r>
          </w:p>
          <w:p w:rsidR="00823554" w:rsidP="00823554" w:rsidRDefault="00BE2A20" w14:paraId="15EA7C6B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BE2A20">
              <w:rPr>
                <w:rFonts w:ascii="Arial" w:hAnsi="Arial" w:cs="Arial"/>
                <w:sz w:val="20"/>
                <w:szCs w:val="20"/>
              </w:rPr>
              <w:t xml:space="preserve">Summarise any actions and good practice </w:t>
            </w:r>
            <w:r w:rsidRPr="00BE2A20" w:rsidR="00823554">
              <w:rPr>
                <w:rFonts w:ascii="Arial" w:hAnsi="Arial" w:cs="Arial"/>
                <w:sz w:val="20"/>
                <w:szCs w:val="20"/>
              </w:rPr>
              <w:t>on any pre-arrival transitions</w:t>
            </w:r>
            <w:r w:rsidRPr="00BE2A20">
              <w:rPr>
                <w:rFonts w:ascii="Arial" w:hAnsi="Arial" w:cs="Arial"/>
                <w:sz w:val="20"/>
                <w:szCs w:val="20"/>
              </w:rPr>
              <w:t>/induction</w:t>
            </w:r>
            <w:r w:rsidRPr="00BE2A20" w:rsidR="00823554">
              <w:rPr>
                <w:rFonts w:ascii="Arial" w:hAnsi="Arial" w:cs="Arial"/>
                <w:sz w:val="20"/>
                <w:szCs w:val="20"/>
              </w:rPr>
              <w:t xml:space="preserve"> activity for first year students </w:t>
            </w:r>
            <w:r w:rsidRPr="00BE2A2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BE2A20" w:rsidR="00823554">
              <w:rPr>
                <w:rFonts w:ascii="Arial" w:hAnsi="Arial" w:cs="Arial"/>
                <w:sz w:val="20"/>
                <w:szCs w:val="20"/>
              </w:rPr>
              <w:t>for students moving between levels of study</w:t>
            </w:r>
          </w:p>
          <w:p w:rsidRPr="00792218" w:rsidR="00792218" w:rsidP="00402B22" w:rsidRDefault="00AF539E" w14:paraId="5FB3CCB1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792218">
              <w:rPr>
                <w:rFonts w:ascii="Arial" w:hAnsi="Arial" w:cs="Arial"/>
                <w:sz w:val="20"/>
                <w:szCs w:val="20"/>
              </w:rPr>
              <w:t xml:space="preserve">Note the impact of changes to the curriculum and teaching methods as a result of </w:t>
            </w:r>
            <w:r w:rsidRPr="00792218" w:rsidR="00792218">
              <w:rPr>
                <w:rFonts w:ascii="Arial" w:hAnsi="Arial" w:cs="Arial"/>
                <w:sz w:val="18"/>
                <w:szCs w:val="18"/>
              </w:rPr>
              <w:t>COVID-19</w:t>
            </w:r>
          </w:p>
          <w:p w:rsidRPr="00305A79" w:rsidR="006B76AD" w:rsidP="00402B22" w:rsidRDefault="00F21307" w14:paraId="0FC08882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Summarise</w:t>
            </w:r>
            <w:r w:rsidRPr="00305A79" w:rsidR="006B76AD">
              <w:rPr>
                <w:rFonts w:ascii="Arial" w:hAnsi="Arial" w:cs="Arial"/>
                <w:sz w:val="20"/>
                <w:szCs w:val="20"/>
              </w:rPr>
              <w:t xml:space="preserve"> how the</w:t>
            </w:r>
            <w:r w:rsidR="002B28C2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  <w:hyperlink w:history="1" r:id="rId18">
              <w:r w:rsidRPr="00823554" w:rsidR="00823554">
                <w:rPr>
                  <w:rStyle w:val="Hyperlink"/>
                  <w:rFonts w:ascii="Arial" w:hAnsi="Arial" w:cs="Arial"/>
                  <w:sz w:val="20"/>
                  <w:szCs w:val="20"/>
                  <w:u w:val="none"/>
                </w:rPr>
                <w:t xml:space="preserve"> </w:t>
              </w:r>
              <w:r w:rsidRPr="000512FF" w:rsidR="006B76AD">
                <w:rPr>
                  <w:rStyle w:val="Hyperlink"/>
                  <w:rFonts w:ascii="Arial" w:hAnsi="Arial" w:cs="Arial"/>
                  <w:sz w:val="20"/>
                  <w:szCs w:val="20"/>
                </w:rPr>
                <w:t>Learning, Teaching and Assessment Strategy</w:t>
              </w:r>
            </w:hyperlink>
            <w:r w:rsidR="002B28C2">
              <w:rPr>
                <w:rFonts w:ascii="Arial" w:hAnsi="Arial" w:cs="Arial"/>
                <w:sz w:val="20"/>
                <w:szCs w:val="20"/>
              </w:rPr>
              <w:t xml:space="preserve"> (ULTAS) </w:t>
            </w:r>
            <w:r w:rsidRPr="00305A79" w:rsidR="006B76AD">
              <w:rPr>
                <w:rFonts w:ascii="Arial" w:hAnsi="Arial" w:cs="Arial"/>
                <w:sz w:val="20"/>
                <w:szCs w:val="20"/>
              </w:rPr>
              <w:t>has been implemented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impact</w:t>
            </w:r>
          </w:p>
          <w:p w:rsidRPr="0003436B" w:rsidR="00BE2A20" w:rsidP="00BE2A20" w:rsidRDefault="00BE2A20" w14:paraId="68418D69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lastRenderedPageBreak/>
              <w:t>Confirm that programme documentation, including the course</w:t>
            </w:r>
            <w:r w:rsidR="00F21307">
              <w:rPr>
                <w:rFonts w:ascii="Arial" w:hAnsi="Arial" w:cs="Arial"/>
                <w:sz w:val="20"/>
                <w:szCs w:val="20"/>
              </w:rPr>
              <w:t xml:space="preserve"> and module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template</w:t>
            </w:r>
            <w:r w:rsidR="00F21307">
              <w:rPr>
                <w:rFonts w:ascii="Arial" w:hAnsi="Arial" w:cs="Arial"/>
                <w:sz w:val="20"/>
                <w:szCs w:val="20"/>
              </w:rPr>
              <w:t>s/</w:t>
            </w:r>
            <w:r>
              <w:rPr>
                <w:rFonts w:ascii="Arial" w:hAnsi="Arial" w:cs="Arial"/>
                <w:sz w:val="20"/>
                <w:szCs w:val="20"/>
              </w:rPr>
              <w:t>specification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(s), </w:t>
            </w:r>
            <w:r w:rsidR="00F21307">
              <w:rPr>
                <w:rFonts w:ascii="Arial" w:hAnsi="Arial" w:cs="Arial"/>
                <w:sz w:val="20"/>
                <w:szCs w:val="20"/>
              </w:rPr>
              <w:t>are</w:t>
            </w:r>
            <w:r w:rsidRPr="00305A79">
              <w:rPr>
                <w:rFonts w:ascii="Arial" w:hAnsi="Arial" w:cs="Arial"/>
                <w:sz w:val="20"/>
                <w:szCs w:val="20"/>
              </w:rPr>
              <w:t xml:space="preserve"> up to date</w:t>
            </w:r>
          </w:p>
          <w:p w:rsidR="006B76AD" w:rsidP="00402B22" w:rsidRDefault="00BE2A20" w14:paraId="35DAD91A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Include a</w:t>
            </w:r>
            <w:r w:rsidRPr="00305A79" w:rsidR="006B76AD">
              <w:rPr>
                <w:rFonts w:ascii="Arial" w:hAnsi="Arial" w:cs="Arial"/>
                <w:sz w:val="20"/>
                <w:szCs w:val="20"/>
              </w:rPr>
              <w:t xml:space="preserve">reas of good practice or </w:t>
            </w:r>
            <w:r w:rsidR="00823554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305A79" w:rsidR="006B76AD">
              <w:rPr>
                <w:rFonts w:ascii="Arial" w:hAnsi="Arial" w:cs="Arial"/>
                <w:sz w:val="20"/>
                <w:szCs w:val="20"/>
              </w:rPr>
              <w:t>enhancement</w:t>
            </w:r>
          </w:p>
          <w:p w:rsidRPr="00402B22" w:rsidR="00402B22" w:rsidP="00402B22" w:rsidRDefault="00402B22" w14:paraId="27C779C3" w14:textId="7777777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Pr="00FB01B4" w:rsidR="00BE4367" w:rsidP="00BE4367" w:rsidRDefault="00BE4367" w14:paraId="2A96F3F9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2218">
              <w:rPr>
                <w:rFonts w:ascii="Arial" w:hAnsi="Arial" w:cs="Arial"/>
                <w:sz w:val="20"/>
                <w:szCs w:val="20"/>
              </w:rPr>
              <w:t>Please date and use colour (or a different font, italics) for your updates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792218" w:rsidR="006B76AD" w:rsidP="00792218" w:rsidRDefault="00797BEC" w14:paraId="7C1A71E4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1B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B01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B01B4">
              <w:rPr>
                <w:rFonts w:ascii="Arial" w:hAnsi="Arial" w:cs="Arial"/>
                <w:color w:val="00B050"/>
                <w:sz w:val="20"/>
                <w:szCs w:val="20"/>
              </w:rPr>
              <w:t>1/09/20 xxx,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>20/10/20 xxx</w:t>
            </w:r>
            <w:r w:rsidR="00792218">
              <w:rPr>
                <w:rFonts w:ascii="Arial" w:hAnsi="Arial" w:cs="Arial"/>
                <w:color w:val="7030A0"/>
                <w:sz w:val="20"/>
                <w:szCs w:val="20"/>
              </w:rPr>
              <w:t>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FB01B4">
              <w:rPr>
                <w:rFonts w:ascii="Arial" w:hAnsi="Arial" w:cs="Arial"/>
                <w:color w:val="FF0000"/>
                <w:sz w:val="20"/>
                <w:szCs w:val="20"/>
              </w:rPr>
              <w:t>25/11/20 xxx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Pr="00305A79" w:rsidR="006B76AD" w:rsidP="00402B22" w:rsidRDefault="006B76AD" w14:paraId="1D904140" w14:textId="77777777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Data availability</w:t>
            </w:r>
          </w:p>
          <w:p w:rsidRPr="00305A79" w:rsidR="006B76AD" w:rsidP="00402B22" w:rsidRDefault="006B76AD" w14:paraId="4223ECD2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71" w:type="dxa"/>
            <w:shd w:val="clear" w:color="auto" w:fill="E5B8B7" w:themeFill="accent2" w:themeFillTint="66"/>
          </w:tcPr>
          <w:p w:rsidRPr="00305A79" w:rsidR="006B76AD" w:rsidP="00402B22" w:rsidRDefault="006B76AD" w14:paraId="77411372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6B76AD" w:rsidP="00402B22" w:rsidRDefault="006B76AD" w14:paraId="1693F07B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6B76AD" w:rsidP="00402B22" w:rsidRDefault="006B76AD" w14:paraId="447D601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305A79" w:rsidR="006B76AD" w:rsidTr="00402B22" w14:paraId="1E0D241E" w14:textId="77777777">
        <w:tc>
          <w:tcPr>
            <w:tcW w:w="10777" w:type="dxa"/>
            <w:gridSpan w:val="3"/>
            <w:shd w:val="clear" w:color="auto" w:fill="F2DBDB" w:themeFill="accent2" w:themeFillTint="33"/>
          </w:tcPr>
          <w:p w:rsidRPr="00305A79" w:rsidR="006B76AD" w:rsidP="00402B22" w:rsidRDefault="006B76AD" w14:paraId="5AA243BA" w14:textId="77777777">
            <w:pPr>
              <w:pStyle w:val="NoSpacing"/>
              <w:rPr>
                <w:rFonts w:ascii="Arial" w:hAnsi="Arial" w:cs="Arial"/>
                <w:b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 w:rsidRPr="00305A79">
              <w:rPr>
                <w:rFonts w:ascii="Arial" w:hAnsi="Arial" w:cs="Arial"/>
                <w:i/>
              </w:rPr>
              <w:t>(corresponding actions to go in the action plan)</w:t>
            </w:r>
          </w:p>
        </w:tc>
      </w:tr>
      <w:tr w:rsidRPr="00305A79" w:rsidR="006B76AD" w:rsidTr="00402B22" w14:paraId="7731FAFA" w14:textId="77777777">
        <w:tc>
          <w:tcPr>
            <w:tcW w:w="9606" w:type="dxa"/>
            <w:gridSpan w:val="2"/>
          </w:tcPr>
          <w:p w:rsidRPr="00305A79" w:rsidR="006B76AD" w:rsidP="00402B22" w:rsidRDefault="006B76AD" w14:paraId="792F5BCD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6B76AD" w:rsidP="00402B22" w:rsidRDefault="006B76AD" w14:paraId="28E1BD90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6B76AD" w:rsidTr="00402B22" w14:paraId="5D531ADD" w14:textId="77777777">
        <w:tc>
          <w:tcPr>
            <w:tcW w:w="9606" w:type="dxa"/>
            <w:gridSpan w:val="2"/>
          </w:tcPr>
          <w:p w:rsidRPr="00305A79" w:rsidR="006B76AD" w:rsidP="00402B22" w:rsidRDefault="006B76AD" w14:paraId="53763577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6B76AD" w:rsidP="00402B22" w:rsidRDefault="006B76AD" w14:paraId="78EDFEC1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6B76AD" w:rsidTr="00402B22" w14:paraId="411E437F" w14:textId="77777777">
        <w:tc>
          <w:tcPr>
            <w:tcW w:w="9606" w:type="dxa"/>
            <w:gridSpan w:val="2"/>
          </w:tcPr>
          <w:p w:rsidRPr="00305A79" w:rsidR="006B76AD" w:rsidP="00402B22" w:rsidRDefault="006B76AD" w14:paraId="583A67BA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6B76AD" w:rsidP="00402B22" w:rsidRDefault="006B76AD" w14:paraId="53AA236F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305A79" w:rsidR="006B76AD" w:rsidP="001F390C" w:rsidRDefault="006B76AD" w14:paraId="411047BD" w14:textId="77777777">
      <w:pPr>
        <w:pStyle w:val="NoSpacing"/>
        <w:rPr>
          <w:rFonts w:ascii="Arial" w:hAnsi="Arial" w:cs="Arial"/>
          <w:sz w:val="12"/>
          <w:szCs w:val="12"/>
        </w:rPr>
      </w:pPr>
    </w:p>
    <w:p w:rsidR="00C41153" w:rsidP="001F390C" w:rsidRDefault="00C41153" w14:paraId="289CE704" w14:textId="77777777">
      <w:pPr>
        <w:pStyle w:val="NoSpacing"/>
        <w:rPr>
          <w:rFonts w:ascii="Arial" w:hAnsi="Arial" w:cs="Arial"/>
          <w:sz w:val="12"/>
          <w:szCs w:val="12"/>
        </w:rPr>
      </w:pPr>
    </w:p>
    <w:p w:rsidRPr="00305A79" w:rsidR="00C41153" w:rsidP="001F390C" w:rsidRDefault="00C41153" w14:paraId="265757A0" w14:textId="77777777">
      <w:pPr>
        <w:pStyle w:val="NoSpacing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777" w:type="dxa"/>
        <w:tblLayout w:type="fixed"/>
        <w:tblLook w:val="04A0" w:firstRow="1" w:lastRow="0" w:firstColumn="1" w:lastColumn="0" w:noHBand="0" w:noVBand="1"/>
      </w:tblPr>
      <w:tblGrid>
        <w:gridCol w:w="7763"/>
        <w:gridCol w:w="1843"/>
        <w:gridCol w:w="1171"/>
      </w:tblGrid>
      <w:tr w:rsidRPr="00305A79" w:rsidR="0053295B" w:rsidTr="00787B3C" w14:paraId="6B85247D" w14:textId="77777777">
        <w:tc>
          <w:tcPr>
            <w:tcW w:w="10777" w:type="dxa"/>
            <w:gridSpan w:val="3"/>
            <w:shd w:val="clear" w:color="auto" w:fill="943634" w:themeFill="accent2" w:themeFillShade="BF"/>
          </w:tcPr>
          <w:p w:rsidRPr="00305A79" w:rsidR="0053295B" w:rsidP="00BA13E7" w:rsidRDefault="0084303F" w14:paraId="7FC9606D" w14:textId="77777777">
            <w:pPr>
              <w:pStyle w:val="NoSpacing"/>
              <w:numPr>
                <w:ilvl w:val="0"/>
                <w:numId w:val="9"/>
              </w:numPr>
              <w:ind w:left="357" w:hanging="357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05A79">
              <w:rPr>
                <w:rFonts w:ascii="Arial" w:hAnsi="Arial" w:cs="Arial"/>
                <w:b/>
                <w:color w:val="FFFFFF" w:themeColor="background1"/>
              </w:rPr>
              <w:t xml:space="preserve">Programme </w:t>
            </w:r>
            <w:r w:rsidRPr="00305A79" w:rsidR="00BA13E7">
              <w:rPr>
                <w:rFonts w:ascii="Arial" w:hAnsi="Arial" w:cs="Arial"/>
                <w:b/>
                <w:color w:val="FFFFFF" w:themeColor="background1"/>
              </w:rPr>
              <w:t>enhancement</w:t>
            </w:r>
          </w:p>
        </w:tc>
      </w:tr>
      <w:tr w:rsidRPr="00305A79" w:rsidR="0053295B" w:rsidTr="00787B3C" w14:paraId="014DC5B1" w14:textId="77777777">
        <w:tc>
          <w:tcPr>
            <w:tcW w:w="7763" w:type="dxa"/>
            <w:shd w:val="clear" w:color="auto" w:fill="E5B8B7" w:themeFill="accent2" w:themeFillTint="66"/>
          </w:tcPr>
          <w:p w:rsidRPr="002840CA" w:rsidR="00054A68" w:rsidP="00054A68" w:rsidRDefault="00F21307" w14:paraId="6DD5C904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2840CA">
              <w:rPr>
                <w:rFonts w:ascii="Arial" w:hAnsi="Arial" w:cs="Arial"/>
                <w:sz w:val="20"/>
                <w:szCs w:val="20"/>
              </w:rPr>
              <w:t>Summarise the impact of e</w:t>
            </w:r>
            <w:r w:rsidRPr="002840CA" w:rsidR="0053295B">
              <w:rPr>
                <w:rFonts w:ascii="Arial" w:hAnsi="Arial" w:cs="Arial"/>
                <w:sz w:val="20"/>
                <w:szCs w:val="20"/>
              </w:rPr>
              <w:t xml:space="preserve">nhancement activities or examples of </w:t>
            </w:r>
            <w:r w:rsidRPr="002840CA" w:rsidR="00A05F66">
              <w:rPr>
                <w:rFonts w:ascii="Arial" w:hAnsi="Arial" w:cs="Arial"/>
                <w:sz w:val="20"/>
                <w:szCs w:val="20"/>
              </w:rPr>
              <w:t>good</w:t>
            </w:r>
            <w:r w:rsidRPr="002840CA" w:rsidR="0053295B">
              <w:rPr>
                <w:rFonts w:ascii="Arial" w:hAnsi="Arial" w:cs="Arial"/>
                <w:sz w:val="20"/>
                <w:szCs w:val="20"/>
              </w:rPr>
              <w:t xml:space="preserve"> practice at programme level</w:t>
            </w:r>
            <w:r w:rsidRPr="002840CA" w:rsidR="003A1F57">
              <w:rPr>
                <w:rFonts w:ascii="Arial" w:hAnsi="Arial" w:cs="Arial"/>
                <w:sz w:val="20"/>
                <w:szCs w:val="20"/>
              </w:rPr>
              <w:t>, for example, embedding internationalisation,</w:t>
            </w:r>
            <w:r w:rsidRPr="002840CA" w:rsidR="003917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40CA" w:rsidR="00054A68">
              <w:rPr>
                <w:rFonts w:ascii="Arial" w:hAnsi="Arial" w:cs="Arial"/>
                <w:sz w:val="20"/>
                <w:szCs w:val="20"/>
              </w:rPr>
              <w:t>Universal Design for Learning, #DMUglobal  advancing Decolonising DMU</w:t>
            </w:r>
            <w:r w:rsidRPr="002840CA" w:rsidR="00402C1E">
              <w:rPr>
                <w:rFonts w:ascii="Arial" w:hAnsi="Arial" w:cs="Arial"/>
                <w:sz w:val="20"/>
                <w:szCs w:val="20"/>
              </w:rPr>
              <w:t>, and Education for Sustainable Development (ESD)</w:t>
            </w:r>
          </w:p>
          <w:p w:rsidRPr="00305A79" w:rsidR="0053295B" w:rsidP="0053295B" w:rsidRDefault="006A4B61" w14:paraId="3D8D972A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Summarise e</w:t>
            </w:r>
            <w:r w:rsidRPr="00305A79" w:rsidR="0053295B">
              <w:rPr>
                <w:rFonts w:ascii="Arial" w:hAnsi="Arial" w:cs="Arial"/>
                <w:sz w:val="20"/>
                <w:szCs w:val="20"/>
              </w:rPr>
              <w:t>nhancements in learning and teaching initiated at programme level in the current academic year</w:t>
            </w:r>
          </w:p>
          <w:p w:rsidRPr="00305A79" w:rsidR="00896DCD" w:rsidP="0053295B" w:rsidRDefault="006A4B61" w14:paraId="7BECF1B5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Summarise h</w:t>
            </w:r>
            <w:r w:rsidRPr="00305A79" w:rsidR="00896DCD">
              <w:rPr>
                <w:rFonts w:ascii="Arial" w:hAnsi="Arial" w:cs="Arial"/>
                <w:sz w:val="20"/>
                <w:szCs w:val="20"/>
              </w:rPr>
              <w:t>ow the programme(s) has improved</w:t>
            </w:r>
          </w:p>
          <w:p w:rsidR="0084303F" w:rsidP="0053295B" w:rsidRDefault="006A4B61" w14:paraId="4C01A996" w14:textId="77777777">
            <w:pPr>
              <w:pStyle w:val="NoSpacing"/>
              <w:numPr>
                <w:ilvl w:val="0"/>
                <w:numId w:val="4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CD615F">
              <w:rPr>
                <w:rFonts w:ascii="Arial" w:hAnsi="Arial" w:cs="Arial"/>
                <w:sz w:val="20"/>
                <w:szCs w:val="20"/>
              </w:rPr>
              <w:t>Summarise a</w:t>
            </w:r>
            <w:r w:rsidRPr="00CD615F" w:rsidR="0084303F">
              <w:rPr>
                <w:rFonts w:ascii="Arial" w:hAnsi="Arial" w:cs="Arial"/>
                <w:sz w:val="20"/>
                <w:szCs w:val="20"/>
              </w:rPr>
              <w:t xml:space="preserve">ny </w:t>
            </w:r>
            <w:r w:rsidRPr="00CD615F">
              <w:rPr>
                <w:rFonts w:ascii="Arial" w:hAnsi="Arial" w:cs="Arial"/>
                <w:sz w:val="20"/>
                <w:szCs w:val="20"/>
              </w:rPr>
              <w:t>enhancement/programme enrichment</w:t>
            </w:r>
            <w:r w:rsidRPr="00CD615F" w:rsidR="0084303F">
              <w:rPr>
                <w:rFonts w:ascii="Arial" w:hAnsi="Arial" w:cs="Arial"/>
                <w:sz w:val="20"/>
                <w:szCs w:val="20"/>
              </w:rPr>
              <w:t xml:space="preserve"> as appropriate</w:t>
            </w:r>
          </w:p>
          <w:p w:rsidRPr="00EE0F31" w:rsidR="00EE0F31" w:rsidP="00402B22" w:rsidRDefault="00EE0F31" w14:paraId="76D3AAA4" w14:textId="77777777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:rsidRPr="00FB01B4" w:rsidR="00BE4367" w:rsidP="00BE4367" w:rsidRDefault="00BE4367" w14:paraId="31465CE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92218">
              <w:rPr>
                <w:rFonts w:ascii="Arial" w:hAnsi="Arial" w:cs="Arial"/>
                <w:sz w:val="20"/>
                <w:szCs w:val="20"/>
              </w:rPr>
              <w:t>Please date and use colour (or a different font, italics) for your updates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97BEC" w:rsidP="00797BEC" w:rsidRDefault="00797BEC" w14:paraId="7366BF30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B01B4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FB01B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B01B4">
              <w:rPr>
                <w:rFonts w:ascii="Arial" w:hAnsi="Arial" w:cs="Arial"/>
                <w:color w:val="00B050"/>
                <w:sz w:val="20"/>
                <w:szCs w:val="20"/>
              </w:rPr>
              <w:t>1/09/20 xxx,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>20/10/20 xxx</w:t>
            </w:r>
            <w:r w:rsidR="00792218">
              <w:rPr>
                <w:rFonts w:ascii="Arial" w:hAnsi="Arial" w:cs="Arial"/>
                <w:color w:val="7030A0"/>
                <w:sz w:val="20"/>
                <w:szCs w:val="20"/>
              </w:rPr>
              <w:t>,</w:t>
            </w:r>
            <w:r w:rsidRPr="00FB01B4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Pr="00FB01B4">
              <w:rPr>
                <w:rFonts w:ascii="Arial" w:hAnsi="Arial" w:cs="Arial"/>
                <w:color w:val="FF0000"/>
                <w:sz w:val="20"/>
                <w:szCs w:val="20"/>
              </w:rPr>
              <w:t>25/11/20 xxx</w:t>
            </w:r>
            <w:r w:rsidRPr="00FB01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Pr="00305A79" w:rsidR="00D542B8" w:rsidP="00C12430" w:rsidRDefault="00D542B8" w14:paraId="47C19A42" w14:textId="77777777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  <w:shd w:val="clear" w:color="auto" w:fill="E5B8B7" w:themeFill="accent2" w:themeFillTint="66"/>
          </w:tcPr>
          <w:p w:rsidRPr="00305A79" w:rsidR="0053295B" w:rsidP="00402B22" w:rsidRDefault="0053295B" w14:paraId="6947BFB3" w14:textId="77777777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b/>
                <w:i/>
                <w:sz w:val="18"/>
                <w:szCs w:val="18"/>
              </w:rPr>
              <w:t>Data availability</w:t>
            </w:r>
          </w:p>
          <w:p w:rsidRPr="00305A79" w:rsidR="0053295B" w:rsidP="00402B22" w:rsidRDefault="001C7442" w14:paraId="00921B2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05A79"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1171" w:type="dxa"/>
            <w:shd w:val="clear" w:color="auto" w:fill="E5B8B7" w:themeFill="accent2" w:themeFillTint="66"/>
          </w:tcPr>
          <w:p w:rsidRPr="00305A79" w:rsidR="0084303F" w:rsidP="0084303F" w:rsidRDefault="0084303F" w14:paraId="002995CC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Action/</w:t>
            </w:r>
          </w:p>
          <w:p w:rsidR="0053295B" w:rsidP="0084303F" w:rsidRDefault="0084303F" w14:paraId="56645DAB" w14:textId="77777777">
            <w:pPr>
              <w:pStyle w:val="NoSpacing"/>
              <w:rPr>
                <w:rFonts w:ascii="Arial" w:hAnsi="Arial" w:cs="Arial"/>
                <w:i/>
                <w:sz w:val="18"/>
                <w:szCs w:val="18"/>
              </w:rPr>
            </w:pPr>
            <w:r w:rsidRPr="00305A79">
              <w:rPr>
                <w:rFonts w:ascii="Arial" w:hAnsi="Arial" w:cs="Arial"/>
                <w:i/>
                <w:sz w:val="18"/>
                <w:szCs w:val="18"/>
              </w:rPr>
              <w:t>Good Practice reference</w:t>
            </w:r>
          </w:p>
          <w:p w:rsidRPr="00305A79" w:rsidR="00D30A20" w:rsidP="0084303F" w:rsidRDefault="00D30A20" w14:paraId="636A550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F3824">
              <w:rPr>
                <w:rFonts w:ascii="Arial" w:hAnsi="Arial" w:cs="Arial"/>
                <w:i/>
                <w:sz w:val="18"/>
                <w:szCs w:val="18"/>
              </w:rPr>
              <w:t>(taken from the Action Plan)</w:t>
            </w:r>
          </w:p>
        </w:tc>
      </w:tr>
      <w:tr w:rsidRPr="00305A79" w:rsidR="0084303F" w:rsidTr="00787B3C" w14:paraId="7FF70C34" w14:textId="77777777">
        <w:tc>
          <w:tcPr>
            <w:tcW w:w="10777" w:type="dxa"/>
            <w:gridSpan w:val="3"/>
            <w:shd w:val="clear" w:color="auto" w:fill="F2DBDB" w:themeFill="accent2" w:themeFillTint="33"/>
          </w:tcPr>
          <w:p w:rsidR="0084303F" w:rsidP="00402B22" w:rsidRDefault="00A5216D" w14:paraId="1FA5D558" w14:textId="77777777">
            <w:pPr>
              <w:pStyle w:val="NoSpacing"/>
              <w:rPr>
                <w:rFonts w:ascii="Arial" w:hAnsi="Arial" w:cs="Arial"/>
                <w:i/>
              </w:rPr>
            </w:pPr>
            <w:r w:rsidRPr="00305A79">
              <w:rPr>
                <w:rFonts w:ascii="Arial" w:hAnsi="Arial" w:cs="Arial"/>
                <w:b/>
              </w:rPr>
              <w:t xml:space="preserve">Summary of analysis </w:t>
            </w:r>
            <w:r w:rsidRPr="00305A79">
              <w:rPr>
                <w:rFonts w:ascii="Arial" w:hAnsi="Arial" w:cs="Arial"/>
                <w:i/>
              </w:rPr>
              <w:t>(corresponding actions to go in the action plan)</w:t>
            </w:r>
          </w:p>
          <w:p w:rsidRPr="008F3824" w:rsidR="008F3824" w:rsidP="008F3824" w:rsidRDefault="00D30A20" w14:paraId="37F653BB" w14:textId="77777777">
            <w:pPr>
              <w:pStyle w:val="NoSpacing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8F3824">
              <w:rPr>
                <w:rFonts w:ascii="Arial" w:hAnsi="Arial" w:cs="Arial"/>
                <w:sz w:val="20"/>
                <w:szCs w:val="20"/>
              </w:rPr>
              <w:t>If an aspect has already been covered elsewhere in the PAE template then explicitly state this and refer to the relevant actions that are already in the Action Plan</w:t>
            </w:r>
          </w:p>
        </w:tc>
      </w:tr>
      <w:tr w:rsidRPr="00305A79" w:rsidR="0084303F" w:rsidTr="00787B3C" w14:paraId="28768F39" w14:textId="77777777">
        <w:tc>
          <w:tcPr>
            <w:tcW w:w="9606" w:type="dxa"/>
            <w:gridSpan w:val="2"/>
          </w:tcPr>
          <w:p w:rsidRPr="00305A79" w:rsidR="0084303F" w:rsidP="00402B22" w:rsidRDefault="0084303F" w14:paraId="439C1230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84303F" w:rsidP="00402B22" w:rsidRDefault="0084303F" w14:paraId="55729979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84303F" w:rsidTr="00787B3C" w14:paraId="647EDB53" w14:textId="77777777">
        <w:tc>
          <w:tcPr>
            <w:tcW w:w="9606" w:type="dxa"/>
            <w:gridSpan w:val="2"/>
          </w:tcPr>
          <w:p w:rsidRPr="00305A79" w:rsidR="0084303F" w:rsidP="00402B22" w:rsidRDefault="0084303F" w14:paraId="6761567F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84303F" w:rsidP="00402B22" w:rsidRDefault="0084303F" w14:paraId="1C402958" w14:textId="77777777">
            <w:pPr>
              <w:pStyle w:val="NoSpacing"/>
              <w:rPr>
                <w:rFonts w:ascii="Arial" w:hAnsi="Arial" w:cs="Arial"/>
              </w:rPr>
            </w:pPr>
          </w:p>
        </w:tc>
      </w:tr>
      <w:tr w:rsidRPr="00305A79" w:rsidR="00787B3C" w:rsidTr="00787B3C" w14:paraId="26552900" w14:textId="77777777">
        <w:tc>
          <w:tcPr>
            <w:tcW w:w="9606" w:type="dxa"/>
            <w:gridSpan w:val="2"/>
          </w:tcPr>
          <w:p w:rsidRPr="00305A79" w:rsidR="00787B3C" w:rsidP="00402B22" w:rsidRDefault="00787B3C" w14:paraId="71B0EE7E" w14:textId="77777777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1" w:type="dxa"/>
          </w:tcPr>
          <w:p w:rsidRPr="00305A79" w:rsidR="00787B3C" w:rsidP="00402B22" w:rsidRDefault="00787B3C" w14:paraId="2BBA54D5" w14:textId="77777777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Pr="00424D32" w:rsidR="00424D32" w:rsidP="00424D32" w:rsidRDefault="00424D32" w14:paraId="2C12B2A1" w14:textId="77777777">
      <w:pPr>
        <w:rPr>
          <w:rFonts w:ascii="Arial" w:hAnsi="Arial" w:cs="Arial"/>
        </w:rPr>
        <w:sectPr w:rsidRPr="00424D32" w:rsidR="00424D32" w:rsidSect="009C5E29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284" w:right="720" w:bottom="567" w:left="720" w:header="709" w:footer="0" w:gutter="0"/>
          <w:cols w:space="708"/>
          <w:docGrid w:linePitch="360"/>
        </w:sectPr>
      </w:pPr>
    </w:p>
    <w:p w:rsidRPr="00305A79" w:rsidR="001F256B" w:rsidP="00C57A3D" w:rsidRDefault="00E8454D" w14:paraId="645B84DB" w14:textId="7777777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05A79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26F1DE9" wp14:anchorId="43B28397">
                <wp:simplePos x="0" y="0"/>
                <wp:positionH relativeFrom="column">
                  <wp:posOffset>2089785</wp:posOffset>
                </wp:positionH>
                <wp:positionV relativeFrom="paragraph">
                  <wp:posOffset>-299852</wp:posOffset>
                </wp:positionV>
                <wp:extent cx="7505700" cy="571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44272" w:rsidR="00402B22" w:rsidP="00D542B8" w:rsidRDefault="00402B22" w14:paraId="20EBB22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Myriad Pro Light" w:hAnsi="Myriad Pro Light"/>
                                <w:b/>
                                <w:sz w:val="32"/>
                                <w:szCs w:val="32"/>
                              </w:rPr>
                            </w:pPr>
                            <w:r w:rsidRPr="00144272">
                              <w:rPr>
                                <w:rFonts w:ascii="Myriad Pro Light" w:hAnsi="Myriad Pro Light"/>
                                <w:b/>
                                <w:sz w:val="32"/>
                                <w:szCs w:val="32"/>
                              </w:rPr>
                              <w:t>Programme Appraisal &amp; Enhancement (PAE)</w:t>
                            </w:r>
                          </w:p>
                          <w:p w:rsidRPr="00144272" w:rsidR="00402B22" w:rsidP="00D542B8" w:rsidRDefault="00402B22" w14:paraId="0D1F0E1D" w14:textId="77777777">
                            <w:pPr>
                              <w:jc w:val="center"/>
                              <w:rPr>
                                <w:rFonts w:ascii="Myriad Pro Light" w:hAnsi="Myriad Pro Light"/>
                                <w:b/>
                                <w:sz w:val="32"/>
                                <w:szCs w:val="32"/>
                              </w:rPr>
                            </w:pPr>
                            <w:r w:rsidRPr="00144272">
                              <w:rPr>
                                <w:rFonts w:ascii="Myriad Pro Light" w:hAnsi="Myriad Pro Light"/>
                                <w:b/>
                                <w:sz w:val="32"/>
                                <w:szCs w:val="32"/>
                              </w:rPr>
                              <w:t>Action Plan for Enhancement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left:0;text-align:left;margin-left:164.55pt;margin-top:-23.6pt;width:59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" w14:anchorId="43B28397">
                <v:textbox>
                  <w:txbxContent>
                    <w:p w:rsidRPr="00144272" w:rsidR="00402B22" w:rsidP="00D542B8" w:rsidRDefault="00402B22" w14:paraId="20EBB22C" w14:textId="77777777">
                      <w:pPr>
                        <w:spacing w:after="0" w:line="240" w:lineRule="auto"/>
                        <w:jc w:val="center"/>
                        <w:rPr>
                          <w:rFonts w:ascii="Myriad Pro Light" w:hAnsi="Myriad Pro Light"/>
                          <w:b/>
                          <w:sz w:val="32"/>
                          <w:szCs w:val="32"/>
                        </w:rPr>
                      </w:pPr>
                      <w:r w:rsidRPr="00144272">
                        <w:rPr>
                          <w:rFonts w:ascii="Myriad Pro Light" w:hAnsi="Myriad Pro Light"/>
                          <w:b/>
                          <w:sz w:val="32"/>
                          <w:szCs w:val="32"/>
                        </w:rPr>
                        <w:t>Programme Appraisal &amp; Enhancement (PAE)</w:t>
                      </w:r>
                    </w:p>
                    <w:p w:rsidRPr="00144272" w:rsidR="00402B22" w:rsidP="00D542B8" w:rsidRDefault="00402B22" w14:paraId="0D1F0E1D" w14:textId="77777777">
                      <w:pPr>
                        <w:jc w:val="center"/>
                        <w:rPr>
                          <w:rFonts w:ascii="Myriad Pro Light" w:hAnsi="Myriad Pro Light"/>
                          <w:b/>
                          <w:sz w:val="32"/>
                          <w:szCs w:val="32"/>
                        </w:rPr>
                      </w:pPr>
                      <w:r w:rsidRPr="00144272">
                        <w:rPr>
                          <w:rFonts w:ascii="Myriad Pro Light" w:hAnsi="Myriad Pro Light"/>
                          <w:b/>
                          <w:sz w:val="32"/>
                          <w:szCs w:val="32"/>
                        </w:rPr>
                        <w:t>Action Plan for Enhancement</w:t>
                      </w:r>
                    </w:p>
                  </w:txbxContent>
                </v:textbox>
              </v:shape>
            </w:pict>
          </mc:Fallback>
        </mc:AlternateContent>
      </w:r>
      <w:r w:rsidRPr="00305A79">
        <w:rPr>
          <w:rFonts w:ascii="Arial" w:hAnsi="Arial" w:cs="Arial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3BD47CF" wp14:anchorId="6BDB3641">
                <wp:simplePos x="0" y="0"/>
                <wp:positionH relativeFrom="column">
                  <wp:posOffset>53340</wp:posOffset>
                </wp:positionH>
                <wp:positionV relativeFrom="paragraph">
                  <wp:posOffset>-465455</wp:posOffset>
                </wp:positionV>
                <wp:extent cx="1847850" cy="7747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B22" w:rsidP="00E8454D" w:rsidRDefault="00402B22" w14:paraId="27E37A8D" w14:textId="77777777"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0C7DEF" wp14:editId="0B48080E">
                                  <wp:extent cx="1587500" cy="679229"/>
                                  <wp:effectExtent l="0" t="0" r="0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7500" cy="679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left:0;text-align:left;margin-left:4.2pt;margin-top:-36.65pt;width:145.5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" w14:anchorId="6BDB3641">
                <v:textbox>
                  <w:txbxContent>
                    <w:p w:rsidR="00402B22" w:rsidP="00E8454D" w:rsidRDefault="00402B22" w14:paraId="27E37A8D" w14:textId="77777777">
                      <w:r>
                        <w:rPr>
                          <w:rFonts w:ascii="Arial" w:hAnsi="Arial" w:cs="Arial"/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450C7DEF" wp14:editId="0B48080E">
                            <wp:extent cx="1587500" cy="679229"/>
                            <wp:effectExtent l="0" t="0" r="0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7500" cy="679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57A3D" w:rsidP="00C57A3D" w:rsidRDefault="00C57A3D" w14:paraId="2604B282" w14:textId="77777777">
      <w:pPr>
        <w:pStyle w:val="NoSpacing"/>
        <w:jc w:val="center"/>
        <w:rPr>
          <w:rFonts w:ascii="Arial" w:hAnsi="Arial" w:cs="Arial"/>
        </w:rPr>
      </w:pPr>
    </w:p>
    <w:p w:rsidR="00707CF4" w:rsidP="00C57A3D" w:rsidRDefault="00707CF4" w14:paraId="1D40DCC0" w14:textId="77777777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3"/>
        <w:gridCol w:w="4190"/>
        <w:gridCol w:w="3807"/>
        <w:gridCol w:w="4748"/>
      </w:tblGrid>
      <w:tr w:rsidRPr="004851CE" w:rsidR="00707CF4" w:rsidTr="00402B22" w14:paraId="5572E098" w14:textId="77777777">
        <w:tc>
          <w:tcPr>
            <w:tcW w:w="2660" w:type="dxa"/>
            <w:tcBorders>
              <w:bottom w:val="nil"/>
            </w:tcBorders>
            <w:shd w:val="clear" w:color="auto" w:fill="auto"/>
          </w:tcPr>
          <w:p w:rsidRPr="00156B5E" w:rsidR="00707CF4" w:rsidP="00402B22" w:rsidRDefault="00707CF4" w14:paraId="5C617C14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56B5E">
              <w:rPr>
                <w:rFonts w:ascii="Arial" w:hAnsi="Arial" w:cs="Arial"/>
                <w:b/>
                <w:sz w:val="24"/>
                <w:szCs w:val="24"/>
              </w:rPr>
              <w:t>Programme title(s):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Pr="0091381F" w:rsidR="00707CF4" w:rsidP="00402B22" w:rsidRDefault="00707CF4" w14:paraId="22E1EC4D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Pr="00156B5E" w:rsidR="00707CF4" w:rsidP="00402B22" w:rsidRDefault="00707CF4" w14:paraId="50330211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56B5E">
              <w:rPr>
                <w:rFonts w:ascii="Arial" w:hAnsi="Arial" w:cs="Arial"/>
                <w:b/>
                <w:sz w:val="24"/>
                <w:szCs w:val="24"/>
              </w:rPr>
              <w:t>School/Department:</w:t>
            </w:r>
          </w:p>
        </w:tc>
        <w:tc>
          <w:tcPr>
            <w:tcW w:w="4819" w:type="dxa"/>
          </w:tcPr>
          <w:p w:rsidRPr="0091381F" w:rsidR="00707CF4" w:rsidP="00402B22" w:rsidRDefault="00707CF4" w14:paraId="4FE31393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851CE" w:rsidR="00707CF4" w:rsidTr="00402B22" w14:paraId="05A3CF00" w14:textId="77777777">
        <w:tc>
          <w:tcPr>
            <w:tcW w:w="2660" w:type="dxa"/>
            <w:tcBorders>
              <w:top w:val="nil"/>
            </w:tcBorders>
            <w:shd w:val="clear" w:color="auto" w:fill="auto"/>
          </w:tcPr>
          <w:p w:rsidRPr="00156B5E" w:rsidR="00707CF4" w:rsidP="00402B22" w:rsidRDefault="00707CF4" w14:paraId="331EFA2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Pr="0091381F" w:rsidR="00707CF4" w:rsidP="00402B22" w:rsidRDefault="00707CF4" w14:paraId="466FFA05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Pr="00156B5E" w:rsidR="00707CF4" w:rsidP="00402B22" w:rsidRDefault="00707CF4" w14:paraId="50D766B6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56B5E">
              <w:rPr>
                <w:rFonts w:ascii="Arial" w:hAnsi="Arial" w:cs="Arial"/>
                <w:b/>
                <w:sz w:val="24"/>
                <w:szCs w:val="24"/>
              </w:rPr>
              <w:t xml:space="preserve">Programme Management Board (PMB) or equivalent: </w:t>
            </w:r>
          </w:p>
        </w:tc>
        <w:tc>
          <w:tcPr>
            <w:tcW w:w="4819" w:type="dxa"/>
          </w:tcPr>
          <w:p w:rsidRPr="0091381F" w:rsidR="00707CF4" w:rsidP="00402B22" w:rsidRDefault="00707CF4" w14:paraId="728C263C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851CE" w:rsidR="00707CF4" w:rsidTr="00402B22" w14:paraId="3AF7F090" w14:textId="77777777">
        <w:tc>
          <w:tcPr>
            <w:tcW w:w="2660" w:type="dxa"/>
            <w:shd w:val="clear" w:color="auto" w:fill="auto"/>
          </w:tcPr>
          <w:p w:rsidRPr="00156B5E" w:rsidR="00707CF4" w:rsidP="00402B22" w:rsidRDefault="00707CF4" w14:paraId="7848E892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56B5E">
              <w:rPr>
                <w:rFonts w:ascii="Arial" w:hAnsi="Arial" w:cs="Arial"/>
                <w:b/>
                <w:sz w:val="24"/>
                <w:szCs w:val="24"/>
              </w:rPr>
              <w:t>Programme code(s):</w:t>
            </w:r>
          </w:p>
        </w:tc>
        <w:tc>
          <w:tcPr>
            <w:tcW w:w="4252" w:type="dxa"/>
            <w:shd w:val="clear" w:color="auto" w:fill="auto"/>
          </w:tcPr>
          <w:p w:rsidRPr="0091381F" w:rsidR="00707CF4" w:rsidP="00402B22" w:rsidRDefault="00707CF4" w14:paraId="200F246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Pr="00156B5E" w:rsidR="00707CF4" w:rsidP="00402B22" w:rsidRDefault="00707CF4" w14:paraId="7FF329BF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56B5E">
              <w:rPr>
                <w:rFonts w:ascii="Arial" w:hAnsi="Arial" w:cs="Arial"/>
                <w:b/>
                <w:sz w:val="24"/>
                <w:szCs w:val="24"/>
              </w:rPr>
              <w:t>Programme leader(s):</w:t>
            </w:r>
          </w:p>
        </w:tc>
        <w:tc>
          <w:tcPr>
            <w:tcW w:w="4819" w:type="dxa"/>
          </w:tcPr>
          <w:p w:rsidRPr="0091381F" w:rsidR="00707CF4" w:rsidP="00402B22" w:rsidRDefault="00707CF4" w14:paraId="2E959167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4851CE" w:rsidR="00707CF4" w:rsidTr="00402B22" w14:paraId="32438B38" w14:textId="77777777">
        <w:tc>
          <w:tcPr>
            <w:tcW w:w="2660" w:type="dxa"/>
            <w:shd w:val="clear" w:color="auto" w:fill="auto"/>
          </w:tcPr>
          <w:p w:rsidRPr="00156B5E" w:rsidR="00707CF4" w:rsidP="00402B22" w:rsidRDefault="00707CF4" w14:paraId="54D49D7A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56B5E">
              <w:rPr>
                <w:rFonts w:ascii="Arial" w:hAnsi="Arial" w:cs="Arial"/>
                <w:b/>
                <w:sz w:val="24"/>
                <w:szCs w:val="24"/>
              </w:rPr>
              <w:t>Faculty:</w:t>
            </w:r>
          </w:p>
        </w:tc>
        <w:tc>
          <w:tcPr>
            <w:tcW w:w="4252" w:type="dxa"/>
            <w:shd w:val="clear" w:color="auto" w:fill="auto"/>
          </w:tcPr>
          <w:p w:rsidRPr="0091381F" w:rsidR="00707CF4" w:rsidP="00402B22" w:rsidRDefault="00707CF4" w14:paraId="7BAA3100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:rsidRPr="00156B5E" w:rsidR="00707CF4" w:rsidP="00402B22" w:rsidRDefault="00707CF4" w14:paraId="4B26CB7B" w14:textId="7777777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156B5E">
              <w:rPr>
                <w:rFonts w:ascii="Arial" w:hAnsi="Arial" w:cs="Arial"/>
                <w:b/>
                <w:sz w:val="24"/>
                <w:szCs w:val="24"/>
              </w:rPr>
              <w:t>Date updated:</w:t>
            </w:r>
          </w:p>
        </w:tc>
        <w:tc>
          <w:tcPr>
            <w:tcW w:w="4819" w:type="dxa"/>
          </w:tcPr>
          <w:p w:rsidRPr="0091381F" w:rsidR="00707CF4" w:rsidP="00402B22" w:rsidRDefault="00707CF4" w14:paraId="2A58F88A" w14:textId="7777777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144272" w:rsidR="00707CF4" w:rsidP="00707CF4" w:rsidRDefault="00707CF4" w14:paraId="6440A8F3" w14:textId="77777777">
      <w:pPr>
        <w:pStyle w:val="NoSpacing"/>
        <w:rPr>
          <w:rFonts w:ascii="Arial" w:hAnsi="Arial" w:cs="Arial"/>
          <w:sz w:val="16"/>
          <w:szCs w:val="16"/>
        </w:rPr>
      </w:pPr>
    </w:p>
    <w:p w:rsidR="00707CF4" w:rsidP="00707CF4" w:rsidRDefault="00707CF4" w14:paraId="1F9E68AB" w14:textId="77777777">
      <w:pPr>
        <w:pStyle w:val="NoSpacing"/>
        <w:rPr>
          <w:rFonts w:ascii="Arial" w:hAnsi="Arial" w:cs="Arial"/>
          <w:b/>
        </w:rPr>
      </w:pPr>
      <w:r w:rsidRPr="00A44791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4C98029" wp14:anchorId="1F78B521">
                <wp:simplePos x="0" y="0"/>
                <wp:positionH relativeFrom="column">
                  <wp:posOffset>1476375</wp:posOffset>
                </wp:positionH>
                <wp:positionV relativeFrom="paragraph">
                  <wp:posOffset>48895</wp:posOffset>
                </wp:positionV>
                <wp:extent cx="7658100" cy="5048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7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0"/>
                              <w:gridCol w:w="1629"/>
                              <w:gridCol w:w="999"/>
                              <w:gridCol w:w="1753"/>
                              <w:gridCol w:w="999"/>
                              <w:gridCol w:w="1515"/>
                              <w:gridCol w:w="844"/>
                              <w:gridCol w:w="1632"/>
                            </w:tblGrid>
                            <w:tr w:rsidR="00402B22" w:rsidTr="00402B22" w14:paraId="4FCB5092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817" w:type="dxa"/>
                                  <w:shd w:val="clear" w:color="auto" w:fill="FF0000"/>
                                </w:tcPr>
                                <w:p w:rsidRPr="00CA3BC4" w:rsidR="00402B22" w:rsidP="00402B22" w:rsidRDefault="00402B22" w14:paraId="49D7B62D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A3BC4">
                                    <w:rPr>
                                      <w:rFonts w:ascii="Arial" w:hAnsi="Arial" w:cs="Arial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:rsidRPr="00CA3BC4" w:rsidR="00402B22" w:rsidP="00402B22" w:rsidRDefault="00402B22" w14:paraId="7374AB3F" w14:textId="7777777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A3BC4">
                                    <w:rPr>
                                      <w:rFonts w:ascii="Arial" w:hAnsi="Arial" w:cs="Arial"/>
                                    </w:rPr>
                                    <w:t>Major delay or problems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C000"/>
                                </w:tcPr>
                                <w:p w:rsidRPr="00CA3BC4" w:rsidR="00402B22" w:rsidP="00402B22" w:rsidRDefault="00402B22" w14:paraId="5DDA73FD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A3BC4">
                                    <w:rPr>
                                      <w:rFonts w:ascii="Arial" w:hAnsi="Arial" w:cs="Arial"/>
                                    </w:rPr>
                                    <w:t>AMBER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Pr="00CA3BC4" w:rsidR="00402B22" w:rsidP="00402B22" w:rsidRDefault="00402B22" w14:paraId="20A0A487" w14:textId="7777777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A3BC4">
                                    <w:rPr>
                                      <w:rFonts w:ascii="Arial" w:hAnsi="Arial" w:cs="Arial"/>
                                    </w:rPr>
                                    <w:t>Some delays or problems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92D050"/>
                                </w:tcPr>
                                <w:p w:rsidRPr="00CA3BC4" w:rsidR="00402B22" w:rsidP="00402B22" w:rsidRDefault="00402B22" w14:paraId="4DD48CEF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A3BC4">
                                    <w:rPr>
                                      <w:rFonts w:ascii="Arial" w:hAnsi="Arial" w:cs="Arial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:rsidRPr="00CA3BC4" w:rsidR="00402B22" w:rsidP="00402B22" w:rsidRDefault="00402B22" w14:paraId="6E2F8802" w14:textId="7777777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A3BC4">
                                    <w:rPr>
                                      <w:rFonts w:ascii="Arial" w:hAnsi="Arial" w:cs="Arial"/>
                                    </w:rPr>
                                    <w:t>Underway and on track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00B0F0"/>
                                </w:tcPr>
                                <w:p w:rsidRPr="00CA3BC4" w:rsidR="00402B22" w:rsidP="00402B22" w:rsidRDefault="00402B22" w14:paraId="3081B71A" w14:textId="77777777">
                                  <w:pPr>
                                    <w:pStyle w:val="NoSpacing"/>
                                    <w:jc w:val="center"/>
                                    <w:rPr>
                                      <w:rFonts w:ascii="Arial" w:hAnsi="Arial" w:cs="Arial"/>
                                      <w:color w:val="92D050"/>
                                    </w:rPr>
                                  </w:pPr>
                                  <w:r w:rsidRPr="00CA3BC4">
                                    <w:rPr>
                                      <w:rFonts w:ascii="Arial" w:hAnsi="Arial" w:cs="Arial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699" w:type="dxa"/>
                                </w:tcPr>
                                <w:p w:rsidRPr="00CA3BC4" w:rsidR="00402B22" w:rsidP="00402B22" w:rsidRDefault="00402B22" w14:paraId="7B5A3C61" w14:textId="77777777">
                                  <w:pPr>
                                    <w:pStyle w:val="NoSpacing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CA3BC4">
                                    <w:rPr>
                                      <w:rFonts w:ascii="Arial" w:hAnsi="Arial" w:cs="Arial"/>
                                    </w:rPr>
                                    <w:t>Complete</w:t>
                                  </w:r>
                                </w:p>
                              </w:tc>
                            </w:tr>
                          </w:tbl>
                          <w:p w:rsidR="00402B22" w:rsidP="00707CF4" w:rsidRDefault="00402B22" w14:paraId="45DECA47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16.25pt;margin-top:3.85pt;width:603pt;height:3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0TtIQIAACIEAAAOAAAAZHJzL2Uyb0RvYy54bWysU81u2zAMvg/YOwi6L3aypE2NOEWXLsOA&#10;7gdo9wC0LMfCJNGTlNjZ04+S0zT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" w14:anchorId="1F78B521">
                <v:textbox>
                  <w:txbxContent>
                    <w:tbl>
                      <w:tblPr>
                        <w:tblStyle w:val="TableGrid"/>
                        <w:tblW w:w="10171" w:type="dxa"/>
                        <w:tblLook w:val="04A0" w:firstRow="1" w:lastRow="0" w:firstColumn="1" w:lastColumn="0" w:noHBand="0" w:noVBand="1"/>
                      </w:tblPr>
                      <w:tblGrid>
                        <w:gridCol w:w="800"/>
                        <w:gridCol w:w="1629"/>
                        <w:gridCol w:w="999"/>
                        <w:gridCol w:w="1753"/>
                        <w:gridCol w:w="999"/>
                        <w:gridCol w:w="1515"/>
                        <w:gridCol w:w="844"/>
                        <w:gridCol w:w="1632"/>
                      </w:tblGrid>
                      <w:tr w:rsidR="00402B22" w:rsidTr="00402B22" w14:paraId="4FCB5092" w14:textId="77777777">
                        <w:trPr>
                          <w:trHeight w:val="562"/>
                        </w:trPr>
                        <w:tc>
                          <w:tcPr>
                            <w:tcW w:w="817" w:type="dxa"/>
                            <w:shd w:val="clear" w:color="auto" w:fill="FF0000"/>
                          </w:tcPr>
                          <w:p w:rsidRPr="00CA3BC4" w:rsidR="00402B22" w:rsidP="00402B22" w:rsidRDefault="00402B22" w14:paraId="49D7B62D" w14:textId="777777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3BC4">
                              <w:rPr>
                                <w:rFonts w:ascii="Arial" w:hAnsi="Arial" w:cs="Arial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:rsidRPr="00CA3BC4" w:rsidR="00402B22" w:rsidP="00402B22" w:rsidRDefault="00402B22" w14:paraId="7374AB3F" w14:textId="7777777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A3BC4">
                              <w:rPr>
                                <w:rFonts w:ascii="Arial" w:hAnsi="Arial" w:cs="Arial"/>
                              </w:rPr>
                              <w:t>Major delay or problems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C000"/>
                          </w:tcPr>
                          <w:p w:rsidRPr="00CA3BC4" w:rsidR="00402B22" w:rsidP="00402B22" w:rsidRDefault="00402B22" w14:paraId="5DDA73FD" w14:textId="777777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3BC4">
                              <w:rPr>
                                <w:rFonts w:ascii="Arial" w:hAnsi="Arial" w:cs="Arial"/>
                              </w:rPr>
                              <w:t>AMBER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Pr="00CA3BC4" w:rsidR="00402B22" w:rsidP="00402B22" w:rsidRDefault="00402B22" w14:paraId="20A0A487" w14:textId="7777777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A3BC4">
                              <w:rPr>
                                <w:rFonts w:ascii="Arial" w:hAnsi="Arial" w:cs="Arial"/>
                              </w:rPr>
                              <w:t>Some delays or problems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92D050"/>
                          </w:tcPr>
                          <w:p w:rsidRPr="00CA3BC4" w:rsidR="00402B22" w:rsidP="00402B22" w:rsidRDefault="00402B22" w14:paraId="4DD48CEF" w14:textId="777777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A3BC4">
                              <w:rPr>
                                <w:rFonts w:ascii="Arial" w:hAnsi="Arial" w:cs="Arial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:rsidRPr="00CA3BC4" w:rsidR="00402B22" w:rsidP="00402B22" w:rsidRDefault="00402B22" w14:paraId="6E2F8802" w14:textId="7777777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A3BC4">
                              <w:rPr>
                                <w:rFonts w:ascii="Arial" w:hAnsi="Arial" w:cs="Arial"/>
                              </w:rPr>
                              <w:t>Underway and on track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00B0F0"/>
                          </w:tcPr>
                          <w:p w:rsidRPr="00CA3BC4" w:rsidR="00402B22" w:rsidP="00402B22" w:rsidRDefault="00402B22" w14:paraId="3081B71A" w14:textId="77777777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92D050"/>
                              </w:rPr>
                            </w:pPr>
                            <w:r w:rsidRPr="00CA3BC4">
                              <w:rPr>
                                <w:rFonts w:ascii="Arial" w:hAnsi="Arial" w:cs="Arial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1699" w:type="dxa"/>
                          </w:tcPr>
                          <w:p w:rsidRPr="00CA3BC4" w:rsidR="00402B22" w:rsidP="00402B22" w:rsidRDefault="00402B22" w14:paraId="7B5A3C61" w14:textId="7777777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CA3BC4">
                              <w:rPr>
                                <w:rFonts w:ascii="Arial" w:hAnsi="Arial" w:cs="Arial"/>
                              </w:rPr>
                              <w:t>Complete</w:t>
                            </w:r>
                          </w:p>
                        </w:tc>
                      </w:tr>
                    </w:tbl>
                    <w:p w:rsidR="00402B22" w:rsidP="00707CF4" w:rsidRDefault="00402B22" w14:paraId="45DECA47" w14:textId="77777777"/>
                  </w:txbxContent>
                </v:textbox>
              </v:shape>
            </w:pict>
          </mc:Fallback>
        </mc:AlternateContent>
      </w:r>
    </w:p>
    <w:p w:rsidRPr="00420CAF" w:rsidR="00707CF4" w:rsidP="00707CF4" w:rsidRDefault="00707CF4" w14:paraId="1B221B4D" w14:textId="77777777">
      <w:pPr>
        <w:pStyle w:val="NoSpacing"/>
        <w:rPr>
          <w:rFonts w:ascii="Arial" w:hAnsi="Arial" w:cs="Arial"/>
          <w:b/>
          <w:sz w:val="24"/>
          <w:szCs w:val="24"/>
        </w:rPr>
      </w:pPr>
      <w:r w:rsidRPr="00420CAF">
        <w:rPr>
          <w:rFonts w:ascii="Arial" w:hAnsi="Arial" w:cs="Arial"/>
          <w:b/>
          <w:sz w:val="24"/>
          <w:szCs w:val="24"/>
        </w:rPr>
        <w:t xml:space="preserve">Status of actions:     </w:t>
      </w:r>
    </w:p>
    <w:p w:rsidRPr="00144272" w:rsidR="00707CF4" w:rsidP="00707CF4" w:rsidRDefault="00707CF4" w14:paraId="067E0EC6" w14:textId="77777777">
      <w:pPr>
        <w:pStyle w:val="NoSpacing"/>
        <w:rPr>
          <w:rFonts w:ascii="Arial" w:hAnsi="Arial" w:cs="Arial"/>
          <w:b/>
        </w:rPr>
      </w:pPr>
    </w:p>
    <w:p w:rsidRPr="00BF6F99" w:rsidR="00707CF4" w:rsidP="00707CF4" w:rsidRDefault="00707CF4" w14:paraId="2D098571" w14:textId="77777777">
      <w:pPr>
        <w:pStyle w:val="NoSpacing"/>
        <w:rPr>
          <w:rFonts w:ascii="Arial" w:hAnsi="Arial" w:cs="Arial"/>
          <w:b/>
          <w:sz w:val="16"/>
          <w:szCs w:val="16"/>
        </w:rPr>
      </w:pPr>
    </w:p>
    <w:p w:rsidRPr="003E4E15" w:rsidR="00707CF4" w:rsidP="00707CF4" w:rsidRDefault="00707CF4" w14:paraId="60117FB3" w14:textId="77777777">
      <w:pPr>
        <w:spacing w:after="0" w:line="240" w:lineRule="auto"/>
        <w:rPr>
          <w:rFonts w:ascii="Arial" w:hAnsi="Arial" w:cs="Arial"/>
        </w:rPr>
      </w:pPr>
      <w:r w:rsidRPr="003E4E15">
        <w:rPr>
          <w:rFonts w:ascii="Arial" w:hAnsi="Arial" w:cs="Arial"/>
        </w:rPr>
        <w:t>Where the need for action has been identified in the PAE commentary, please include the actions in the action plan below.</w:t>
      </w:r>
    </w:p>
    <w:p w:rsidRPr="00301504" w:rsidR="00301504" w:rsidP="00301504" w:rsidRDefault="00707CF4" w14:paraId="690B1C6F" w14:textId="2A975268">
      <w:pPr>
        <w:pStyle w:val="NoSpacing"/>
        <w:rPr>
          <w:rFonts w:ascii="Arial" w:hAnsi="Arial" w:cs="Arial"/>
        </w:rPr>
      </w:pPr>
      <w:r w:rsidRPr="003E4E15">
        <w:rPr>
          <w:rFonts w:ascii="Arial" w:hAnsi="Arial" w:cs="Arial"/>
        </w:rPr>
        <w:t>The progress and status update columns in the action plan should be regularly updated and before each PMB</w:t>
      </w:r>
      <w:r w:rsidR="00325C2B">
        <w:rPr>
          <w:rFonts w:ascii="Arial" w:hAnsi="Arial" w:cs="Arial"/>
        </w:rPr>
        <w:t xml:space="preserve"> </w:t>
      </w:r>
      <w:r w:rsidRPr="00301504" w:rsidR="00325C2B">
        <w:rPr>
          <w:rFonts w:ascii="Arial" w:hAnsi="Arial" w:cs="Arial"/>
        </w:rPr>
        <w:t xml:space="preserve">- </w:t>
      </w:r>
      <w:r w:rsidRPr="00301504" w:rsidR="00301504">
        <w:rPr>
          <w:rFonts w:ascii="Arial" w:hAnsi="Arial" w:cs="Arial"/>
        </w:rPr>
        <w:t xml:space="preserve">please date and use colour or different font or italics for your updates </w:t>
      </w:r>
    </w:p>
    <w:p w:rsidRPr="00792218" w:rsidR="00707CF4" w:rsidP="00325C2B" w:rsidRDefault="00707CF4" w14:paraId="1A5CE11A" w14:textId="77777777">
      <w:pPr>
        <w:pStyle w:val="NoSpacing"/>
        <w:rPr>
          <w:rFonts w:ascii="Arial" w:hAnsi="Arial" w:cs="Arial"/>
        </w:rPr>
      </w:pPr>
    </w:p>
    <w:p w:rsidRPr="003E4E15" w:rsidR="00325C2B" w:rsidP="00325C2B" w:rsidRDefault="00325C2B" w14:paraId="78346B92" w14:textId="77777777">
      <w:pPr>
        <w:spacing w:after="0" w:line="240" w:lineRule="auto"/>
        <w:rPr>
          <w:rFonts w:ascii="Arial" w:hAnsi="Arial" w:cs="Arial"/>
        </w:rPr>
      </w:pPr>
      <w:r w:rsidRPr="00792218">
        <w:rPr>
          <w:rFonts w:ascii="Arial" w:hAnsi="Arial" w:cs="Arial"/>
        </w:rPr>
        <w:t xml:space="preserve">Any additional actions that arise during the year </w:t>
      </w:r>
      <w:proofErr w:type="spellStart"/>
      <w:r w:rsidRPr="00792218">
        <w:rPr>
          <w:rFonts w:ascii="Arial" w:hAnsi="Arial" w:cs="Arial"/>
        </w:rPr>
        <w:t>eg</w:t>
      </w:r>
      <w:proofErr w:type="spellEnd"/>
      <w:r w:rsidRPr="00792218">
        <w:rPr>
          <w:rFonts w:ascii="Arial" w:hAnsi="Arial" w:cs="Arial"/>
        </w:rPr>
        <w:t xml:space="preserve">, as a result of COVID-19 should be added to the action plan </w:t>
      </w:r>
    </w:p>
    <w:p w:rsidRPr="001C6925" w:rsidR="00707CF4" w:rsidP="00707CF4" w:rsidRDefault="00707CF4" w14:paraId="0EECC9A7" w14:textId="77777777">
      <w:pPr>
        <w:spacing w:after="0" w:line="240" w:lineRule="auto"/>
        <w:rPr>
          <w:rFonts w:ascii="Arial" w:hAnsi="Arial" w:cs="Arial"/>
          <w:b/>
          <w:i/>
          <w:sz w:val="8"/>
          <w:szCs w:val="8"/>
        </w:rPr>
      </w:pPr>
    </w:p>
    <w:tbl>
      <w:tblPr>
        <w:tblStyle w:val="TableGrid"/>
        <w:tblW w:w="15614" w:type="dxa"/>
        <w:tblLook w:val="04A0" w:firstRow="1" w:lastRow="0" w:firstColumn="1" w:lastColumn="0" w:noHBand="0" w:noVBand="1"/>
      </w:tblPr>
      <w:tblGrid>
        <w:gridCol w:w="2054"/>
        <w:gridCol w:w="4993"/>
        <w:gridCol w:w="2261"/>
        <w:gridCol w:w="1262"/>
        <w:gridCol w:w="1133"/>
        <w:gridCol w:w="2472"/>
        <w:gridCol w:w="1439"/>
      </w:tblGrid>
      <w:tr w:rsidRPr="00305A79" w:rsidR="00707CF4" w:rsidTr="00301504" w14:paraId="0AA99E14" w14:textId="77777777">
        <w:tc>
          <w:tcPr>
            <w:tcW w:w="2054" w:type="dxa"/>
            <w:shd w:val="clear" w:color="auto" w:fill="943634" w:themeFill="accent2" w:themeFillShade="BF"/>
          </w:tcPr>
          <w:p w:rsidRPr="00420CAF" w:rsidR="00707CF4" w:rsidP="00402B22" w:rsidRDefault="00707CF4" w14:paraId="2D00B3AE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20CAF">
              <w:rPr>
                <w:rFonts w:ascii="Arial" w:hAnsi="Arial" w:cs="Arial"/>
                <w:b/>
                <w:color w:val="FFFFFF" w:themeColor="background1"/>
              </w:rPr>
              <w:t>Reference for Action (A) /Good Practice (GP)</w:t>
            </w:r>
          </w:p>
        </w:tc>
        <w:tc>
          <w:tcPr>
            <w:tcW w:w="4993" w:type="dxa"/>
            <w:shd w:val="clear" w:color="auto" w:fill="943634" w:themeFill="accent2" w:themeFillShade="BF"/>
          </w:tcPr>
          <w:p w:rsidRPr="00420CAF" w:rsidR="00707CF4" w:rsidP="00402B22" w:rsidRDefault="00707CF4" w14:paraId="0EF9F3E7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20CAF">
              <w:rPr>
                <w:rFonts w:ascii="Arial" w:hAnsi="Arial" w:cs="Arial"/>
                <w:b/>
                <w:color w:val="FFFFFF" w:themeColor="background1"/>
              </w:rPr>
              <w:t>Source/date/issue or area of good practice</w:t>
            </w:r>
          </w:p>
          <w:p w:rsidRPr="00420CAF" w:rsidR="00707CF4" w:rsidP="00402B22" w:rsidRDefault="00707CF4" w14:paraId="260EA8A8" w14:textId="77777777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420CAF">
              <w:rPr>
                <w:rFonts w:ascii="Arial" w:hAnsi="Arial" w:cs="Arial"/>
                <w:i/>
                <w:color w:val="FFFFFF" w:themeColor="background1"/>
              </w:rPr>
              <w:t>Appraisal section to be addressed</w:t>
            </w:r>
          </w:p>
        </w:tc>
        <w:tc>
          <w:tcPr>
            <w:tcW w:w="2261" w:type="dxa"/>
            <w:shd w:val="clear" w:color="auto" w:fill="943634" w:themeFill="accent2" w:themeFillShade="BF"/>
          </w:tcPr>
          <w:p w:rsidRPr="00420CAF" w:rsidR="00707CF4" w:rsidP="00402B22" w:rsidRDefault="00707CF4" w14:paraId="1B68F04D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20CAF">
              <w:rPr>
                <w:rFonts w:ascii="Arial" w:hAnsi="Arial" w:cs="Arial"/>
                <w:b/>
                <w:color w:val="FFFFFF" w:themeColor="background1"/>
              </w:rPr>
              <w:t>Action</w:t>
            </w:r>
          </w:p>
        </w:tc>
        <w:tc>
          <w:tcPr>
            <w:tcW w:w="1262" w:type="dxa"/>
            <w:shd w:val="clear" w:color="auto" w:fill="943634" w:themeFill="accent2" w:themeFillShade="BF"/>
          </w:tcPr>
          <w:p w:rsidRPr="00420CAF" w:rsidR="00707CF4" w:rsidP="00402B22" w:rsidRDefault="00707CF4" w14:paraId="23D78773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20CAF">
              <w:rPr>
                <w:rFonts w:ascii="Arial" w:hAnsi="Arial" w:cs="Arial"/>
                <w:b/>
                <w:color w:val="FFFFFF" w:themeColor="background1"/>
              </w:rPr>
              <w:t>By whom</w:t>
            </w:r>
          </w:p>
        </w:tc>
        <w:tc>
          <w:tcPr>
            <w:tcW w:w="1133" w:type="dxa"/>
            <w:shd w:val="clear" w:color="auto" w:fill="943634" w:themeFill="accent2" w:themeFillShade="BF"/>
          </w:tcPr>
          <w:p w:rsidRPr="00420CAF" w:rsidR="00707CF4" w:rsidP="00402B22" w:rsidRDefault="00707CF4" w14:paraId="1E741993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20CAF">
              <w:rPr>
                <w:rFonts w:ascii="Arial" w:hAnsi="Arial" w:cs="Arial"/>
                <w:b/>
                <w:color w:val="FFFFFF" w:themeColor="background1"/>
              </w:rPr>
              <w:t>Deadline</w:t>
            </w:r>
          </w:p>
        </w:tc>
        <w:tc>
          <w:tcPr>
            <w:tcW w:w="2472" w:type="dxa"/>
            <w:shd w:val="clear" w:color="auto" w:fill="943634" w:themeFill="accent2" w:themeFillShade="BF"/>
          </w:tcPr>
          <w:p w:rsidRPr="00420CAF" w:rsidR="00707CF4" w:rsidP="00402B22" w:rsidRDefault="00707CF4" w14:paraId="6705EB3A" w14:textId="7777777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420CAF">
              <w:rPr>
                <w:rFonts w:ascii="Arial" w:hAnsi="Arial" w:cs="Arial"/>
                <w:b/>
                <w:color w:val="FFFFFF" w:themeColor="background1"/>
              </w:rPr>
              <w:t>Progress</w:t>
            </w:r>
          </w:p>
          <w:p w:rsidRPr="00420CAF" w:rsidR="00707CF4" w:rsidP="00402B22" w:rsidRDefault="00707CF4" w14:paraId="691DED34" w14:textId="77777777">
            <w:pPr>
              <w:rPr>
                <w:rFonts w:ascii="Arial" w:hAnsi="Arial" w:cs="Arial"/>
                <w:color w:val="FFFFFF" w:themeColor="background1"/>
              </w:rPr>
            </w:pPr>
            <w:r w:rsidRPr="00420CAF">
              <w:rPr>
                <w:rFonts w:ascii="Arial" w:hAnsi="Arial" w:cs="Arial"/>
                <w:i/>
                <w:color w:val="FFFFFF" w:themeColor="background1"/>
              </w:rPr>
              <w:t>Please include date</w:t>
            </w:r>
          </w:p>
        </w:tc>
        <w:tc>
          <w:tcPr>
            <w:tcW w:w="1439" w:type="dxa"/>
            <w:shd w:val="clear" w:color="auto" w:fill="943634" w:themeFill="accent2" w:themeFillShade="BF"/>
          </w:tcPr>
          <w:p w:rsidRPr="00420CAF" w:rsidR="00707CF4" w:rsidP="00402B22" w:rsidRDefault="00707CF4" w14:paraId="3C21DBA0" w14:textId="77777777">
            <w:pPr>
              <w:rPr>
                <w:rFonts w:ascii="Arial" w:hAnsi="Arial" w:cs="Arial"/>
                <w:color w:val="FFFFFF" w:themeColor="background1"/>
              </w:rPr>
            </w:pPr>
            <w:r w:rsidRPr="00420CAF">
              <w:rPr>
                <w:rFonts w:ascii="Arial" w:hAnsi="Arial" w:cs="Arial"/>
                <w:b/>
                <w:color w:val="FFFFFF" w:themeColor="background1"/>
              </w:rPr>
              <w:t xml:space="preserve">Status Update </w:t>
            </w:r>
          </w:p>
          <w:p w:rsidRPr="00420CAF" w:rsidR="00707CF4" w:rsidP="00402B22" w:rsidRDefault="00707CF4" w14:paraId="79F36D00" w14:textId="77777777">
            <w:pPr>
              <w:rPr>
                <w:rFonts w:ascii="Arial" w:hAnsi="Arial" w:cs="Arial"/>
                <w:i/>
                <w:color w:val="FFFFFF" w:themeColor="background1"/>
              </w:rPr>
            </w:pPr>
            <w:r w:rsidRPr="00420CAF">
              <w:rPr>
                <w:rFonts w:ascii="Arial" w:hAnsi="Arial" w:cs="Arial"/>
                <w:i/>
                <w:color w:val="FFFFFF" w:themeColor="background1"/>
              </w:rPr>
              <w:t>RAG</w:t>
            </w:r>
          </w:p>
        </w:tc>
      </w:tr>
      <w:tr w:rsidRPr="00305A79" w:rsidR="00707CF4" w:rsidTr="00301504" w14:paraId="7392D8CD" w14:textId="77777777">
        <w:tc>
          <w:tcPr>
            <w:tcW w:w="2054" w:type="dxa"/>
            <w:shd w:val="clear" w:color="auto" w:fill="F2DBDB" w:themeFill="accent2" w:themeFillTint="33"/>
          </w:tcPr>
          <w:p w:rsidRPr="00986936" w:rsidR="00707CF4" w:rsidP="00402B22" w:rsidRDefault="00707CF4" w14:paraId="28220928" w14:textId="77777777">
            <w:pPr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  <w:p w:rsidRPr="00986936" w:rsidR="00707CF4" w:rsidP="00402B22" w:rsidRDefault="00707CF4" w14:paraId="3CC61D98" w14:textId="77777777">
            <w:pPr>
              <w:rPr>
                <w:rFonts w:ascii="Arial" w:hAnsi="Arial" w:cs="Arial"/>
                <w:i/>
                <w:u w:val="single"/>
              </w:rPr>
            </w:pPr>
            <w:r w:rsidRPr="00986936">
              <w:rPr>
                <w:rFonts w:ascii="Arial" w:hAnsi="Arial" w:cs="Arial"/>
                <w:i/>
                <w:u w:val="single"/>
              </w:rPr>
              <w:t xml:space="preserve">EXAMPLE </w:t>
            </w:r>
          </w:p>
          <w:p w:rsidRPr="00986936" w:rsidR="00707CF4" w:rsidP="00402B22" w:rsidRDefault="00707CF4" w14:paraId="60C4FD22" w14:textId="77777777">
            <w:pPr>
              <w:rPr>
                <w:rFonts w:ascii="Arial" w:hAnsi="Arial" w:cs="Arial"/>
                <w:i/>
                <w:strike/>
              </w:rPr>
            </w:pPr>
          </w:p>
          <w:p w:rsidRPr="00986936" w:rsidR="00707CF4" w:rsidP="00C41153" w:rsidRDefault="00707CF4" w14:paraId="57BBE103" w14:textId="77777777">
            <w:pPr>
              <w:rPr>
                <w:rFonts w:ascii="Arial" w:hAnsi="Arial" w:cs="Arial"/>
                <w:b/>
                <w:i/>
              </w:rPr>
            </w:pPr>
            <w:r w:rsidRPr="00986936">
              <w:rPr>
                <w:rFonts w:ascii="Arial" w:hAnsi="Arial" w:cs="Arial"/>
                <w:b/>
                <w:i/>
              </w:rPr>
              <w:t>A1-</w:t>
            </w:r>
            <w:r w:rsidRPr="00986936" w:rsidR="000B5EAE">
              <w:rPr>
                <w:rFonts w:ascii="Arial" w:hAnsi="Arial" w:cs="Arial"/>
                <w:b/>
                <w:i/>
              </w:rPr>
              <w:t>20</w:t>
            </w:r>
            <w:r w:rsidRPr="00986936">
              <w:rPr>
                <w:rFonts w:ascii="Arial" w:hAnsi="Arial" w:cs="Arial"/>
                <w:b/>
                <w:i/>
              </w:rPr>
              <w:t>/</w:t>
            </w:r>
            <w:r w:rsidRPr="00986936" w:rsidR="00C41153">
              <w:rPr>
                <w:rFonts w:ascii="Arial" w:hAnsi="Arial" w:cs="Arial"/>
                <w:b/>
                <w:i/>
              </w:rPr>
              <w:t>2</w:t>
            </w:r>
            <w:r w:rsidRPr="00986936" w:rsidR="000B5EAE">
              <w:rPr>
                <w:rFonts w:ascii="Arial" w:hAnsi="Arial" w:cs="Arial"/>
                <w:b/>
                <w:i/>
              </w:rPr>
              <w:t>1</w:t>
            </w:r>
          </w:p>
          <w:p w:rsidRPr="00986936" w:rsidR="009A5542" w:rsidP="00C41153" w:rsidRDefault="009A5542" w14:paraId="002FF711" w14:textId="6C53721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93" w:type="dxa"/>
            <w:shd w:val="clear" w:color="auto" w:fill="F2DBDB" w:themeFill="accent2" w:themeFillTint="33"/>
          </w:tcPr>
          <w:p w:rsidRPr="00986936" w:rsidR="00707CF4" w:rsidP="00402B22" w:rsidRDefault="00707CF4" w14:paraId="4B26085D" w14:textId="77777777">
            <w:pPr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  <w:p w:rsidRPr="00986936" w:rsidR="00707CF4" w:rsidP="00402B22" w:rsidRDefault="00986936" w14:paraId="0D1BB2AE" w14:textId="4BC8DA5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Module level feedback </w:t>
            </w:r>
          </w:p>
          <w:p w:rsidRPr="00986936" w:rsidR="00707CF4" w:rsidP="00402B22" w:rsidRDefault="00EB6285" w14:paraId="7AA2655F" w14:textId="77777777">
            <w:pPr>
              <w:rPr>
                <w:rFonts w:ascii="Arial" w:hAnsi="Arial" w:cs="Arial"/>
                <w:i/>
                <w:strike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986936" w:rsidR="00707CF4">
              <w:rPr>
                <w:rFonts w:ascii="Arial" w:hAnsi="Arial" w:cs="Arial"/>
                <w:i/>
                <w:sz w:val="20"/>
                <w:szCs w:val="20"/>
              </w:rPr>
              <w:t>5% of students satisfied with promptness of feedback</w:t>
            </w:r>
          </w:p>
        </w:tc>
        <w:tc>
          <w:tcPr>
            <w:tcW w:w="2261" w:type="dxa"/>
            <w:shd w:val="clear" w:color="auto" w:fill="F2DBDB" w:themeFill="accent2" w:themeFillTint="33"/>
          </w:tcPr>
          <w:p w:rsidRPr="00986936" w:rsidR="00707CF4" w:rsidP="00402B22" w:rsidRDefault="00707CF4" w14:paraId="4317D523" w14:textId="77777777">
            <w:pPr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  <w:p w:rsidRPr="00986936" w:rsidR="00707CF4" w:rsidP="00402B22" w:rsidRDefault="00707CF4" w14:paraId="045881A6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Publish assessment return dates for all coursework to aid student understanding and awareness of when feedback will be given.</w:t>
            </w:r>
          </w:p>
        </w:tc>
        <w:tc>
          <w:tcPr>
            <w:tcW w:w="1262" w:type="dxa"/>
            <w:shd w:val="clear" w:color="auto" w:fill="F2DBDB" w:themeFill="accent2" w:themeFillTint="33"/>
          </w:tcPr>
          <w:p w:rsidRPr="00986936" w:rsidR="00707CF4" w:rsidP="00402B22" w:rsidRDefault="00707CF4" w14:paraId="5272804A" w14:textId="77777777">
            <w:pPr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Pr="00986936" w:rsidR="00707CF4" w:rsidP="00402B22" w:rsidRDefault="00707CF4" w14:paraId="0DB07F90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Module leaders</w:t>
            </w:r>
          </w:p>
        </w:tc>
        <w:tc>
          <w:tcPr>
            <w:tcW w:w="1133" w:type="dxa"/>
            <w:shd w:val="clear" w:color="auto" w:fill="F2DBDB" w:themeFill="accent2" w:themeFillTint="33"/>
          </w:tcPr>
          <w:p w:rsidRPr="00986936" w:rsidR="00707CF4" w:rsidP="00402B22" w:rsidRDefault="00707CF4" w14:paraId="471A6146" w14:textId="77777777">
            <w:pPr>
              <w:rPr>
                <w:rFonts w:ascii="Arial" w:hAnsi="Arial" w:cs="Arial"/>
                <w:i/>
                <w:strike/>
                <w:sz w:val="20"/>
                <w:szCs w:val="20"/>
              </w:rPr>
            </w:pPr>
          </w:p>
          <w:p w:rsidRPr="00986936" w:rsidR="00707CF4" w:rsidP="00C41153" w:rsidRDefault="00707CF4" w14:paraId="5A12897A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Start of 20</w:t>
            </w:r>
            <w:r w:rsidRPr="00986936" w:rsidR="000B5EAE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986936" w:rsidR="00C41153">
              <w:rPr>
                <w:rFonts w:ascii="Arial" w:hAnsi="Arial" w:cs="Arial"/>
                <w:i/>
                <w:sz w:val="20"/>
                <w:szCs w:val="20"/>
              </w:rPr>
              <w:t>/2</w:t>
            </w:r>
            <w:r w:rsidRPr="00986936" w:rsidR="000B5EAE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986936">
              <w:rPr>
                <w:rFonts w:ascii="Arial" w:hAnsi="Arial" w:cs="Arial"/>
                <w:i/>
                <w:sz w:val="20"/>
                <w:szCs w:val="20"/>
              </w:rPr>
              <w:t xml:space="preserve"> session</w:t>
            </w:r>
          </w:p>
        </w:tc>
        <w:tc>
          <w:tcPr>
            <w:tcW w:w="2472" w:type="dxa"/>
            <w:shd w:val="clear" w:color="auto" w:fill="F2DBDB" w:themeFill="accent2" w:themeFillTint="33"/>
          </w:tcPr>
          <w:p w:rsidRPr="00986936" w:rsidR="00BE4BCC" w:rsidP="00402B22" w:rsidRDefault="00BE4BCC" w14:paraId="1430FF5D" w14:textId="77777777">
            <w:pPr>
              <w:rPr>
                <w:rFonts w:ascii="Arial" w:hAnsi="Arial" w:cs="Arial"/>
                <w:i/>
                <w:strike/>
                <w:sz w:val="16"/>
                <w:szCs w:val="16"/>
              </w:rPr>
            </w:pPr>
          </w:p>
          <w:p w:rsidRPr="00986936" w:rsidR="00707CF4" w:rsidP="00C41153" w:rsidRDefault="00BE4BCC" w14:paraId="36C157CC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25 Sept</w:t>
            </w:r>
            <w:r w:rsidRPr="00986936" w:rsidR="00707CF4">
              <w:rPr>
                <w:rFonts w:ascii="Arial" w:hAnsi="Arial" w:cs="Arial"/>
                <w:i/>
                <w:sz w:val="20"/>
                <w:szCs w:val="20"/>
              </w:rPr>
              <w:t xml:space="preserve"> 20</w:t>
            </w:r>
            <w:r w:rsidRPr="00986936" w:rsidR="000B5EAE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986936" w:rsidR="00707CF4">
              <w:rPr>
                <w:rFonts w:ascii="Arial" w:hAnsi="Arial" w:cs="Arial"/>
                <w:i/>
                <w:sz w:val="20"/>
                <w:szCs w:val="20"/>
              </w:rPr>
              <w:t xml:space="preserve"> – Return dates for all assessment components included in the module handbooks and being loaded onto the Blackboard module shells</w:t>
            </w:r>
          </w:p>
        </w:tc>
        <w:tc>
          <w:tcPr>
            <w:tcW w:w="1439" w:type="dxa"/>
            <w:shd w:val="clear" w:color="auto" w:fill="92D050"/>
          </w:tcPr>
          <w:p w:rsidRPr="00986936" w:rsidR="00707CF4" w:rsidP="00A35E46" w:rsidRDefault="00BE4BCC" w14:paraId="3251EBC0" w14:textId="7777777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Green</w:t>
            </w:r>
          </w:p>
          <w:p w:rsidRPr="00986936" w:rsidR="00BE4BCC" w:rsidP="00402B22" w:rsidRDefault="00BE4BCC" w14:paraId="0BCDF8E6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Pr="00986936" w:rsidR="00707CF4" w:rsidP="00402B22" w:rsidRDefault="00707CF4" w14:paraId="77D2425A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 w:rsidRPr="00986936">
              <w:rPr>
                <w:rFonts w:ascii="Arial" w:hAnsi="Arial" w:cs="Arial"/>
                <w:b/>
                <w:i/>
              </w:rPr>
              <w:t>ON TRACK</w:t>
            </w:r>
          </w:p>
          <w:p w:rsidRPr="00986936" w:rsidR="00707CF4" w:rsidP="00402B22" w:rsidRDefault="00707CF4" w14:paraId="58487CBE" w14:textId="77777777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Pr="00986936" w:rsidR="00707CF4" w:rsidP="00402B22" w:rsidRDefault="00707CF4" w14:paraId="6FE65D36" w14:textId="2B392EE5">
            <w:pPr>
              <w:jc w:val="center"/>
              <w:rPr>
                <w:rFonts w:ascii="Arial" w:hAnsi="Arial" w:cs="Arial"/>
                <w:i/>
                <w:strike/>
              </w:rPr>
            </w:pPr>
          </w:p>
        </w:tc>
      </w:tr>
      <w:tr w:rsidRPr="00305A79" w:rsidR="00707CF4" w:rsidTr="00301504" w14:paraId="75D58E0D" w14:textId="77777777">
        <w:tc>
          <w:tcPr>
            <w:tcW w:w="2054" w:type="dxa"/>
            <w:shd w:val="clear" w:color="auto" w:fill="F2DBDB" w:themeFill="accent2" w:themeFillTint="33"/>
          </w:tcPr>
          <w:p w:rsidRPr="00986936" w:rsidR="00707CF4" w:rsidP="00402B22" w:rsidRDefault="00707CF4" w14:paraId="639417CC" w14:textId="77777777">
            <w:pPr>
              <w:rPr>
                <w:rFonts w:ascii="Arial" w:hAnsi="Arial" w:cs="Arial"/>
                <w:i/>
                <w:u w:val="single"/>
              </w:rPr>
            </w:pPr>
            <w:r w:rsidRPr="00986936">
              <w:rPr>
                <w:rFonts w:ascii="Arial" w:hAnsi="Arial" w:cs="Arial"/>
                <w:i/>
                <w:u w:val="single"/>
              </w:rPr>
              <w:t>EXAMPLE</w:t>
            </w:r>
          </w:p>
          <w:p w:rsidRPr="00986936" w:rsidR="00707CF4" w:rsidP="00402B22" w:rsidRDefault="00707CF4" w14:paraId="1BE309E1" w14:textId="77777777">
            <w:pPr>
              <w:rPr>
                <w:rFonts w:ascii="Arial" w:hAnsi="Arial" w:cs="Arial"/>
                <w:i/>
                <w:strike/>
              </w:rPr>
            </w:pPr>
          </w:p>
          <w:p w:rsidRPr="00986936" w:rsidR="00707CF4" w:rsidP="00C41153" w:rsidRDefault="00707CF4" w14:paraId="6FFEBD8C" w14:textId="7777777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86936">
              <w:rPr>
                <w:rFonts w:ascii="Arial" w:hAnsi="Arial" w:cs="Arial"/>
                <w:b/>
                <w:i/>
              </w:rPr>
              <w:t>GP1-</w:t>
            </w:r>
            <w:r w:rsidRPr="00986936" w:rsidR="000B5EAE">
              <w:rPr>
                <w:rFonts w:ascii="Arial" w:hAnsi="Arial" w:cs="Arial"/>
                <w:b/>
                <w:i/>
              </w:rPr>
              <w:t>20</w:t>
            </w:r>
            <w:r w:rsidRPr="00986936">
              <w:rPr>
                <w:rFonts w:ascii="Arial" w:hAnsi="Arial" w:cs="Arial"/>
                <w:b/>
                <w:i/>
              </w:rPr>
              <w:t>/</w:t>
            </w:r>
            <w:r w:rsidRPr="00986936" w:rsidR="00C41153">
              <w:rPr>
                <w:rFonts w:ascii="Arial" w:hAnsi="Arial" w:cs="Arial"/>
                <w:b/>
                <w:i/>
              </w:rPr>
              <w:t>2</w:t>
            </w:r>
            <w:r w:rsidRPr="00986936" w:rsidR="000B5EAE">
              <w:rPr>
                <w:rFonts w:ascii="Arial" w:hAnsi="Arial" w:cs="Arial"/>
                <w:b/>
                <w:i/>
              </w:rPr>
              <w:t>1</w:t>
            </w:r>
          </w:p>
        </w:tc>
        <w:tc>
          <w:tcPr>
            <w:tcW w:w="4993" w:type="dxa"/>
            <w:shd w:val="clear" w:color="auto" w:fill="F2DBDB" w:themeFill="accent2" w:themeFillTint="33"/>
          </w:tcPr>
          <w:p w:rsidR="00986936" w:rsidP="00402B22" w:rsidRDefault="00986936" w14:paraId="13DF17EE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986936" w:rsidR="00707CF4" w:rsidP="00402B22" w:rsidRDefault="00707CF4" w14:paraId="05E42399" w14:textId="584CC2E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Periodic Review of Travel &amp; Tourism – Oct 20</w:t>
            </w:r>
            <w:r w:rsidRPr="00986936" w:rsidR="000B5EAE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  <w:p w:rsidRPr="00986936" w:rsidR="00707CF4" w:rsidP="00402B22" w:rsidRDefault="00707CF4" w14:paraId="1C3668C5" w14:textId="77777777">
            <w:pPr>
              <w:tabs>
                <w:tab w:val="left" w:pos="993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Timetabled focus groups following Student Voice Committee meetings.  Attended by all students within a year group for further discussion on particular areas identified as potential issues.</w:t>
            </w:r>
          </w:p>
        </w:tc>
        <w:tc>
          <w:tcPr>
            <w:tcW w:w="2261" w:type="dxa"/>
            <w:shd w:val="clear" w:color="auto" w:fill="F2DBDB" w:themeFill="accent2" w:themeFillTint="33"/>
          </w:tcPr>
          <w:p w:rsidRPr="00986936" w:rsidR="00707CF4" w:rsidP="00402B22" w:rsidRDefault="00707CF4" w14:paraId="6E5E0C47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Pr="00986936" w:rsidR="00707CF4" w:rsidP="00402B22" w:rsidRDefault="00707CF4" w14:paraId="290A0145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Disseminate the good practice at the school away day</w:t>
            </w:r>
          </w:p>
        </w:tc>
        <w:tc>
          <w:tcPr>
            <w:tcW w:w="1262" w:type="dxa"/>
            <w:shd w:val="clear" w:color="auto" w:fill="F2DBDB" w:themeFill="accent2" w:themeFillTint="33"/>
          </w:tcPr>
          <w:p w:rsidRPr="00986936" w:rsidR="00707CF4" w:rsidP="00402B22" w:rsidRDefault="00707CF4" w14:paraId="7FDF891B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Pr="00986936" w:rsidR="00707CF4" w:rsidP="00402B22" w:rsidRDefault="00707CF4" w14:paraId="3D9BD73B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Programme leader</w:t>
            </w:r>
          </w:p>
        </w:tc>
        <w:tc>
          <w:tcPr>
            <w:tcW w:w="1133" w:type="dxa"/>
            <w:shd w:val="clear" w:color="auto" w:fill="F2DBDB" w:themeFill="accent2" w:themeFillTint="33"/>
          </w:tcPr>
          <w:p w:rsidRPr="00986936" w:rsidR="00707CF4" w:rsidP="00402B22" w:rsidRDefault="00707CF4" w14:paraId="1E9CC72E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986936" w:rsidR="00707CF4" w:rsidP="00402B22" w:rsidRDefault="00707CF4" w14:paraId="7F91F3E4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 xml:space="preserve">Dec </w:t>
            </w:r>
          </w:p>
          <w:p w:rsidRPr="00986936" w:rsidR="00707CF4" w:rsidP="00C41153" w:rsidRDefault="00707CF4" w14:paraId="1D467D46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986936" w:rsidR="000B5EAE">
              <w:rPr>
                <w:rFonts w:ascii="Arial" w:hAnsi="Arial" w:cs="Arial"/>
                <w:i/>
                <w:sz w:val="20"/>
                <w:szCs w:val="20"/>
              </w:rPr>
              <w:t>20</w:t>
            </w:r>
          </w:p>
        </w:tc>
        <w:tc>
          <w:tcPr>
            <w:tcW w:w="2472" w:type="dxa"/>
            <w:shd w:val="clear" w:color="auto" w:fill="F2DBDB" w:themeFill="accent2" w:themeFillTint="33"/>
          </w:tcPr>
          <w:p w:rsidRPr="00986936" w:rsidR="00707CF4" w:rsidP="00402B22" w:rsidRDefault="00707CF4" w14:paraId="34409B41" w14:textId="777777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Pr="00986936" w:rsidR="00707CF4" w:rsidP="00C41153" w:rsidRDefault="00707CF4" w14:paraId="2D90E8A0" w14:textId="7777777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10 Dec 20</w:t>
            </w:r>
            <w:r w:rsidRPr="00986936" w:rsidR="000B5EAE">
              <w:rPr>
                <w:rFonts w:ascii="Arial" w:hAnsi="Arial" w:cs="Arial"/>
                <w:i/>
                <w:sz w:val="20"/>
                <w:szCs w:val="20"/>
              </w:rPr>
              <w:t>20</w:t>
            </w:r>
            <w:r w:rsidRPr="00986936">
              <w:rPr>
                <w:rFonts w:ascii="Arial" w:hAnsi="Arial" w:cs="Arial"/>
                <w:i/>
                <w:sz w:val="20"/>
                <w:szCs w:val="20"/>
              </w:rPr>
              <w:t xml:space="preserve"> - Disseminated via a presentation and good practice workshop at the school away day.</w:t>
            </w:r>
          </w:p>
        </w:tc>
        <w:tc>
          <w:tcPr>
            <w:tcW w:w="1439" w:type="dxa"/>
            <w:shd w:val="clear" w:color="auto" w:fill="00B0F0"/>
          </w:tcPr>
          <w:p w:rsidRPr="00986936" w:rsidR="00707CF4" w:rsidP="00A35E46" w:rsidRDefault="00BE4BCC" w14:paraId="2B391E10" w14:textId="77777777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986936">
              <w:rPr>
                <w:rFonts w:ascii="Arial" w:hAnsi="Arial" w:cs="Arial"/>
                <w:i/>
                <w:sz w:val="20"/>
                <w:szCs w:val="20"/>
              </w:rPr>
              <w:t>Blue</w:t>
            </w:r>
          </w:p>
          <w:p w:rsidRPr="00986936" w:rsidR="00BE4BCC" w:rsidP="00402B22" w:rsidRDefault="00BE4BCC" w14:paraId="494320C8" w14:textId="77777777">
            <w:pPr>
              <w:jc w:val="center"/>
              <w:rPr>
                <w:rFonts w:ascii="Arial" w:hAnsi="Arial" w:cs="Arial"/>
                <w:i/>
              </w:rPr>
            </w:pPr>
          </w:p>
          <w:p w:rsidRPr="00986936" w:rsidR="00707CF4" w:rsidP="00402B22" w:rsidRDefault="00707CF4" w14:paraId="2F4D71BF" w14:textId="77777777">
            <w:pPr>
              <w:jc w:val="center"/>
              <w:rPr>
                <w:rFonts w:ascii="Arial" w:hAnsi="Arial" w:cs="Arial"/>
                <w:b/>
                <w:i/>
              </w:rPr>
            </w:pPr>
            <w:r w:rsidRPr="00986936">
              <w:rPr>
                <w:rFonts w:ascii="Arial" w:hAnsi="Arial" w:cs="Arial"/>
                <w:b/>
                <w:i/>
              </w:rPr>
              <w:t>COMPLETE</w:t>
            </w:r>
          </w:p>
          <w:p w:rsidRPr="00986936" w:rsidR="00707CF4" w:rsidP="00402B22" w:rsidRDefault="00707CF4" w14:paraId="4911851A" w14:textId="77777777">
            <w:pPr>
              <w:jc w:val="center"/>
              <w:rPr>
                <w:rFonts w:ascii="Arial" w:hAnsi="Arial" w:cs="Arial"/>
                <w:i/>
              </w:rPr>
            </w:pPr>
          </w:p>
          <w:p w:rsidRPr="00986936" w:rsidR="00707CF4" w:rsidP="00402B22" w:rsidRDefault="00707CF4" w14:paraId="402C12AF" w14:textId="7777777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Pr="00305A79" w:rsidR="00707CF4" w:rsidTr="00301504" w14:paraId="4EBEEFB0" w14:textId="77777777">
        <w:tc>
          <w:tcPr>
            <w:tcW w:w="2054" w:type="dxa"/>
          </w:tcPr>
          <w:p w:rsidRPr="002D083E" w:rsidR="00707CF4" w:rsidP="00402B22" w:rsidRDefault="00707CF4" w14:paraId="1CB777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3" w:type="dxa"/>
          </w:tcPr>
          <w:p w:rsidRPr="002D083E" w:rsidR="00707CF4" w:rsidP="00402B22" w:rsidRDefault="00707CF4" w14:paraId="45779B9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Pr="002D083E" w:rsidR="00707CF4" w:rsidP="00402B22" w:rsidRDefault="00707CF4" w14:paraId="1898C4F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Pr="002D083E" w:rsidR="00707CF4" w:rsidP="00402B22" w:rsidRDefault="00707CF4" w14:paraId="37C96B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Pr="002D083E" w:rsidR="00707CF4" w:rsidP="00402B22" w:rsidRDefault="00707CF4" w14:paraId="452D448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Pr="002D083E" w:rsidR="00707CF4" w:rsidP="00402B22" w:rsidRDefault="00707CF4" w14:paraId="74AA7F4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Pr="002D083E" w:rsidR="00707CF4" w:rsidP="00402B22" w:rsidRDefault="00707CF4" w14:paraId="4BE296C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05A79" w:rsidR="00707CF4" w:rsidTr="00301504" w14:paraId="4BE319B4" w14:textId="77777777">
        <w:tc>
          <w:tcPr>
            <w:tcW w:w="2054" w:type="dxa"/>
          </w:tcPr>
          <w:p w:rsidRPr="002D083E" w:rsidR="00707CF4" w:rsidP="00402B22" w:rsidRDefault="00707CF4" w14:paraId="0DFE10E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3" w:type="dxa"/>
          </w:tcPr>
          <w:p w:rsidRPr="002D083E" w:rsidR="00707CF4" w:rsidP="00402B22" w:rsidRDefault="00707CF4" w14:paraId="66DB18D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Pr="002D083E" w:rsidR="00707CF4" w:rsidP="00402B22" w:rsidRDefault="00707CF4" w14:paraId="7E55401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Pr="002D083E" w:rsidR="00707CF4" w:rsidP="00402B22" w:rsidRDefault="00707CF4" w14:paraId="27892EA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Pr="002D083E" w:rsidR="00707CF4" w:rsidP="00402B22" w:rsidRDefault="00707CF4" w14:paraId="54CF138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Pr="002D083E" w:rsidR="00707CF4" w:rsidP="00402B22" w:rsidRDefault="00707CF4" w14:paraId="272D2CF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Pr="002D083E" w:rsidR="00707CF4" w:rsidP="00402B22" w:rsidRDefault="00707CF4" w14:paraId="0B22AA1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05A79" w:rsidR="00707CF4" w:rsidTr="00301504" w14:paraId="09BEDB8F" w14:textId="77777777">
        <w:tc>
          <w:tcPr>
            <w:tcW w:w="2054" w:type="dxa"/>
          </w:tcPr>
          <w:p w:rsidRPr="002D083E" w:rsidR="00707CF4" w:rsidP="00402B22" w:rsidRDefault="00707CF4" w14:paraId="625DEBD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3" w:type="dxa"/>
          </w:tcPr>
          <w:p w:rsidRPr="002D083E" w:rsidR="00707CF4" w:rsidP="00402B22" w:rsidRDefault="00707CF4" w14:paraId="482CEAE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Pr="002D083E" w:rsidR="00707CF4" w:rsidP="00402B22" w:rsidRDefault="00707CF4" w14:paraId="7E3C4CF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Pr="002D083E" w:rsidR="00707CF4" w:rsidP="00402B22" w:rsidRDefault="00707CF4" w14:paraId="6A60E67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Pr="002D083E" w:rsidR="00707CF4" w:rsidP="00402B22" w:rsidRDefault="00707CF4" w14:paraId="2277059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Pr="002D083E" w:rsidR="00707CF4" w:rsidP="00402B22" w:rsidRDefault="00707CF4" w14:paraId="4B1DD32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Pr="002D083E" w:rsidR="00707CF4" w:rsidP="00402B22" w:rsidRDefault="00707CF4" w14:paraId="5239AD6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05A79" w:rsidR="00707CF4" w:rsidTr="00301504" w14:paraId="534D3F25" w14:textId="77777777">
        <w:tc>
          <w:tcPr>
            <w:tcW w:w="2054" w:type="dxa"/>
          </w:tcPr>
          <w:p w:rsidRPr="002D083E" w:rsidR="00707CF4" w:rsidP="00402B22" w:rsidRDefault="00707CF4" w14:paraId="79F9AFD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3" w:type="dxa"/>
          </w:tcPr>
          <w:p w:rsidRPr="002D083E" w:rsidR="00707CF4" w:rsidP="00402B22" w:rsidRDefault="00707CF4" w14:paraId="7ADB184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Pr="002D083E" w:rsidR="00707CF4" w:rsidP="00402B22" w:rsidRDefault="00707CF4" w14:paraId="42403C7B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Pr="002D083E" w:rsidR="00707CF4" w:rsidP="00402B22" w:rsidRDefault="00707CF4" w14:paraId="355D13E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Pr="002D083E" w:rsidR="00707CF4" w:rsidP="00402B22" w:rsidRDefault="00707CF4" w14:paraId="4ED22B6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Pr="002D083E" w:rsidR="00707CF4" w:rsidP="00402B22" w:rsidRDefault="00707CF4" w14:paraId="6FD748F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Pr="002D083E" w:rsidR="00707CF4" w:rsidP="00402B22" w:rsidRDefault="00707CF4" w14:paraId="3116D09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05A79" w:rsidR="00707CF4" w:rsidTr="00301504" w14:paraId="366DE8B9" w14:textId="77777777">
        <w:tc>
          <w:tcPr>
            <w:tcW w:w="2054" w:type="dxa"/>
          </w:tcPr>
          <w:p w:rsidRPr="002D083E" w:rsidR="00707CF4" w:rsidP="00402B22" w:rsidRDefault="00707CF4" w14:paraId="557C45C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3" w:type="dxa"/>
          </w:tcPr>
          <w:p w:rsidRPr="002D083E" w:rsidR="00707CF4" w:rsidP="00402B22" w:rsidRDefault="00707CF4" w14:paraId="1B8EE81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Pr="002D083E" w:rsidR="00707CF4" w:rsidP="00402B22" w:rsidRDefault="00707CF4" w14:paraId="546ACF03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Pr="002D083E" w:rsidR="00707CF4" w:rsidP="00402B22" w:rsidRDefault="00707CF4" w14:paraId="20948E5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Pr="002D083E" w:rsidR="00707CF4" w:rsidP="00402B22" w:rsidRDefault="00707CF4" w14:paraId="7E24864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Pr="002D083E" w:rsidR="00707CF4" w:rsidP="00402B22" w:rsidRDefault="00707CF4" w14:paraId="5A411FBF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Pr="002D083E" w:rsidR="00707CF4" w:rsidP="00402B22" w:rsidRDefault="00707CF4" w14:paraId="0F6BD24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305A79" w:rsidR="00707CF4" w:rsidTr="00301504" w14:paraId="0E875824" w14:textId="77777777">
        <w:tc>
          <w:tcPr>
            <w:tcW w:w="2054" w:type="dxa"/>
          </w:tcPr>
          <w:p w:rsidRPr="002D083E" w:rsidR="00707CF4" w:rsidP="00402B22" w:rsidRDefault="00707CF4" w14:paraId="3185C445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93" w:type="dxa"/>
          </w:tcPr>
          <w:p w:rsidRPr="002D083E" w:rsidR="00707CF4" w:rsidP="00402B22" w:rsidRDefault="00707CF4" w14:paraId="73C7545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1" w:type="dxa"/>
          </w:tcPr>
          <w:p w:rsidRPr="002D083E" w:rsidR="00707CF4" w:rsidP="00402B22" w:rsidRDefault="00707CF4" w14:paraId="40FBA68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</w:tcPr>
          <w:p w:rsidRPr="002D083E" w:rsidR="00707CF4" w:rsidP="00402B22" w:rsidRDefault="00707CF4" w14:paraId="1130A54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3" w:type="dxa"/>
          </w:tcPr>
          <w:p w:rsidRPr="002D083E" w:rsidR="00707CF4" w:rsidP="00402B22" w:rsidRDefault="00707CF4" w14:paraId="1241173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2" w:type="dxa"/>
          </w:tcPr>
          <w:p w:rsidRPr="002D083E" w:rsidR="00707CF4" w:rsidP="00402B22" w:rsidRDefault="00707CF4" w14:paraId="6623857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9" w:type="dxa"/>
          </w:tcPr>
          <w:p w:rsidRPr="002D083E" w:rsidR="00707CF4" w:rsidP="00402B22" w:rsidRDefault="00707CF4" w14:paraId="7BC34DA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5B4B3A" w:rsidR="00707CF4" w:rsidP="00707CF4" w:rsidRDefault="00707CF4" w14:paraId="43F4A12B" w14:textId="77777777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454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222"/>
        <w:gridCol w:w="1080"/>
        <w:gridCol w:w="1080"/>
        <w:gridCol w:w="1080"/>
        <w:gridCol w:w="1080"/>
      </w:tblGrid>
      <w:tr w:rsidRPr="006A4289" w:rsidR="00707CF4" w:rsidTr="00402B22" w14:paraId="662F555B" w14:textId="77777777">
        <w:trPr>
          <w:cantSplit/>
        </w:trPr>
        <w:tc>
          <w:tcPr>
            <w:tcW w:w="10222" w:type="dxa"/>
            <w:shd w:val="clear" w:color="auto" w:fill="943634" w:themeFill="accent2" w:themeFillShade="BF"/>
            <w:vAlign w:val="center"/>
          </w:tcPr>
          <w:p w:rsidRPr="002D083E" w:rsidR="00707CF4" w:rsidP="00402B22" w:rsidRDefault="00707CF4" w14:paraId="1AD7C2C5" w14:textId="77777777">
            <w:pPr>
              <w:widowControl w:val="0"/>
              <w:tabs>
                <w:tab w:val="left" w:pos="-1440"/>
              </w:tabs>
              <w:spacing w:after="0" w:line="240" w:lineRule="auto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 w:rsidRPr="002D083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Endorsement</w:t>
            </w:r>
          </w:p>
        </w:tc>
        <w:tc>
          <w:tcPr>
            <w:tcW w:w="1080" w:type="dxa"/>
            <w:shd w:val="clear" w:color="auto" w:fill="943634" w:themeFill="accent2" w:themeFillShade="BF"/>
          </w:tcPr>
          <w:p w:rsidRPr="002D083E" w:rsidR="00707CF4" w:rsidP="00402B22" w:rsidRDefault="00707CF4" w14:paraId="6257B25E" w14:textId="77777777">
            <w:pPr>
              <w:widowControl w:val="0"/>
              <w:tabs>
                <w:tab w:val="left" w:pos="-1440"/>
              </w:tabs>
              <w:spacing w:after="0" w:line="240" w:lineRule="auto"/>
              <w:ind w:left="3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D083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943634" w:themeFill="accent2" w:themeFillShade="BF"/>
          </w:tcPr>
          <w:p w:rsidRPr="002D083E" w:rsidR="00707CF4" w:rsidP="00402B22" w:rsidRDefault="00707CF4" w14:paraId="59629FD5" w14:textId="77777777">
            <w:pPr>
              <w:widowControl w:val="0"/>
              <w:tabs>
                <w:tab w:val="left" w:pos="-1440"/>
              </w:tabs>
              <w:spacing w:after="0" w:line="240" w:lineRule="auto"/>
              <w:ind w:left="3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D083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943634" w:themeFill="accent2" w:themeFillShade="BF"/>
          </w:tcPr>
          <w:p w:rsidRPr="002D083E" w:rsidR="00707CF4" w:rsidP="00402B22" w:rsidRDefault="00707CF4" w14:paraId="379A867F" w14:textId="77777777">
            <w:pPr>
              <w:widowControl w:val="0"/>
              <w:tabs>
                <w:tab w:val="left" w:pos="-1440"/>
              </w:tabs>
              <w:spacing w:after="0" w:line="240" w:lineRule="auto"/>
              <w:ind w:left="3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D083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080" w:type="dxa"/>
            <w:shd w:val="clear" w:color="auto" w:fill="943634" w:themeFill="accent2" w:themeFillShade="BF"/>
          </w:tcPr>
          <w:p w:rsidRPr="002D083E" w:rsidR="00707CF4" w:rsidP="00402B22" w:rsidRDefault="00707CF4" w14:paraId="3E2680FE" w14:textId="77777777">
            <w:pPr>
              <w:widowControl w:val="0"/>
              <w:tabs>
                <w:tab w:val="left" w:pos="-1440"/>
              </w:tabs>
              <w:spacing w:after="0" w:line="240" w:lineRule="auto"/>
              <w:ind w:left="34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2D083E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</w:tr>
      <w:tr w:rsidRPr="006A4289" w:rsidR="00707CF4" w:rsidTr="00402B22" w14:paraId="251AC821" w14:textId="77777777">
        <w:trPr>
          <w:cantSplit/>
        </w:trPr>
        <w:tc>
          <w:tcPr>
            <w:tcW w:w="10222" w:type="dxa"/>
            <w:vAlign w:val="center"/>
            <w:hideMark/>
          </w:tcPr>
          <w:p w:rsidRPr="00E8353E" w:rsidR="00707CF4" w:rsidP="00C6121E" w:rsidRDefault="00707CF4" w14:paraId="40EA7008" w14:textId="77777777">
            <w:pPr>
              <w:widowControl w:val="0"/>
              <w:tabs>
                <w:tab w:val="left" w:pos="-1440"/>
                <w:tab w:val="left" w:pos="709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E8353E">
              <w:rPr>
                <w:rFonts w:ascii="Arial" w:hAnsi="Arial" w:cs="Arial"/>
                <w:b/>
              </w:rPr>
              <w:t xml:space="preserve">PAE endorsed by the Associate </w:t>
            </w:r>
            <w:r w:rsidR="00007C0A">
              <w:rPr>
                <w:rFonts w:ascii="Arial" w:hAnsi="Arial" w:cs="Arial"/>
                <w:b/>
              </w:rPr>
              <w:t>Professor Quality</w:t>
            </w:r>
            <w:r w:rsidR="005B009D">
              <w:rPr>
                <w:rFonts w:ascii="Arial" w:hAnsi="Arial" w:cs="Arial"/>
                <w:b/>
              </w:rPr>
              <w:t xml:space="preserve"> (APQ)</w:t>
            </w:r>
          </w:p>
          <w:p w:rsidRPr="006855EE" w:rsidR="00E8353E" w:rsidP="00E8353E" w:rsidRDefault="00707CF4" w14:paraId="7CD8B2E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855EE">
              <w:rPr>
                <w:rFonts w:ascii="Arial" w:hAnsi="Arial" w:cs="Arial"/>
                <w:i/>
                <w:sz w:val="20"/>
                <w:szCs w:val="20"/>
              </w:rPr>
              <w:t>At beginning of the academic year</w:t>
            </w:r>
            <w:r w:rsidRPr="006855EE" w:rsidR="00E835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07CF4" w:rsidP="00E8353E" w:rsidRDefault="00E8353E" w14:paraId="7ED2923C" w14:textId="4EC68678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855EE">
              <w:rPr>
                <w:rFonts w:ascii="Arial" w:hAnsi="Arial" w:cs="Arial"/>
                <w:i/>
                <w:sz w:val="20"/>
                <w:szCs w:val="20"/>
              </w:rPr>
              <w:t>The progress and status update columns in the action plan should be regula</w:t>
            </w:r>
            <w:r w:rsidR="00D26908">
              <w:rPr>
                <w:rFonts w:ascii="Arial" w:hAnsi="Arial" w:cs="Arial"/>
                <w:i/>
                <w:sz w:val="20"/>
                <w:szCs w:val="20"/>
              </w:rPr>
              <w:t>rly updated and before each PMB</w:t>
            </w:r>
            <w:r w:rsidRPr="006855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67D29">
              <w:rPr>
                <w:rFonts w:ascii="Arial" w:hAnsi="Arial" w:cs="Arial"/>
                <w:i/>
                <w:sz w:val="20"/>
                <w:szCs w:val="20"/>
              </w:rPr>
              <w:t>(or equivalent)</w:t>
            </w:r>
          </w:p>
          <w:p w:rsidRPr="006855EE" w:rsidR="00AE4ED7" w:rsidP="00E8353E" w:rsidRDefault="00AE4ED7" w14:paraId="5B2D53E2" w14:textId="777777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Pr="00E8353E" w:rsidR="00E8353E" w:rsidP="00E8353E" w:rsidRDefault="00E8353E" w14:paraId="6F40F8A3" w14:textId="7777777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0" w:type="dxa"/>
          </w:tcPr>
          <w:p w:rsidRPr="006A4289" w:rsidR="00707CF4" w:rsidP="00402B22" w:rsidRDefault="00707CF4" w14:paraId="2A8F7456" w14:textId="77777777">
            <w:pPr>
              <w:widowControl w:val="0"/>
              <w:tabs>
                <w:tab w:val="left" w:pos="-1440"/>
                <w:tab w:val="left" w:pos="709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6A4289" w:rsidR="00707CF4" w:rsidP="00402B22" w:rsidRDefault="00707CF4" w14:paraId="5C6EC91A" w14:textId="77777777">
            <w:pPr>
              <w:widowControl w:val="0"/>
              <w:tabs>
                <w:tab w:val="left" w:pos="-1440"/>
                <w:tab w:val="left" w:pos="709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6A4289" w:rsidR="00707CF4" w:rsidP="00402B22" w:rsidRDefault="00707CF4" w14:paraId="2125DDB0" w14:textId="77777777">
            <w:pPr>
              <w:widowControl w:val="0"/>
              <w:tabs>
                <w:tab w:val="left" w:pos="-1440"/>
                <w:tab w:val="left" w:pos="709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6A4289" w:rsidR="00707CF4" w:rsidP="00402B22" w:rsidRDefault="00707CF4" w14:paraId="44B66A5A" w14:textId="77777777">
            <w:pPr>
              <w:widowControl w:val="0"/>
              <w:tabs>
                <w:tab w:val="left" w:pos="-1440"/>
                <w:tab w:val="left" w:pos="709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</w:tr>
      <w:tr w:rsidRPr="006A4289" w:rsidR="00707CF4" w:rsidTr="00402B22" w14:paraId="21F62F1C" w14:textId="77777777">
        <w:trPr>
          <w:cantSplit/>
        </w:trPr>
        <w:tc>
          <w:tcPr>
            <w:tcW w:w="10222" w:type="dxa"/>
            <w:vAlign w:val="center"/>
          </w:tcPr>
          <w:p w:rsidRPr="00E8353E" w:rsidR="00707CF4" w:rsidP="00E8353E" w:rsidRDefault="00707CF4" w14:paraId="0F7C4DC4" w14:textId="77777777">
            <w:pPr>
              <w:widowControl w:val="0"/>
              <w:tabs>
                <w:tab w:val="left" w:pos="-1440"/>
                <w:tab w:val="left" w:pos="709"/>
              </w:tabs>
              <w:spacing w:after="0" w:line="240" w:lineRule="auto"/>
              <w:ind w:left="34"/>
              <w:rPr>
                <w:rFonts w:ascii="Arial" w:hAnsi="Arial" w:cs="Arial"/>
                <w:b/>
                <w:i/>
              </w:rPr>
            </w:pPr>
            <w:r w:rsidRPr="00E8353E">
              <w:rPr>
                <w:rFonts w:ascii="Arial" w:hAnsi="Arial" w:cs="Arial"/>
                <w:b/>
                <w:i/>
              </w:rPr>
              <w:t xml:space="preserve">PAE considered by the PMB (or equivalent) and endorsed by the </w:t>
            </w:r>
            <w:r w:rsidR="00C02411">
              <w:rPr>
                <w:rFonts w:ascii="Arial" w:hAnsi="Arial" w:cs="Arial"/>
                <w:b/>
                <w:i/>
              </w:rPr>
              <w:t>Chair</w:t>
            </w:r>
            <w:r w:rsidRPr="00E8353E">
              <w:rPr>
                <w:rFonts w:ascii="Arial" w:hAnsi="Arial" w:cs="Arial"/>
                <w:b/>
                <w:i/>
              </w:rPr>
              <w:tab/>
            </w:r>
          </w:p>
          <w:p w:rsidRPr="00E8353E" w:rsidR="00707CF4" w:rsidP="00E8353E" w:rsidRDefault="00707CF4" w14:paraId="2EC01F63" w14:textId="77777777">
            <w:pPr>
              <w:widowControl w:val="0"/>
              <w:tabs>
                <w:tab w:val="left" w:pos="-1440"/>
                <w:tab w:val="left" w:pos="709"/>
              </w:tabs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8353E">
              <w:rPr>
                <w:rFonts w:ascii="Arial" w:hAnsi="Arial" w:cs="Arial"/>
                <w:i/>
                <w:sz w:val="20"/>
                <w:szCs w:val="20"/>
              </w:rPr>
              <w:t xml:space="preserve">Updated PAE should be presented to each PMB </w:t>
            </w:r>
            <w:r w:rsidR="00D26908">
              <w:rPr>
                <w:rFonts w:ascii="Arial" w:hAnsi="Arial" w:cs="Arial"/>
                <w:i/>
                <w:sz w:val="20"/>
                <w:szCs w:val="20"/>
              </w:rPr>
              <w:t>(or equivalent)</w:t>
            </w:r>
          </w:p>
          <w:p w:rsidRPr="00E8353E" w:rsidR="00E8353E" w:rsidP="00AE4ED7" w:rsidRDefault="00E8353E" w14:paraId="3A65F7BC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Pr="006A4289" w:rsidR="00707CF4" w:rsidP="00402B22" w:rsidRDefault="00707CF4" w14:paraId="74DDCB53" w14:textId="77777777">
            <w:pPr>
              <w:widowControl w:val="0"/>
              <w:tabs>
                <w:tab w:val="left" w:pos="-1440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Pr="006A4289" w:rsidR="00707CF4" w:rsidP="00402B22" w:rsidRDefault="00707CF4" w14:paraId="7BCE1BCC" w14:textId="77777777">
            <w:pPr>
              <w:widowControl w:val="0"/>
              <w:tabs>
                <w:tab w:val="left" w:pos="-1440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Pr="006A4289" w:rsidR="00707CF4" w:rsidP="00402B22" w:rsidRDefault="00707CF4" w14:paraId="2D0D49A3" w14:textId="77777777">
            <w:pPr>
              <w:widowControl w:val="0"/>
              <w:tabs>
                <w:tab w:val="left" w:pos="-1440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Pr="006A4289" w:rsidR="00707CF4" w:rsidP="00402B22" w:rsidRDefault="00707CF4" w14:paraId="71CEB4AC" w14:textId="77777777">
            <w:pPr>
              <w:widowControl w:val="0"/>
              <w:tabs>
                <w:tab w:val="left" w:pos="-1440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</w:tr>
      <w:tr w:rsidRPr="006A4289" w:rsidR="00707CF4" w:rsidTr="00402B22" w14:paraId="7005CA36" w14:textId="77777777">
        <w:trPr>
          <w:cantSplit/>
        </w:trPr>
        <w:tc>
          <w:tcPr>
            <w:tcW w:w="10222" w:type="dxa"/>
            <w:vAlign w:val="center"/>
          </w:tcPr>
          <w:p w:rsidRPr="00E8353E" w:rsidR="00707CF4" w:rsidP="00402B22" w:rsidRDefault="00707CF4" w14:paraId="7C7A0C20" w14:textId="77777777">
            <w:pPr>
              <w:widowControl w:val="0"/>
              <w:tabs>
                <w:tab w:val="left" w:pos="-1440"/>
                <w:tab w:val="left" w:pos="709"/>
              </w:tabs>
              <w:spacing w:after="0" w:line="240" w:lineRule="auto"/>
              <w:ind w:left="34"/>
              <w:rPr>
                <w:rFonts w:ascii="Arial" w:hAnsi="Arial" w:cs="Arial"/>
                <w:b/>
              </w:rPr>
            </w:pPr>
            <w:r w:rsidRPr="00E8353E">
              <w:rPr>
                <w:rFonts w:ascii="Arial" w:hAnsi="Arial" w:cs="Arial"/>
                <w:b/>
              </w:rPr>
              <w:t xml:space="preserve">PAE process confirmed by the Associate Professor </w:t>
            </w:r>
            <w:r w:rsidR="00C02411">
              <w:rPr>
                <w:rFonts w:ascii="Arial" w:hAnsi="Arial" w:cs="Arial"/>
                <w:b/>
              </w:rPr>
              <w:t>Q</w:t>
            </w:r>
            <w:r w:rsidR="00007C0A">
              <w:rPr>
                <w:rFonts w:ascii="Arial" w:hAnsi="Arial" w:cs="Arial"/>
                <w:b/>
              </w:rPr>
              <w:t>uality</w:t>
            </w:r>
            <w:r w:rsidR="005B009D">
              <w:rPr>
                <w:rFonts w:ascii="Arial" w:hAnsi="Arial" w:cs="Arial"/>
                <w:b/>
              </w:rPr>
              <w:t xml:space="preserve"> (APQ)</w:t>
            </w:r>
          </w:p>
          <w:p w:rsidR="00707CF4" w:rsidP="00402B22" w:rsidRDefault="00707CF4" w14:paraId="71302859" w14:textId="77777777">
            <w:pPr>
              <w:widowControl w:val="0"/>
              <w:tabs>
                <w:tab w:val="left" w:pos="-1440"/>
                <w:tab w:val="left" w:pos="709"/>
              </w:tabs>
              <w:spacing w:after="60"/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  <w:r w:rsidRPr="00E8353E">
              <w:rPr>
                <w:rFonts w:ascii="Arial" w:hAnsi="Arial" w:cs="Arial"/>
                <w:i/>
                <w:sz w:val="20"/>
                <w:szCs w:val="20"/>
              </w:rPr>
              <w:t>Confirmation at the end of the academic year that due process has been followed</w:t>
            </w:r>
          </w:p>
          <w:p w:rsidRPr="00E8353E" w:rsidR="00E8353E" w:rsidP="00402B22" w:rsidRDefault="00E8353E" w14:paraId="5F88E0EE" w14:textId="77777777">
            <w:pPr>
              <w:widowControl w:val="0"/>
              <w:tabs>
                <w:tab w:val="left" w:pos="-1440"/>
                <w:tab w:val="left" w:pos="709"/>
              </w:tabs>
              <w:spacing w:after="60"/>
              <w:ind w:left="3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6A4289" w:rsidR="00707CF4" w:rsidP="00402B22" w:rsidRDefault="00707CF4" w14:paraId="2129FB61" w14:textId="77777777">
            <w:pPr>
              <w:widowControl w:val="0"/>
              <w:tabs>
                <w:tab w:val="left" w:pos="-1440"/>
                <w:tab w:val="left" w:pos="709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6A4289" w:rsidR="00707CF4" w:rsidP="00402B22" w:rsidRDefault="00707CF4" w14:paraId="629D87CF" w14:textId="77777777">
            <w:pPr>
              <w:widowControl w:val="0"/>
              <w:tabs>
                <w:tab w:val="left" w:pos="-1440"/>
                <w:tab w:val="left" w:pos="709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D9D9D9" w:themeFill="background1" w:themeFillShade="D9"/>
          </w:tcPr>
          <w:p w:rsidRPr="006A4289" w:rsidR="00707CF4" w:rsidP="00402B22" w:rsidRDefault="00707CF4" w14:paraId="50700CA8" w14:textId="77777777">
            <w:pPr>
              <w:widowControl w:val="0"/>
              <w:tabs>
                <w:tab w:val="left" w:pos="-1440"/>
                <w:tab w:val="left" w:pos="709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Pr="006A4289" w:rsidR="00707CF4" w:rsidP="00402B22" w:rsidRDefault="00707CF4" w14:paraId="75A2578E" w14:textId="77777777">
            <w:pPr>
              <w:widowControl w:val="0"/>
              <w:tabs>
                <w:tab w:val="left" w:pos="-1440"/>
                <w:tab w:val="left" w:pos="709"/>
              </w:tabs>
              <w:spacing w:after="60"/>
              <w:ind w:left="34"/>
              <w:rPr>
                <w:rFonts w:ascii="Arial" w:hAnsi="Arial" w:cs="Arial"/>
              </w:rPr>
            </w:pPr>
          </w:p>
        </w:tc>
      </w:tr>
    </w:tbl>
    <w:p w:rsidR="00707CF4" w:rsidP="00707CF4" w:rsidRDefault="00707CF4" w14:paraId="292B5B8D" w14:textId="77777777">
      <w:pPr>
        <w:spacing w:after="0" w:line="240" w:lineRule="auto"/>
        <w:jc w:val="center"/>
        <w:rPr>
          <w:rFonts w:ascii="Arial" w:hAnsi="Arial" w:cs="Arial"/>
          <w:i/>
        </w:rPr>
      </w:pPr>
    </w:p>
    <w:p w:rsidRPr="004851CE" w:rsidR="00707CF4" w:rsidP="00707CF4" w:rsidRDefault="00707CF4" w14:paraId="7F63F348" w14:textId="77777777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4851CE">
        <w:rPr>
          <w:rFonts w:ascii="Arial" w:hAnsi="Arial" w:cs="Arial"/>
          <w:b/>
          <w:i/>
        </w:rPr>
        <w:t xml:space="preserve">Any outstanding actions at the end of the session should be rolled over to the new PAE </w:t>
      </w:r>
    </w:p>
    <w:p w:rsidRPr="004851CE" w:rsidR="00707CF4" w:rsidP="00707CF4" w:rsidRDefault="00707CF4" w14:paraId="387900CD" w14:textId="77777777">
      <w:pPr>
        <w:pStyle w:val="NoSpacing"/>
        <w:rPr>
          <w:rFonts w:ascii="Arial" w:hAnsi="Arial" w:cs="Arial"/>
        </w:rPr>
      </w:pPr>
    </w:p>
    <w:sectPr w:rsidRPr="004851CE" w:rsidR="00707CF4" w:rsidSect="00FF29B6">
      <w:pgSz w:w="16838" w:h="11906" w:orient="landscape"/>
      <w:pgMar w:top="720" w:right="720" w:bottom="720" w:left="720" w:header="70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778A3" w14:textId="77777777" w:rsidR="007675DA" w:rsidRDefault="007675DA" w:rsidP="00577F99">
      <w:pPr>
        <w:spacing w:after="0" w:line="240" w:lineRule="auto"/>
      </w:pPr>
      <w:r>
        <w:separator/>
      </w:r>
    </w:p>
  </w:endnote>
  <w:endnote w:type="continuationSeparator" w:id="0">
    <w:p w14:paraId="32A8C866" w14:textId="77777777" w:rsidR="007675DA" w:rsidRDefault="007675DA" w:rsidP="0057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D7CAE" w14:textId="77777777" w:rsidR="00841D5A" w:rsidRDefault="00841D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152CF" w14:textId="438F70AE" w:rsidR="00402B22" w:rsidRDefault="00D136FF" w:rsidP="00393EF9">
    <w:pPr>
      <w:pStyle w:val="Footer"/>
    </w:pPr>
    <w:r>
      <w:rPr>
        <w:i/>
        <w:sz w:val="16"/>
        <w:szCs w:val="16"/>
      </w:rPr>
      <w:t xml:space="preserve">v30 </w:t>
    </w:r>
    <w:r>
      <w:rPr>
        <w:i/>
        <w:sz w:val="16"/>
        <w:szCs w:val="16"/>
      </w:rPr>
      <w:t>July</w:t>
    </w:r>
    <w:r w:rsidR="00B833CC">
      <w:rPr>
        <w:i/>
        <w:sz w:val="16"/>
        <w:szCs w:val="16"/>
      </w:rPr>
      <w:t>2020</w:t>
    </w:r>
    <w:bookmarkStart w:id="0" w:name="_GoBack"/>
    <w:bookmarkEnd w:id="0"/>
    <w:r w:rsidR="00402B22">
      <w:tab/>
      <w:t xml:space="preserve">                                                                                                                    </w:t>
    </w:r>
    <w:sdt>
      <w:sdtPr>
        <w:id w:val="-16444133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02B22">
          <w:fldChar w:fldCharType="begin"/>
        </w:r>
        <w:r w:rsidR="00402B22">
          <w:instrText xml:space="preserve"> PAGE   \* MERGEFORMAT </w:instrText>
        </w:r>
        <w:r w:rsidR="00402B22">
          <w:fldChar w:fldCharType="separate"/>
        </w:r>
        <w:r w:rsidR="00402B22">
          <w:rPr>
            <w:noProof/>
          </w:rPr>
          <w:t>1</w:t>
        </w:r>
        <w:r w:rsidR="00402B22">
          <w:rPr>
            <w:noProof/>
          </w:rPr>
          <w:fldChar w:fldCharType="end"/>
        </w:r>
      </w:sdtContent>
    </w:sdt>
  </w:p>
  <w:p w14:paraId="3342957C" w14:textId="77777777" w:rsidR="00402B22" w:rsidRDefault="00402B22" w:rsidP="00393EF9">
    <w:pPr>
      <w:pStyle w:val="Footer"/>
      <w:tabs>
        <w:tab w:val="clear" w:pos="4513"/>
        <w:tab w:val="clear" w:pos="9026"/>
        <w:tab w:val="left" w:pos="975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7EB94" w14:textId="77777777" w:rsidR="00841D5A" w:rsidRDefault="00841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7D5B5" w14:textId="77777777" w:rsidR="007675DA" w:rsidRDefault="007675DA" w:rsidP="00577F99">
      <w:pPr>
        <w:spacing w:after="0" w:line="240" w:lineRule="auto"/>
      </w:pPr>
      <w:r>
        <w:separator/>
      </w:r>
    </w:p>
  </w:footnote>
  <w:footnote w:type="continuationSeparator" w:id="0">
    <w:p w14:paraId="33C2049D" w14:textId="77777777" w:rsidR="007675DA" w:rsidRDefault="007675DA" w:rsidP="0057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1F9AE" w14:textId="77777777" w:rsidR="00402B22" w:rsidRDefault="00841D5A">
    <w:pPr>
      <w:pStyle w:val="Header"/>
    </w:pPr>
    <w:r>
      <w:rPr>
        <w:noProof/>
      </w:rPr>
      <w:pict w14:anchorId="3896D44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8669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464D4" w14:textId="77777777" w:rsidR="00841D5A" w:rsidRDefault="00841D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3B244" w14:textId="77777777" w:rsidR="00402B22" w:rsidRDefault="00841D5A">
    <w:pPr>
      <w:pStyle w:val="Header"/>
    </w:pPr>
    <w:r>
      <w:rPr>
        <w:noProof/>
      </w:rPr>
      <w:pict w14:anchorId="0D5B3A7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08668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34B90"/>
    <w:multiLevelType w:val="hybridMultilevel"/>
    <w:tmpl w:val="1528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45E"/>
    <w:multiLevelType w:val="hybridMultilevel"/>
    <w:tmpl w:val="1480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053E5"/>
    <w:multiLevelType w:val="hybridMultilevel"/>
    <w:tmpl w:val="91527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C6522"/>
    <w:multiLevelType w:val="hybridMultilevel"/>
    <w:tmpl w:val="F2FA2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D11C2"/>
    <w:multiLevelType w:val="hybridMultilevel"/>
    <w:tmpl w:val="F3141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92D67"/>
    <w:multiLevelType w:val="hybridMultilevel"/>
    <w:tmpl w:val="8D7E8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A2E2D"/>
    <w:multiLevelType w:val="hybridMultilevel"/>
    <w:tmpl w:val="2DAA4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456E4"/>
    <w:multiLevelType w:val="hybridMultilevel"/>
    <w:tmpl w:val="BB32DECC"/>
    <w:lvl w:ilvl="0" w:tplc="3238F2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76826"/>
    <w:multiLevelType w:val="hybridMultilevel"/>
    <w:tmpl w:val="AA2AC1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859CA"/>
    <w:multiLevelType w:val="hybridMultilevel"/>
    <w:tmpl w:val="BB32DECC"/>
    <w:lvl w:ilvl="0" w:tplc="3238F2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E4170"/>
    <w:multiLevelType w:val="hybridMultilevel"/>
    <w:tmpl w:val="570CE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006F3"/>
    <w:multiLevelType w:val="hybridMultilevel"/>
    <w:tmpl w:val="7B8891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53FE5"/>
    <w:multiLevelType w:val="hybridMultilevel"/>
    <w:tmpl w:val="08AE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12"/>
  </w:num>
  <w:num w:numId="8">
    <w:abstractNumId w:val="5"/>
  </w:num>
  <w:num w:numId="9">
    <w:abstractNumId w:val="9"/>
  </w:num>
  <w:num w:numId="10">
    <w:abstractNumId w:val="8"/>
  </w:num>
  <w:num w:numId="11">
    <w:abstractNumId w:val="4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90C"/>
    <w:rsid w:val="0000748E"/>
    <w:rsid w:val="00007C0A"/>
    <w:rsid w:val="00016DC3"/>
    <w:rsid w:val="000171C0"/>
    <w:rsid w:val="0002245C"/>
    <w:rsid w:val="0003436B"/>
    <w:rsid w:val="00043A1E"/>
    <w:rsid w:val="00050610"/>
    <w:rsid w:val="000512FF"/>
    <w:rsid w:val="00054A68"/>
    <w:rsid w:val="0006378D"/>
    <w:rsid w:val="00071E37"/>
    <w:rsid w:val="000764C4"/>
    <w:rsid w:val="000856F2"/>
    <w:rsid w:val="00087FB9"/>
    <w:rsid w:val="00091A36"/>
    <w:rsid w:val="000A04FF"/>
    <w:rsid w:val="000A561A"/>
    <w:rsid w:val="000A5B02"/>
    <w:rsid w:val="000A740C"/>
    <w:rsid w:val="000B5EAE"/>
    <w:rsid w:val="000B67CA"/>
    <w:rsid w:val="000C39AD"/>
    <w:rsid w:val="000C4F3A"/>
    <w:rsid w:val="000D2302"/>
    <w:rsid w:val="000F19A8"/>
    <w:rsid w:val="00102713"/>
    <w:rsid w:val="00106EDA"/>
    <w:rsid w:val="001237D7"/>
    <w:rsid w:val="0012560E"/>
    <w:rsid w:val="00127928"/>
    <w:rsid w:val="001342A2"/>
    <w:rsid w:val="00144272"/>
    <w:rsid w:val="00160FF4"/>
    <w:rsid w:val="001672F5"/>
    <w:rsid w:val="00167E42"/>
    <w:rsid w:val="0017150B"/>
    <w:rsid w:val="001855B2"/>
    <w:rsid w:val="001965E9"/>
    <w:rsid w:val="001A630F"/>
    <w:rsid w:val="001B70D4"/>
    <w:rsid w:val="001C7442"/>
    <w:rsid w:val="001D4EBB"/>
    <w:rsid w:val="001D5A38"/>
    <w:rsid w:val="001E5842"/>
    <w:rsid w:val="001E611C"/>
    <w:rsid w:val="001E7767"/>
    <w:rsid w:val="001F14CB"/>
    <w:rsid w:val="001F256B"/>
    <w:rsid w:val="001F2A43"/>
    <w:rsid w:val="001F390C"/>
    <w:rsid w:val="002006A7"/>
    <w:rsid w:val="00200B64"/>
    <w:rsid w:val="00210A2A"/>
    <w:rsid w:val="00213959"/>
    <w:rsid w:val="0022433F"/>
    <w:rsid w:val="0025662F"/>
    <w:rsid w:val="00260747"/>
    <w:rsid w:val="00261A94"/>
    <w:rsid w:val="00261F8D"/>
    <w:rsid w:val="00263B0C"/>
    <w:rsid w:val="00270142"/>
    <w:rsid w:val="00273A1F"/>
    <w:rsid w:val="002840CA"/>
    <w:rsid w:val="00286B84"/>
    <w:rsid w:val="002874E6"/>
    <w:rsid w:val="00293BDD"/>
    <w:rsid w:val="002A19C1"/>
    <w:rsid w:val="002B28C2"/>
    <w:rsid w:val="002C6DA6"/>
    <w:rsid w:val="002E0D29"/>
    <w:rsid w:val="002E57B2"/>
    <w:rsid w:val="00301504"/>
    <w:rsid w:val="00305A79"/>
    <w:rsid w:val="00325C2B"/>
    <w:rsid w:val="00333C0F"/>
    <w:rsid w:val="00343130"/>
    <w:rsid w:val="00346884"/>
    <w:rsid w:val="003510C3"/>
    <w:rsid w:val="00353981"/>
    <w:rsid w:val="003572C0"/>
    <w:rsid w:val="00362F32"/>
    <w:rsid w:val="0037486B"/>
    <w:rsid w:val="00387F5E"/>
    <w:rsid w:val="00391786"/>
    <w:rsid w:val="00391DDA"/>
    <w:rsid w:val="00393EF9"/>
    <w:rsid w:val="003A0104"/>
    <w:rsid w:val="003A1F57"/>
    <w:rsid w:val="003B142F"/>
    <w:rsid w:val="003B3130"/>
    <w:rsid w:val="003C2B3D"/>
    <w:rsid w:val="003D051B"/>
    <w:rsid w:val="003E121E"/>
    <w:rsid w:val="003E1460"/>
    <w:rsid w:val="003E4E15"/>
    <w:rsid w:val="003E5268"/>
    <w:rsid w:val="00402B22"/>
    <w:rsid w:val="00402C1E"/>
    <w:rsid w:val="00403BBA"/>
    <w:rsid w:val="0040445E"/>
    <w:rsid w:val="00424D32"/>
    <w:rsid w:val="00432993"/>
    <w:rsid w:val="0043468A"/>
    <w:rsid w:val="004423FA"/>
    <w:rsid w:val="00472F86"/>
    <w:rsid w:val="004851CE"/>
    <w:rsid w:val="004B7A23"/>
    <w:rsid w:val="004C7423"/>
    <w:rsid w:val="004D4797"/>
    <w:rsid w:val="004F7EA7"/>
    <w:rsid w:val="00510A1B"/>
    <w:rsid w:val="00527939"/>
    <w:rsid w:val="0053295B"/>
    <w:rsid w:val="0053375E"/>
    <w:rsid w:val="00543A9C"/>
    <w:rsid w:val="00546FB7"/>
    <w:rsid w:val="00547834"/>
    <w:rsid w:val="00554B35"/>
    <w:rsid w:val="00555229"/>
    <w:rsid w:val="005700E6"/>
    <w:rsid w:val="00577F99"/>
    <w:rsid w:val="00584BA4"/>
    <w:rsid w:val="00586668"/>
    <w:rsid w:val="0059716E"/>
    <w:rsid w:val="005B009D"/>
    <w:rsid w:val="005B373C"/>
    <w:rsid w:val="005B4B3A"/>
    <w:rsid w:val="005C455F"/>
    <w:rsid w:val="005D6CA6"/>
    <w:rsid w:val="005E3187"/>
    <w:rsid w:val="005F2139"/>
    <w:rsid w:val="00602E07"/>
    <w:rsid w:val="006031AE"/>
    <w:rsid w:val="00612A99"/>
    <w:rsid w:val="00616342"/>
    <w:rsid w:val="006222E1"/>
    <w:rsid w:val="00665188"/>
    <w:rsid w:val="00667D29"/>
    <w:rsid w:val="00672895"/>
    <w:rsid w:val="00676DD9"/>
    <w:rsid w:val="006855EE"/>
    <w:rsid w:val="0069211A"/>
    <w:rsid w:val="00697417"/>
    <w:rsid w:val="006A3BD3"/>
    <w:rsid w:val="006A4289"/>
    <w:rsid w:val="006A4B61"/>
    <w:rsid w:val="006B5523"/>
    <w:rsid w:val="006B76AD"/>
    <w:rsid w:val="006C1336"/>
    <w:rsid w:val="006C65D6"/>
    <w:rsid w:val="006D3A00"/>
    <w:rsid w:val="006D7017"/>
    <w:rsid w:val="006E54AC"/>
    <w:rsid w:val="006E6B56"/>
    <w:rsid w:val="00707CF4"/>
    <w:rsid w:val="007157E2"/>
    <w:rsid w:val="00731B8C"/>
    <w:rsid w:val="00732510"/>
    <w:rsid w:val="00734FE6"/>
    <w:rsid w:val="00754CEF"/>
    <w:rsid w:val="00762B3B"/>
    <w:rsid w:val="00764688"/>
    <w:rsid w:val="0076569D"/>
    <w:rsid w:val="007668D3"/>
    <w:rsid w:val="00766AE7"/>
    <w:rsid w:val="007675DA"/>
    <w:rsid w:val="0077044D"/>
    <w:rsid w:val="00771DA7"/>
    <w:rsid w:val="00787B3C"/>
    <w:rsid w:val="00792218"/>
    <w:rsid w:val="00797BEC"/>
    <w:rsid w:val="007B0BB6"/>
    <w:rsid w:val="007B6130"/>
    <w:rsid w:val="007C6785"/>
    <w:rsid w:val="007E37B2"/>
    <w:rsid w:val="007E3A20"/>
    <w:rsid w:val="007E3F87"/>
    <w:rsid w:val="007F5C61"/>
    <w:rsid w:val="007F7D93"/>
    <w:rsid w:val="00802483"/>
    <w:rsid w:val="00806DB6"/>
    <w:rsid w:val="008161EA"/>
    <w:rsid w:val="00816A88"/>
    <w:rsid w:val="00817F60"/>
    <w:rsid w:val="00817FC6"/>
    <w:rsid w:val="00823554"/>
    <w:rsid w:val="00841D5A"/>
    <w:rsid w:val="00842099"/>
    <w:rsid w:val="0084303F"/>
    <w:rsid w:val="00846549"/>
    <w:rsid w:val="00847D27"/>
    <w:rsid w:val="00852D79"/>
    <w:rsid w:val="00862847"/>
    <w:rsid w:val="008655AB"/>
    <w:rsid w:val="00872D6D"/>
    <w:rsid w:val="0088198A"/>
    <w:rsid w:val="00891EC0"/>
    <w:rsid w:val="00895A1D"/>
    <w:rsid w:val="00896DCD"/>
    <w:rsid w:val="008A570A"/>
    <w:rsid w:val="008A5F14"/>
    <w:rsid w:val="008A731D"/>
    <w:rsid w:val="008E1757"/>
    <w:rsid w:val="008F3824"/>
    <w:rsid w:val="00912D9D"/>
    <w:rsid w:val="00914FC0"/>
    <w:rsid w:val="00932263"/>
    <w:rsid w:val="00934037"/>
    <w:rsid w:val="00936551"/>
    <w:rsid w:val="00947066"/>
    <w:rsid w:val="009501F0"/>
    <w:rsid w:val="00957269"/>
    <w:rsid w:val="00966A2D"/>
    <w:rsid w:val="00970233"/>
    <w:rsid w:val="0097067C"/>
    <w:rsid w:val="00972445"/>
    <w:rsid w:val="00986936"/>
    <w:rsid w:val="00994340"/>
    <w:rsid w:val="00997E71"/>
    <w:rsid w:val="009A5542"/>
    <w:rsid w:val="009A6D48"/>
    <w:rsid w:val="009A7141"/>
    <w:rsid w:val="009B1F82"/>
    <w:rsid w:val="009B270B"/>
    <w:rsid w:val="009B6ADE"/>
    <w:rsid w:val="009C5E29"/>
    <w:rsid w:val="009C7EBD"/>
    <w:rsid w:val="009D6996"/>
    <w:rsid w:val="009E7A60"/>
    <w:rsid w:val="009F795F"/>
    <w:rsid w:val="00A00661"/>
    <w:rsid w:val="00A05F66"/>
    <w:rsid w:val="00A24050"/>
    <w:rsid w:val="00A25F2C"/>
    <w:rsid w:val="00A32A60"/>
    <w:rsid w:val="00A34E6E"/>
    <w:rsid w:val="00A35039"/>
    <w:rsid w:val="00A35AB7"/>
    <w:rsid w:val="00A35E46"/>
    <w:rsid w:val="00A5216D"/>
    <w:rsid w:val="00A5251B"/>
    <w:rsid w:val="00A62FF2"/>
    <w:rsid w:val="00A631DD"/>
    <w:rsid w:val="00A816AE"/>
    <w:rsid w:val="00A81DF2"/>
    <w:rsid w:val="00A83F43"/>
    <w:rsid w:val="00A876FC"/>
    <w:rsid w:val="00A960DC"/>
    <w:rsid w:val="00AD5134"/>
    <w:rsid w:val="00AD5978"/>
    <w:rsid w:val="00AD5C7A"/>
    <w:rsid w:val="00AE4ED7"/>
    <w:rsid w:val="00AF3885"/>
    <w:rsid w:val="00AF539E"/>
    <w:rsid w:val="00AF75AD"/>
    <w:rsid w:val="00B0210C"/>
    <w:rsid w:val="00B17665"/>
    <w:rsid w:val="00B32662"/>
    <w:rsid w:val="00B33DE5"/>
    <w:rsid w:val="00B3633A"/>
    <w:rsid w:val="00B45C01"/>
    <w:rsid w:val="00B549C4"/>
    <w:rsid w:val="00B552EF"/>
    <w:rsid w:val="00B620C6"/>
    <w:rsid w:val="00B634A4"/>
    <w:rsid w:val="00B67521"/>
    <w:rsid w:val="00B7003A"/>
    <w:rsid w:val="00B719CE"/>
    <w:rsid w:val="00B741D4"/>
    <w:rsid w:val="00B80108"/>
    <w:rsid w:val="00B81F21"/>
    <w:rsid w:val="00B833CC"/>
    <w:rsid w:val="00B96592"/>
    <w:rsid w:val="00BA13E7"/>
    <w:rsid w:val="00BA562E"/>
    <w:rsid w:val="00BA5EB7"/>
    <w:rsid w:val="00BC405C"/>
    <w:rsid w:val="00BC52BC"/>
    <w:rsid w:val="00BE1D07"/>
    <w:rsid w:val="00BE2857"/>
    <w:rsid w:val="00BE2A20"/>
    <w:rsid w:val="00BE4367"/>
    <w:rsid w:val="00BE4BCC"/>
    <w:rsid w:val="00BF32CD"/>
    <w:rsid w:val="00BF3BD6"/>
    <w:rsid w:val="00C02411"/>
    <w:rsid w:val="00C12430"/>
    <w:rsid w:val="00C232CC"/>
    <w:rsid w:val="00C3345E"/>
    <w:rsid w:val="00C34FA1"/>
    <w:rsid w:val="00C41153"/>
    <w:rsid w:val="00C47F26"/>
    <w:rsid w:val="00C57A3D"/>
    <w:rsid w:val="00C57C1F"/>
    <w:rsid w:val="00C6121E"/>
    <w:rsid w:val="00C65FA6"/>
    <w:rsid w:val="00C935AE"/>
    <w:rsid w:val="00C96795"/>
    <w:rsid w:val="00CA21D1"/>
    <w:rsid w:val="00CA2A01"/>
    <w:rsid w:val="00CA2C3A"/>
    <w:rsid w:val="00CB6028"/>
    <w:rsid w:val="00CB6575"/>
    <w:rsid w:val="00CD615F"/>
    <w:rsid w:val="00CF3E63"/>
    <w:rsid w:val="00CF6340"/>
    <w:rsid w:val="00D05AFE"/>
    <w:rsid w:val="00D1280C"/>
    <w:rsid w:val="00D136FF"/>
    <w:rsid w:val="00D16109"/>
    <w:rsid w:val="00D17CF0"/>
    <w:rsid w:val="00D26908"/>
    <w:rsid w:val="00D30A20"/>
    <w:rsid w:val="00D31AE4"/>
    <w:rsid w:val="00D51EF2"/>
    <w:rsid w:val="00D542B8"/>
    <w:rsid w:val="00D54ED3"/>
    <w:rsid w:val="00D61D8C"/>
    <w:rsid w:val="00D6382F"/>
    <w:rsid w:val="00D82BE6"/>
    <w:rsid w:val="00D94367"/>
    <w:rsid w:val="00DB051D"/>
    <w:rsid w:val="00DC5EC6"/>
    <w:rsid w:val="00DC6E0C"/>
    <w:rsid w:val="00DD1BBA"/>
    <w:rsid w:val="00DE201B"/>
    <w:rsid w:val="00DF4F5F"/>
    <w:rsid w:val="00DF51C5"/>
    <w:rsid w:val="00E011FF"/>
    <w:rsid w:val="00E16326"/>
    <w:rsid w:val="00E257A4"/>
    <w:rsid w:val="00E31A6F"/>
    <w:rsid w:val="00E371F3"/>
    <w:rsid w:val="00E47780"/>
    <w:rsid w:val="00E5115D"/>
    <w:rsid w:val="00E64791"/>
    <w:rsid w:val="00E70674"/>
    <w:rsid w:val="00E718D0"/>
    <w:rsid w:val="00E75F7F"/>
    <w:rsid w:val="00E8353E"/>
    <w:rsid w:val="00E83DF1"/>
    <w:rsid w:val="00E8454D"/>
    <w:rsid w:val="00E91AE2"/>
    <w:rsid w:val="00EB041B"/>
    <w:rsid w:val="00EB6285"/>
    <w:rsid w:val="00EB7805"/>
    <w:rsid w:val="00EC7201"/>
    <w:rsid w:val="00EE0F31"/>
    <w:rsid w:val="00EF6845"/>
    <w:rsid w:val="00F02F1F"/>
    <w:rsid w:val="00F03590"/>
    <w:rsid w:val="00F06B0D"/>
    <w:rsid w:val="00F078AE"/>
    <w:rsid w:val="00F168C0"/>
    <w:rsid w:val="00F21082"/>
    <w:rsid w:val="00F21307"/>
    <w:rsid w:val="00F272FC"/>
    <w:rsid w:val="00F36498"/>
    <w:rsid w:val="00F44FAD"/>
    <w:rsid w:val="00F576FB"/>
    <w:rsid w:val="00F76B3F"/>
    <w:rsid w:val="00F81089"/>
    <w:rsid w:val="00F814F3"/>
    <w:rsid w:val="00FA2310"/>
    <w:rsid w:val="00FA6811"/>
    <w:rsid w:val="00FB01B4"/>
    <w:rsid w:val="00FB0F5E"/>
    <w:rsid w:val="00FC12F0"/>
    <w:rsid w:val="00FD16C1"/>
    <w:rsid w:val="00FE2EFA"/>
    <w:rsid w:val="00FF29B6"/>
    <w:rsid w:val="00FF5705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24624D"/>
  <w15:docId w15:val="{90704240-DC77-4A0A-8EDD-5B2428F0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1F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390C"/>
    <w:pPr>
      <w:spacing w:after="0" w:line="240" w:lineRule="auto"/>
    </w:pPr>
  </w:style>
  <w:style w:type="table" w:styleId="TableGrid">
    <w:name w:val="Table Grid"/>
    <w:basedOn w:val="TableNormal"/>
    <w:uiPriority w:val="59"/>
    <w:rsid w:val="0089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1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F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02E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E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E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E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E07"/>
    <w:rPr>
      <w:b/>
      <w:bCs/>
      <w:sz w:val="20"/>
      <w:szCs w:val="20"/>
    </w:rPr>
  </w:style>
  <w:style w:type="character" w:styleId="Hyperlink">
    <w:name w:val="Hyperlink"/>
    <w:uiPriority w:val="99"/>
    <w:rsid w:val="00602E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F99"/>
  </w:style>
  <w:style w:type="paragraph" w:styleId="Footer">
    <w:name w:val="footer"/>
    <w:basedOn w:val="Normal"/>
    <w:link w:val="FooterChar"/>
    <w:uiPriority w:val="99"/>
    <w:unhideWhenUsed/>
    <w:rsid w:val="00577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F99"/>
  </w:style>
  <w:style w:type="character" w:styleId="FollowedHyperlink">
    <w:name w:val="FollowedHyperlink"/>
    <w:basedOn w:val="DefaultParagraphFont"/>
    <w:uiPriority w:val="99"/>
    <w:semiHidden/>
    <w:unhideWhenUsed/>
    <w:rsid w:val="000512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mu.ac.uk/documents/about-dmu-documents/quality-management-and-policy/academic-quality/monitoring/pae-academic-standards.doc" TargetMode="External"/><Relationship Id="rId18" Type="http://schemas.openxmlformats.org/officeDocument/2006/relationships/hyperlink" Target="http://www.dmu.ac.uk/documents/university-governance/learning-teaching-and-assessment-strategy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emontfortuniversity.sharepoint.com/sites/DMUHome/org/SAAS/Pages/AcadQual-Availability-useofdata.aspx" TargetMode="External"/><Relationship Id="rId17" Type="http://schemas.openxmlformats.org/officeDocument/2006/relationships/hyperlink" Target="http://www.dmu.ac.uk/documents/about-dmu-documents/quality-management-and-policy/academic-quality/monitoring/research-engaged-teaching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emontfortuniversity.sharepoint.com/sites/DMUHome/org/SAAS/Pages/AcadQual-Availability-useofdata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montfortuniversity.sharepoint.com/sites/DMUHome/org/SAAS/Pages/AcadQual-Availability-useofdata.aspx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demontfortuniversity.sharepoint.com/sites/DMUHome/org/SAAS/Pages/AcadQual-Availability-useofdata.asp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dmu.ac.uk/documents/about-dmu-documents/quality-management-and-policy/academic-quality/monitoring/pae-good-practice-in-higher-education.doc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mu.ac.uk/documents/about-dmu-documents/quality-management-and-policy/academic-quality/monitoring/pae-guidance-notes.pdf" TargetMode="External"/><Relationship Id="rId14" Type="http://schemas.openxmlformats.org/officeDocument/2006/relationships/hyperlink" Target="https://demontfortuniversity.sharepoint.com/sites/DMUHome/org/SAAS/Pages/AcadQual-Availability-useofdata.aspx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0B405-7053-4EFC-A415-EB8EE1691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 template</vt:lpstr>
    </vt:vector>
  </TitlesOfParts>
  <Company>De Montfort University</Company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 template</dc:title>
  <dc:subject>
  </dc:subject>
  <dc:creator>Emma Sheffield</dc:creator>
  <cp:keywords>
  </cp:keywords>
  <dc:description>List programme title(s)</dc:description>
  <cp:lastModifiedBy>Gita Patel</cp:lastModifiedBy>
  <cp:revision>12</cp:revision>
  <cp:lastPrinted>2019-06-24T14:41:00Z</cp:lastPrinted>
  <dcterms:created xsi:type="dcterms:W3CDTF">2020-07-29T14:56:00Z</dcterms:created>
  <dcterms:modified xsi:type="dcterms:W3CDTF">2020-07-31T07:35:11Z</dcterms:modified>
</cp:coreProperties>
</file>