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FA2" w:rsidP="001C779F" w:rsidRDefault="003F7FA2" w14:paraId="2D4F6BE2" w14:textId="77777777">
      <w:pPr>
        <w:ind w:left="-426" w:right="-472"/>
        <w:rPr>
          <w:rFonts w:eastAsia="Calibri"/>
          <w:b/>
          <w:color w:val="943634"/>
          <w:sz w:val="28"/>
          <w:szCs w:val="28"/>
          <w:lang w:eastAsia="en-US"/>
        </w:rPr>
      </w:pPr>
      <w:r>
        <w:rPr>
          <w:noProof/>
        </w:rPr>
        <mc:AlternateContent>
          <mc:Choice Requires="wps">
            <w:drawing>
              <wp:anchor distT="0" distB="0" distL="114300" distR="114300" simplePos="0" relativeHeight="251658240" behindDoc="0" locked="0" layoutInCell="1" allowOverlap="1" wp14:editId="7E792FCA" wp14:anchorId="439D23F4">
                <wp:simplePos x="0" y="0"/>
                <wp:positionH relativeFrom="column">
                  <wp:posOffset>4274820</wp:posOffset>
                </wp:positionH>
                <wp:positionV relativeFrom="paragraph">
                  <wp:posOffset>22225</wp:posOffset>
                </wp:positionV>
                <wp:extent cx="1965960" cy="594360"/>
                <wp:effectExtent l="0" t="0" r="0" b="0"/>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594360"/>
                        </a:xfrm>
                        <a:prstGeom prst="rect">
                          <a:avLst/>
                        </a:prstGeom>
                        <a:noFill/>
                        <a:ln w="9525">
                          <a:noFill/>
                          <a:miter lim="800000"/>
                          <a:headEnd/>
                          <a:tailEnd/>
                        </a:ln>
                      </wps:spPr>
                      <wps:txbx>
                        <w:txbxContent>
                          <w:p w:rsidRPr="003F7FA2" w:rsidR="00F71D1E" w:rsidP="003F7FA2" w:rsidRDefault="00F71D1E" w14:paraId="38278BAC" w14:textId="77777777">
                            <w:pPr>
                              <w:pStyle w:val="NormalWeb"/>
                              <w:spacing w:before="0" w:beforeAutospacing="0" w:after="200" w:afterAutospacing="0"/>
                              <w:jc w:val="right"/>
                              <w:textAlignment w:val="baseline"/>
                              <w:rPr>
                                <w:color w:val="943634" w:themeColor="accent2" w:themeShade="BF"/>
                                <w:sz w:val="28"/>
                                <w:szCs w:val="28"/>
                              </w:rPr>
                            </w:pPr>
                            <w:r w:rsidRPr="003F7FA2">
                              <w:rPr>
                                <w:rFonts w:ascii="Calibri" w:hAnsi="Calibri" w:cstheme="minorBidi"/>
                                <w:b/>
                                <w:bCs/>
                                <w:color w:val="943634" w:themeColor="accent2" w:themeShade="BF"/>
                                <w:kern w:val="24"/>
                                <w:sz w:val="28"/>
                                <w:szCs w:val="28"/>
                              </w:rPr>
                              <w:t xml:space="preserve">Department of </w:t>
                            </w:r>
                            <w:r w:rsidRPr="003F7FA2">
                              <w:rPr>
                                <w:rFonts w:ascii="Calibri" w:hAnsi="Calibri" w:cstheme="minorBidi"/>
                                <w:b/>
                                <w:bCs/>
                                <w:color w:val="943634" w:themeColor="accent2" w:themeShade="BF"/>
                                <w:kern w:val="24"/>
                                <w:sz w:val="28"/>
                                <w:szCs w:val="28"/>
                              </w:rPr>
                              <w:br/>
                              <w:t>Academic Quality</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39D23F4">
                <v:stroke joinstyle="miter"/>
                <v:path gradientshapeok="t" o:connecttype="rect"/>
              </v:shapetype>
              <v:shape id="Text Box 2" style="position:absolute;left:0;text-align:left;margin-left:336.6pt;margin-top:1.75pt;width:154.8pt;height:4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">
                <v:textbox>
                  <w:txbxContent>
                    <w:p w:rsidRPr="003F7FA2" w:rsidR="00F71D1E" w:rsidP="003F7FA2" w:rsidRDefault="00F71D1E" w14:paraId="38278BAC" w14:textId="77777777">
                      <w:pPr>
                        <w:pStyle w:val="NormalWeb"/>
                        <w:spacing w:before="0" w:beforeAutospacing="0" w:after="200" w:afterAutospacing="0"/>
                        <w:jc w:val="right"/>
                        <w:textAlignment w:val="baseline"/>
                        <w:rPr>
                          <w:color w:val="943634" w:themeColor="accent2" w:themeShade="BF"/>
                          <w:sz w:val="28"/>
                          <w:szCs w:val="28"/>
                        </w:rPr>
                      </w:pPr>
                      <w:r w:rsidRPr="003F7FA2">
                        <w:rPr>
                          <w:rFonts w:ascii="Calibri" w:hAnsi="Calibri" w:cstheme="minorBidi"/>
                          <w:b/>
                          <w:bCs/>
                          <w:color w:val="943634" w:themeColor="accent2" w:themeShade="BF"/>
                          <w:kern w:val="24"/>
                          <w:sz w:val="28"/>
                          <w:szCs w:val="28"/>
                        </w:rPr>
                        <w:t xml:space="preserve">Department of </w:t>
                      </w:r>
                      <w:r w:rsidRPr="003F7FA2">
                        <w:rPr>
                          <w:rFonts w:ascii="Calibri" w:hAnsi="Calibri" w:cstheme="minorBidi"/>
                          <w:b/>
                          <w:bCs/>
                          <w:color w:val="943634" w:themeColor="accent2" w:themeShade="BF"/>
                          <w:kern w:val="24"/>
                          <w:sz w:val="28"/>
                          <w:szCs w:val="28"/>
                        </w:rPr>
                        <w:br/>
                        <w:t>Academic Quality</w:t>
                      </w:r>
                    </w:p>
                  </w:txbxContent>
                </v:textbox>
              </v:shape>
            </w:pict>
          </mc:Fallback>
        </mc:AlternateContent>
      </w:r>
      <w:r>
        <w:rPr>
          <w:noProof/>
        </w:rPr>
        <w:drawing>
          <wp:inline distT="0" distB="0" distL="0" distR="0" wp14:anchorId="0A2B44A8" wp14:editId="38F5A6A4">
            <wp:extent cx="1521010" cy="611202"/>
            <wp:effectExtent l="0" t="0" r="317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8"/>
                    <a:srcRect t="7843"/>
                    <a:stretch/>
                  </pic:blipFill>
                  <pic:spPr>
                    <a:xfrm>
                      <a:off x="0" y="0"/>
                      <a:ext cx="1521010" cy="611202"/>
                    </a:xfrm>
                    <a:prstGeom prst="rect">
                      <a:avLst/>
                    </a:prstGeom>
                  </pic:spPr>
                </pic:pic>
              </a:graphicData>
            </a:graphic>
          </wp:inline>
        </w:drawing>
      </w:r>
    </w:p>
    <w:p w:rsidR="00FE1AF5" w:rsidP="003F7FA2" w:rsidRDefault="00FE1AF5" w14:paraId="5AEA7885" w14:textId="77777777">
      <w:pPr>
        <w:ind w:left="-426" w:right="-472"/>
        <w:jc w:val="center"/>
        <w:rPr>
          <w:rFonts w:eastAsia="Calibri"/>
          <w:b/>
          <w:color w:val="943634" w:themeColor="accent2" w:themeShade="BF"/>
          <w:sz w:val="28"/>
          <w:szCs w:val="28"/>
          <w:lang w:eastAsia="en-US"/>
        </w:rPr>
      </w:pPr>
      <w:r w:rsidRPr="003F7FA2">
        <w:rPr>
          <w:rFonts w:eastAsia="Calibri"/>
          <w:b/>
          <w:color w:val="943634" w:themeColor="accent2" w:themeShade="BF"/>
          <w:sz w:val="28"/>
          <w:szCs w:val="28"/>
          <w:lang w:eastAsia="en-US"/>
        </w:rPr>
        <w:t xml:space="preserve">Completing your Programme </w:t>
      </w:r>
      <w:r w:rsidRPr="003F7FA2" w:rsidR="003F7FA2">
        <w:rPr>
          <w:rFonts w:eastAsia="Calibri"/>
          <w:b/>
          <w:color w:val="943634" w:themeColor="accent2" w:themeShade="BF"/>
          <w:sz w:val="28"/>
          <w:szCs w:val="28"/>
          <w:lang w:eastAsia="en-US"/>
        </w:rPr>
        <w:t>Appraisal &amp; Enhancement (PAE</w:t>
      </w:r>
      <w:r w:rsidRPr="003F7FA2">
        <w:rPr>
          <w:rFonts w:eastAsia="Calibri"/>
          <w:b/>
          <w:color w:val="943634" w:themeColor="accent2" w:themeShade="BF"/>
          <w:sz w:val="28"/>
          <w:szCs w:val="28"/>
          <w:lang w:eastAsia="en-US"/>
        </w:rPr>
        <w:t>)</w:t>
      </w:r>
    </w:p>
    <w:p w:rsidR="001C5ECB" w:rsidP="003F7FA2" w:rsidRDefault="001C5ECB" w14:paraId="75D6B46D" w14:textId="6A4B9E6B">
      <w:pPr>
        <w:ind w:left="-426" w:right="-472"/>
        <w:jc w:val="center"/>
        <w:rPr>
          <w:rFonts w:eastAsia="Calibri"/>
          <w:b/>
          <w:color w:val="943634" w:themeColor="accent2" w:themeShade="BF"/>
          <w:sz w:val="28"/>
          <w:szCs w:val="28"/>
          <w:lang w:eastAsia="en-US"/>
        </w:rPr>
      </w:pPr>
      <w:r>
        <w:rPr>
          <w:rFonts w:eastAsia="Calibri"/>
          <w:b/>
          <w:color w:val="943634" w:themeColor="accent2" w:themeShade="BF"/>
          <w:sz w:val="28"/>
          <w:szCs w:val="28"/>
          <w:lang w:eastAsia="en-US"/>
        </w:rPr>
        <w:t xml:space="preserve"> Faculty provision </w:t>
      </w:r>
    </w:p>
    <w:p w:rsidRPr="003F7FA2" w:rsidR="001C5ECB" w:rsidP="003F7FA2" w:rsidRDefault="001C5ECB" w14:paraId="595257FA" w14:textId="77777777">
      <w:pPr>
        <w:ind w:left="-426" w:right="-472"/>
        <w:jc w:val="center"/>
        <w:rPr>
          <w:rFonts w:eastAsia="Calibri"/>
          <w:b/>
          <w:color w:val="943634" w:themeColor="accent2" w:themeShade="BF"/>
          <w:sz w:val="28"/>
          <w:szCs w:val="28"/>
          <w:lang w:eastAsia="en-US"/>
        </w:rPr>
      </w:pPr>
    </w:p>
    <w:p w:rsidR="00FE1AF5" w:rsidP="003F7FA2" w:rsidRDefault="00FE1AF5" w14:paraId="701E61BA" w14:textId="1ACB3823">
      <w:pPr>
        <w:ind w:left="-426" w:right="-472"/>
        <w:jc w:val="center"/>
        <w:rPr>
          <w:rFonts w:eastAsia="Calibri"/>
          <w:b/>
          <w:color w:val="943634" w:themeColor="accent2" w:themeShade="BF"/>
          <w:sz w:val="28"/>
          <w:szCs w:val="28"/>
          <w:lang w:eastAsia="en-US"/>
        </w:rPr>
      </w:pPr>
      <w:bookmarkStart w:name="_GoBack" w:id="0"/>
      <w:bookmarkEnd w:id="0"/>
      <w:r w:rsidRPr="003F7FA2">
        <w:rPr>
          <w:rFonts w:eastAsia="Calibri"/>
          <w:b/>
          <w:color w:val="943634" w:themeColor="accent2" w:themeShade="BF"/>
          <w:sz w:val="28"/>
          <w:szCs w:val="28"/>
          <w:lang w:eastAsia="en-US"/>
        </w:rPr>
        <w:t>Guidance Notes</w:t>
      </w:r>
      <w:r w:rsidR="00C408E4">
        <w:rPr>
          <w:rFonts w:eastAsia="Calibri"/>
          <w:b/>
          <w:color w:val="943634" w:themeColor="accent2" w:themeShade="BF"/>
          <w:sz w:val="28"/>
          <w:szCs w:val="28"/>
          <w:lang w:eastAsia="en-US"/>
        </w:rPr>
        <w:t xml:space="preserve"> for</w:t>
      </w:r>
      <w:r w:rsidR="00E10303">
        <w:rPr>
          <w:rFonts w:eastAsia="Calibri"/>
          <w:b/>
          <w:color w:val="943634" w:themeColor="accent2" w:themeShade="BF"/>
          <w:sz w:val="28"/>
          <w:szCs w:val="28"/>
          <w:lang w:eastAsia="en-US"/>
        </w:rPr>
        <w:t xml:space="preserve"> 20</w:t>
      </w:r>
      <w:r w:rsidR="00D85D75">
        <w:rPr>
          <w:rFonts w:eastAsia="Calibri"/>
          <w:b/>
          <w:color w:val="943634" w:themeColor="accent2" w:themeShade="BF"/>
          <w:sz w:val="28"/>
          <w:szCs w:val="28"/>
          <w:lang w:eastAsia="en-US"/>
        </w:rPr>
        <w:t>20</w:t>
      </w:r>
      <w:r w:rsidR="00E10303">
        <w:rPr>
          <w:rFonts w:eastAsia="Calibri"/>
          <w:b/>
          <w:color w:val="943634" w:themeColor="accent2" w:themeShade="BF"/>
          <w:sz w:val="28"/>
          <w:szCs w:val="28"/>
          <w:lang w:eastAsia="en-US"/>
        </w:rPr>
        <w:t>-2</w:t>
      </w:r>
      <w:r w:rsidR="00D85D75">
        <w:rPr>
          <w:rFonts w:eastAsia="Calibri"/>
          <w:b/>
          <w:color w:val="943634" w:themeColor="accent2" w:themeShade="BF"/>
          <w:sz w:val="28"/>
          <w:szCs w:val="28"/>
          <w:lang w:eastAsia="en-US"/>
        </w:rPr>
        <w:t>1</w:t>
      </w:r>
      <w:r w:rsidR="00C408E4">
        <w:rPr>
          <w:rFonts w:eastAsia="Calibri"/>
          <w:b/>
          <w:color w:val="943634" w:themeColor="accent2" w:themeShade="BF"/>
          <w:sz w:val="28"/>
          <w:szCs w:val="28"/>
          <w:lang w:eastAsia="en-US"/>
        </w:rPr>
        <w:t xml:space="preserve"> </w:t>
      </w:r>
    </w:p>
    <w:p w:rsidRPr="00D6691A" w:rsidR="00D6691A" w:rsidP="00D6691A" w:rsidRDefault="00D6691A" w14:paraId="6337064A" w14:textId="525C92DD">
      <w:pPr>
        <w:rPr>
          <w:szCs w:val="22"/>
        </w:rPr>
      </w:pPr>
      <w:r w:rsidRPr="00D6691A">
        <w:rPr>
          <w:highlight w:val="yellow"/>
        </w:rPr>
        <w:t xml:space="preserve">For note: </w:t>
      </w:r>
      <w:r w:rsidRPr="00D6691A">
        <w:rPr>
          <w:highlight w:val="yellow"/>
        </w:rPr>
        <w:t>it has been agreed that a separate mechanism to the PAE</w:t>
      </w:r>
      <w:r w:rsidR="00B80634">
        <w:rPr>
          <w:highlight w:val="yellow"/>
        </w:rPr>
        <w:t xml:space="preserve"> will be developed</w:t>
      </w:r>
      <w:r w:rsidRPr="00D6691A">
        <w:rPr>
          <w:highlight w:val="yellow"/>
        </w:rPr>
        <w:t xml:space="preserve"> to record and reflect on </w:t>
      </w:r>
      <w:r w:rsidRPr="00B80634" w:rsidR="00B80634">
        <w:rPr>
          <w:highlight w:val="yellow"/>
        </w:rPr>
        <w:t>programme-level enhancements to be made relating to NSS outcomes</w:t>
      </w:r>
      <w:r w:rsidRPr="00B80634">
        <w:rPr>
          <w:highlight w:val="yellow"/>
        </w:rPr>
        <w:t xml:space="preserve">.   </w:t>
      </w:r>
      <w:r w:rsidRPr="00D6691A">
        <w:rPr>
          <w:highlight w:val="yellow"/>
        </w:rPr>
        <w:t>For this reason, the PAE</w:t>
      </w:r>
      <w:r w:rsidR="00B80634">
        <w:rPr>
          <w:highlight w:val="yellow"/>
        </w:rPr>
        <w:t xml:space="preserve"> for use in the academic year of 2020-21</w:t>
      </w:r>
      <w:r w:rsidRPr="00D6691A">
        <w:rPr>
          <w:highlight w:val="yellow"/>
        </w:rPr>
        <w:t xml:space="preserve"> has been adapted to remove the requirement to factor in NSS-related actions.</w:t>
      </w:r>
    </w:p>
    <w:p w:rsidRPr="00467686" w:rsidR="00FE1AF5" w:rsidP="001F74B3" w:rsidRDefault="00FE1AF5" w14:paraId="58980D7C" w14:textId="77777777">
      <w:pPr>
        <w:ind w:right="-472"/>
        <w:rPr>
          <w:rFonts w:eastAsia="Calibri"/>
          <w:sz w:val="16"/>
          <w:szCs w:val="16"/>
          <w:lang w:eastAsia="en-US"/>
        </w:rPr>
      </w:pPr>
    </w:p>
    <w:sdt>
      <w:sdtPr>
        <w:rPr>
          <w:rFonts w:ascii="Calibri" w:hAnsi="Calibri" w:eastAsia="Times New Roman" w:cs="Times New Roman"/>
          <w:color w:val="auto"/>
          <w:sz w:val="22"/>
          <w:szCs w:val="24"/>
          <w:lang w:val="en-GB" w:eastAsia="en-GB"/>
        </w:rPr>
        <w:id w:val="1971699231"/>
        <w:docPartObj>
          <w:docPartGallery w:val="Table of Contents"/>
          <w:docPartUnique/>
        </w:docPartObj>
      </w:sdtPr>
      <w:sdtEndPr>
        <w:rPr>
          <w:b/>
          <w:bCs/>
          <w:noProof/>
          <w:color w:val="943634" w:themeColor="accent2" w:themeShade="BF"/>
        </w:rPr>
      </w:sdtEndPr>
      <w:sdtContent>
        <w:p w:rsidR="00AE3B8D" w:rsidP="0026582E" w:rsidRDefault="00745431" w14:paraId="089BA2F6" w14:textId="0D69859D">
          <w:pPr>
            <w:pStyle w:val="TOCHeading"/>
            <w:ind w:left="-426"/>
            <w:jc w:val="center"/>
            <w:rPr>
              <w:rFonts w:asciiTheme="minorHAnsi" w:hAnsiTheme="minorHAnsi" w:cstheme="minorHAnsi"/>
              <w:b/>
              <w:color w:val="943634" w:themeColor="accent2" w:themeShade="BF"/>
              <w:sz w:val="24"/>
              <w:szCs w:val="24"/>
            </w:rPr>
          </w:pPr>
          <w:r w:rsidRPr="00745431">
            <w:rPr>
              <w:rFonts w:asciiTheme="minorHAnsi" w:hAnsiTheme="minorHAnsi" w:cstheme="minorHAnsi"/>
              <w:b/>
              <w:color w:val="943634" w:themeColor="accent2" w:themeShade="BF"/>
              <w:sz w:val="24"/>
              <w:szCs w:val="24"/>
            </w:rPr>
            <w:t xml:space="preserve">Table of </w:t>
          </w:r>
          <w:r w:rsidRPr="00745431" w:rsidR="00AE3B8D">
            <w:rPr>
              <w:rFonts w:asciiTheme="minorHAnsi" w:hAnsiTheme="minorHAnsi" w:cstheme="minorHAnsi"/>
              <w:b/>
              <w:color w:val="943634" w:themeColor="accent2" w:themeShade="BF"/>
              <w:sz w:val="24"/>
              <w:szCs w:val="24"/>
            </w:rPr>
            <w:t>Contents</w:t>
          </w:r>
        </w:p>
        <w:p w:rsidRPr="00745431" w:rsidR="00745431" w:rsidP="00745431" w:rsidRDefault="00745431" w14:paraId="24379B79" w14:textId="77777777">
          <w:pPr>
            <w:rPr>
              <w:lang w:val="en-US" w:eastAsia="en-US"/>
            </w:rPr>
          </w:pPr>
        </w:p>
        <w:p w:rsidR="002D0EC6" w:rsidRDefault="00AE3B8D" w14:paraId="151F41B5" w14:textId="316EB95D">
          <w:pPr>
            <w:pStyle w:val="TOC2"/>
            <w:rPr>
              <w:rFonts w:asciiTheme="minorHAnsi" w:hAnsiTheme="minorHAnsi" w:eastAsiaTheme="minorEastAsia" w:cstheme="minorBidi"/>
              <w:noProof/>
              <w:szCs w:val="22"/>
            </w:rPr>
          </w:pPr>
          <w:r w:rsidRPr="0026582E">
            <w:rPr>
              <w:b/>
              <w:color w:val="943634" w:themeColor="accent2" w:themeShade="BF"/>
            </w:rPr>
            <w:fldChar w:fldCharType="begin"/>
          </w:r>
          <w:r w:rsidRPr="0026582E">
            <w:rPr>
              <w:b/>
              <w:color w:val="943634" w:themeColor="accent2" w:themeShade="BF"/>
            </w:rPr>
            <w:instrText xml:space="preserve"> TOC \o "1-3" \h \z \u </w:instrText>
          </w:r>
          <w:r w:rsidRPr="0026582E">
            <w:rPr>
              <w:b/>
              <w:color w:val="943634" w:themeColor="accent2" w:themeShade="BF"/>
            </w:rPr>
            <w:fldChar w:fldCharType="separate"/>
          </w:r>
          <w:hyperlink w:history="1" w:anchor="_Toc44581594">
            <w:r w:rsidRPr="00636CE4" w:rsidR="002D0EC6">
              <w:rPr>
                <w:rStyle w:val="Hyperlink"/>
                <w:noProof/>
              </w:rPr>
              <w:t>Who needs to complete the PAE?</w:t>
            </w:r>
            <w:r w:rsidR="002D0EC6">
              <w:rPr>
                <w:noProof/>
                <w:webHidden/>
              </w:rPr>
              <w:tab/>
            </w:r>
            <w:r w:rsidR="002D0EC6">
              <w:rPr>
                <w:noProof/>
                <w:webHidden/>
              </w:rPr>
              <w:fldChar w:fldCharType="begin"/>
            </w:r>
            <w:r w:rsidR="002D0EC6">
              <w:rPr>
                <w:noProof/>
                <w:webHidden/>
              </w:rPr>
              <w:instrText xml:space="preserve"> PAGEREF _Toc44581594 \h </w:instrText>
            </w:r>
            <w:r w:rsidR="002D0EC6">
              <w:rPr>
                <w:noProof/>
                <w:webHidden/>
              </w:rPr>
            </w:r>
            <w:r w:rsidR="002D0EC6">
              <w:rPr>
                <w:noProof/>
                <w:webHidden/>
              </w:rPr>
              <w:fldChar w:fldCharType="separate"/>
            </w:r>
            <w:r w:rsidR="005D6B96">
              <w:rPr>
                <w:noProof/>
                <w:webHidden/>
              </w:rPr>
              <w:t>1</w:t>
            </w:r>
            <w:r w:rsidR="002D0EC6">
              <w:rPr>
                <w:noProof/>
                <w:webHidden/>
              </w:rPr>
              <w:fldChar w:fldCharType="end"/>
            </w:r>
          </w:hyperlink>
        </w:p>
        <w:p w:rsidR="002D0EC6" w:rsidRDefault="00D46725" w14:paraId="6B286F8E" w14:textId="018AE533">
          <w:pPr>
            <w:pStyle w:val="TOC2"/>
            <w:rPr>
              <w:rFonts w:asciiTheme="minorHAnsi" w:hAnsiTheme="minorHAnsi" w:eastAsiaTheme="minorEastAsia" w:cstheme="minorBidi"/>
              <w:noProof/>
              <w:szCs w:val="22"/>
            </w:rPr>
          </w:pPr>
          <w:hyperlink w:history="1" w:anchor="_Toc44581595">
            <w:r w:rsidRPr="00636CE4" w:rsidR="002D0EC6">
              <w:rPr>
                <w:rStyle w:val="Hyperlink"/>
                <w:noProof/>
              </w:rPr>
              <w:t>What is a PAE?</w:t>
            </w:r>
            <w:r w:rsidR="002D0EC6">
              <w:rPr>
                <w:noProof/>
                <w:webHidden/>
              </w:rPr>
              <w:tab/>
            </w:r>
            <w:r w:rsidR="002D0EC6">
              <w:rPr>
                <w:noProof/>
                <w:webHidden/>
              </w:rPr>
              <w:fldChar w:fldCharType="begin"/>
            </w:r>
            <w:r w:rsidR="002D0EC6">
              <w:rPr>
                <w:noProof/>
                <w:webHidden/>
              </w:rPr>
              <w:instrText xml:space="preserve"> PAGEREF _Toc44581595 \h </w:instrText>
            </w:r>
            <w:r w:rsidR="002D0EC6">
              <w:rPr>
                <w:noProof/>
                <w:webHidden/>
              </w:rPr>
            </w:r>
            <w:r w:rsidR="002D0EC6">
              <w:rPr>
                <w:noProof/>
                <w:webHidden/>
              </w:rPr>
              <w:fldChar w:fldCharType="separate"/>
            </w:r>
            <w:r w:rsidR="005D6B96">
              <w:rPr>
                <w:noProof/>
                <w:webHidden/>
              </w:rPr>
              <w:t>1</w:t>
            </w:r>
            <w:r w:rsidR="002D0EC6">
              <w:rPr>
                <w:noProof/>
                <w:webHidden/>
              </w:rPr>
              <w:fldChar w:fldCharType="end"/>
            </w:r>
          </w:hyperlink>
        </w:p>
        <w:p w:rsidR="002D0EC6" w:rsidRDefault="00D46725" w14:paraId="094C7A46" w14:textId="13353650">
          <w:pPr>
            <w:pStyle w:val="TOC2"/>
            <w:rPr>
              <w:rFonts w:asciiTheme="minorHAnsi" w:hAnsiTheme="minorHAnsi" w:eastAsiaTheme="minorEastAsia" w:cstheme="minorBidi"/>
              <w:noProof/>
              <w:szCs w:val="22"/>
            </w:rPr>
          </w:pPr>
          <w:hyperlink w:history="1" w:anchor="_Toc44581596">
            <w:r w:rsidRPr="00636CE4" w:rsidR="002D0EC6">
              <w:rPr>
                <w:rStyle w:val="Hyperlink"/>
                <w:noProof/>
              </w:rPr>
              <w:t>Data availability</w:t>
            </w:r>
            <w:r w:rsidR="002D0EC6">
              <w:rPr>
                <w:noProof/>
                <w:webHidden/>
              </w:rPr>
              <w:tab/>
            </w:r>
            <w:r w:rsidR="002D0EC6">
              <w:rPr>
                <w:noProof/>
                <w:webHidden/>
              </w:rPr>
              <w:fldChar w:fldCharType="begin"/>
            </w:r>
            <w:r w:rsidR="002D0EC6">
              <w:rPr>
                <w:noProof/>
                <w:webHidden/>
              </w:rPr>
              <w:instrText xml:space="preserve"> PAGEREF _Toc44581596 \h </w:instrText>
            </w:r>
            <w:r w:rsidR="002D0EC6">
              <w:rPr>
                <w:noProof/>
                <w:webHidden/>
              </w:rPr>
            </w:r>
            <w:r w:rsidR="002D0EC6">
              <w:rPr>
                <w:noProof/>
                <w:webHidden/>
              </w:rPr>
              <w:fldChar w:fldCharType="separate"/>
            </w:r>
            <w:r w:rsidR="005D6B96">
              <w:rPr>
                <w:noProof/>
                <w:webHidden/>
              </w:rPr>
              <w:t>2</w:t>
            </w:r>
            <w:r w:rsidR="002D0EC6">
              <w:rPr>
                <w:noProof/>
                <w:webHidden/>
              </w:rPr>
              <w:fldChar w:fldCharType="end"/>
            </w:r>
          </w:hyperlink>
        </w:p>
        <w:p w:rsidR="002D0EC6" w:rsidRDefault="00D46725" w14:paraId="55FB8142" w14:textId="48E6C760">
          <w:pPr>
            <w:pStyle w:val="TOC2"/>
            <w:rPr>
              <w:rFonts w:asciiTheme="minorHAnsi" w:hAnsiTheme="minorHAnsi" w:eastAsiaTheme="minorEastAsia" w:cstheme="minorBidi"/>
              <w:noProof/>
              <w:szCs w:val="22"/>
            </w:rPr>
          </w:pPr>
          <w:hyperlink w:history="1" w:anchor="_Toc44581597">
            <w:r w:rsidRPr="00636CE4" w:rsidR="002D0EC6">
              <w:rPr>
                <w:rStyle w:val="Hyperlink"/>
                <w:noProof/>
              </w:rPr>
              <w:t>Actions for areas of enhancement and good practice</w:t>
            </w:r>
            <w:r w:rsidR="002D0EC6">
              <w:rPr>
                <w:noProof/>
                <w:webHidden/>
              </w:rPr>
              <w:tab/>
            </w:r>
            <w:r w:rsidR="002D0EC6">
              <w:rPr>
                <w:noProof/>
                <w:webHidden/>
              </w:rPr>
              <w:fldChar w:fldCharType="begin"/>
            </w:r>
            <w:r w:rsidR="002D0EC6">
              <w:rPr>
                <w:noProof/>
                <w:webHidden/>
              </w:rPr>
              <w:instrText xml:space="preserve"> PAGEREF _Toc44581597 \h </w:instrText>
            </w:r>
            <w:r w:rsidR="002D0EC6">
              <w:rPr>
                <w:noProof/>
                <w:webHidden/>
              </w:rPr>
            </w:r>
            <w:r w:rsidR="002D0EC6">
              <w:rPr>
                <w:noProof/>
                <w:webHidden/>
              </w:rPr>
              <w:fldChar w:fldCharType="separate"/>
            </w:r>
            <w:r w:rsidR="005D6B96">
              <w:rPr>
                <w:noProof/>
                <w:webHidden/>
              </w:rPr>
              <w:t>2</w:t>
            </w:r>
            <w:r w:rsidR="002D0EC6">
              <w:rPr>
                <w:noProof/>
                <w:webHidden/>
              </w:rPr>
              <w:fldChar w:fldCharType="end"/>
            </w:r>
          </w:hyperlink>
        </w:p>
        <w:p w:rsidR="002D0EC6" w:rsidRDefault="00D46725" w14:paraId="2C9A92CD" w14:textId="1884ECF6">
          <w:pPr>
            <w:pStyle w:val="TOC2"/>
            <w:rPr>
              <w:rFonts w:asciiTheme="minorHAnsi" w:hAnsiTheme="minorHAnsi" w:eastAsiaTheme="minorEastAsia" w:cstheme="minorBidi"/>
              <w:noProof/>
              <w:szCs w:val="22"/>
            </w:rPr>
          </w:pPr>
          <w:hyperlink w:history="1" w:anchor="_Toc44581598">
            <w:r w:rsidRPr="00636CE4" w:rsidR="002D0EC6">
              <w:rPr>
                <w:rStyle w:val="Hyperlink"/>
                <w:noProof/>
              </w:rPr>
              <w:t>Good practice and what to do with it</w:t>
            </w:r>
            <w:r w:rsidR="002D0EC6">
              <w:rPr>
                <w:noProof/>
                <w:webHidden/>
              </w:rPr>
              <w:tab/>
            </w:r>
            <w:r w:rsidR="002D0EC6">
              <w:rPr>
                <w:noProof/>
                <w:webHidden/>
              </w:rPr>
              <w:fldChar w:fldCharType="begin"/>
            </w:r>
            <w:r w:rsidR="002D0EC6">
              <w:rPr>
                <w:noProof/>
                <w:webHidden/>
              </w:rPr>
              <w:instrText xml:space="preserve"> PAGEREF _Toc44581598 \h </w:instrText>
            </w:r>
            <w:r w:rsidR="002D0EC6">
              <w:rPr>
                <w:noProof/>
                <w:webHidden/>
              </w:rPr>
            </w:r>
            <w:r w:rsidR="002D0EC6">
              <w:rPr>
                <w:noProof/>
                <w:webHidden/>
              </w:rPr>
              <w:fldChar w:fldCharType="separate"/>
            </w:r>
            <w:r w:rsidR="005D6B96">
              <w:rPr>
                <w:noProof/>
                <w:webHidden/>
              </w:rPr>
              <w:t>2</w:t>
            </w:r>
            <w:r w:rsidR="002D0EC6">
              <w:rPr>
                <w:noProof/>
                <w:webHidden/>
              </w:rPr>
              <w:fldChar w:fldCharType="end"/>
            </w:r>
          </w:hyperlink>
        </w:p>
        <w:p w:rsidR="002D0EC6" w:rsidRDefault="00D46725" w14:paraId="40FE8370" w14:textId="516F2660">
          <w:pPr>
            <w:pStyle w:val="TOC2"/>
            <w:rPr>
              <w:rFonts w:asciiTheme="minorHAnsi" w:hAnsiTheme="minorHAnsi" w:eastAsiaTheme="minorEastAsia" w:cstheme="minorBidi"/>
              <w:noProof/>
              <w:szCs w:val="22"/>
            </w:rPr>
          </w:pPr>
          <w:hyperlink w:history="1" w:anchor="_Toc44581599">
            <w:r w:rsidRPr="00636CE4" w:rsidR="002D0EC6">
              <w:rPr>
                <w:rStyle w:val="Hyperlink"/>
                <w:noProof/>
              </w:rPr>
              <w:t>How is your PAE monitored?</w:t>
            </w:r>
            <w:r w:rsidR="002D0EC6">
              <w:rPr>
                <w:noProof/>
                <w:webHidden/>
              </w:rPr>
              <w:tab/>
            </w:r>
            <w:r w:rsidR="002D0EC6">
              <w:rPr>
                <w:noProof/>
                <w:webHidden/>
              </w:rPr>
              <w:fldChar w:fldCharType="begin"/>
            </w:r>
            <w:r w:rsidR="002D0EC6">
              <w:rPr>
                <w:noProof/>
                <w:webHidden/>
              </w:rPr>
              <w:instrText xml:space="preserve"> PAGEREF _Toc44581599 \h </w:instrText>
            </w:r>
            <w:r w:rsidR="002D0EC6">
              <w:rPr>
                <w:noProof/>
                <w:webHidden/>
              </w:rPr>
            </w:r>
            <w:r w:rsidR="002D0EC6">
              <w:rPr>
                <w:noProof/>
                <w:webHidden/>
              </w:rPr>
              <w:fldChar w:fldCharType="separate"/>
            </w:r>
            <w:r w:rsidR="005D6B96">
              <w:rPr>
                <w:noProof/>
                <w:webHidden/>
              </w:rPr>
              <w:t>3</w:t>
            </w:r>
            <w:r w:rsidR="002D0EC6">
              <w:rPr>
                <w:noProof/>
                <w:webHidden/>
              </w:rPr>
              <w:fldChar w:fldCharType="end"/>
            </w:r>
          </w:hyperlink>
        </w:p>
        <w:p w:rsidR="002D0EC6" w:rsidRDefault="00D46725" w14:paraId="7F0525AB" w14:textId="5BD9F706">
          <w:pPr>
            <w:pStyle w:val="TOC2"/>
            <w:rPr>
              <w:rFonts w:asciiTheme="minorHAnsi" w:hAnsiTheme="minorHAnsi" w:eastAsiaTheme="minorEastAsia" w:cstheme="minorBidi"/>
              <w:noProof/>
              <w:szCs w:val="22"/>
            </w:rPr>
          </w:pPr>
          <w:hyperlink w:history="1" w:anchor="_Toc44581600">
            <w:r w:rsidRPr="00636CE4" w:rsidR="002D0EC6">
              <w:rPr>
                <w:rStyle w:val="Hyperlink"/>
                <w:noProof/>
              </w:rPr>
              <w:t>The 2020/21 PAE timetable</w:t>
            </w:r>
            <w:r w:rsidR="002D0EC6">
              <w:rPr>
                <w:noProof/>
                <w:webHidden/>
              </w:rPr>
              <w:tab/>
            </w:r>
            <w:r w:rsidR="002D0EC6">
              <w:rPr>
                <w:noProof/>
                <w:webHidden/>
              </w:rPr>
              <w:fldChar w:fldCharType="begin"/>
            </w:r>
            <w:r w:rsidR="002D0EC6">
              <w:rPr>
                <w:noProof/>
                <w:webHidden/>
              </w:rPr>
              <w:instrText xml:space="preserve"> PAGEREF _Toc44581600 \h </w:instrText>
            </w:r>
            <w:r w:rsidR="002D0EC6">
              <w:rPr>
                <w:noProof/>
                <w:webHidden/>
              </w:rPr>
            </w:r>
            <w:r w:rsidR="002D0EC6">
              <w:rPr>
                <w:noProof/>
                <w:webHidden/>
              </w:rPr>
              <w:fldChar w:fldCharType="separate"/>
            </w:r>
            <w:r w:rsidR="005D6B96">
              <w:rPr>
                <w:noProof/>
                <w:webHidden/>
              </w:rPr>
              <w:t>3</w:t>
            </w:r>
            <w:r w:rsidR="002D0EC6">
              <w:rPr>
                <w:noProof/>
                <w:webHidden/>
              </w:rPr>
              <w:fldChar w:fldCharType="end"/>
            </w:r>
          </w:hyperlink>
        </w:p>
        <w:p w:rsidR="002D0EC6" w:rsidRDefault="00D46725" w14:paraId="038303FD" w14:textId="50CD09A7">
          <w:pPr>
            <w:pStyle w:val="TOC3"/>
            <w:rPr>
              <w:rFonts w:asciiTheme="minorHAnsi" w:hAnsiTheme="minorHAnsi" w:eastAsiaTheme="minorEastAsia" w:cstheme="minorBidi"/>
              <w:noProof/>
              <w:szCs w:val="22"/>
            </w:rPr>
          </w:pPr>
          <w:hyperlink w:history="1" w:anchor="_Toc44581601">
            <w:r w:rsidRPr="00636CE4" w:rsidR="002D0EC6">
              <w:rPr>
                <w:rStyle w:val="Hyperlink"/>
                <w:rFonts w:cstheme="minorHAnsi"/>
                <w:noProof/>
              </w:rPr>
              <w:t>PAE briefings and guidance</w:t>
            </w:r>
            <w:r w:rsidR="002D0EC6">
              <w:rPr>
                <w:noProof/>
                <w:webHidden/>
              </w:rPr>
              <w:tab/>
            </w:r>
            <w:r w:rsidR="002D0EC6">
              <w:rPr>
                <w:noProof/>
                <w:webHidden/>
              </w:rPr>
              <w:fldChar w:fldCharType="begin"/>
            </w:r>
            <w:r w:rsidR="002D0EC6">
              <w:rPr>
                <w:noProof/>
                <w:webHidden/>
              </w:rPr>
              <w:instrText xml:space="preserve"> PAGEREF _Toc44581601 \h </w:instrText>
            </w:r>
            <w:r w:rsidR="002D0EC6">
              <w:rPr>
                <w:noProof/>
                <w:webHidden/>
              </w:rPr>
            </w:r>
            <w:r w:rsidR="002D0EC6">
              <w:rPr>
                <w:noProof/>
                <w:webHidden/>
              </w:rPr>
              <w:fldChar w:fldCharType="separate"/>
            </w:r>
            <w:r w:rsidR="005D6B96">
              <w:rPr>
                <w:noProof/>
                <w:webHidden/>
              </w:rPr>
              <w:t>3</w:t>
            </w:r>
            <w:r w:rsidR="002D0EC6">
              <w:rPr>
                <w:noProof/>
                <w:webHidden/>
              </w:rPr>
              <w:fldChar w:fldCharType="end"/>
            </w:r>
          </w:hyperlink>
        </w:p>
        <w:p w:rsidR="002D0EC6" w:rsidRDefault="00D46725" w14:paraId="543CC5EB" w14:textId="214D60AC">
          <w:pPr>
            <w:pStyle w:val="TOC2"/>
            <w:rPr>
              <w:rFonts w:asciiTheme="minorHAnsi" w:hAnsiTheme="minorHAnsi" w:eastAsiaTheme="minorEastAsia" w:cstheme="minorBidi"/>
              <w:noProof/>
              <w:szCs w:val="22"/>
            </w:rPr>
          </w:pPr>
          <w:hyperlink w:history="1" w:anchor="_Toc44581602">
            <w:r w:rsidRPr="00636CE4" w:rsidR="002D0EC6">
              <w:rPr>
                <w:rStyle w:val="Hyperlink"/>
                <w:rFonts w:eastAsia="Calibri"/>
                <w:noProof/>
                <w:lang w:eastAsia="en-US"/>
              </w:rPr>
              <w:t>Steps to completing the PAE</w:t>
            </w:r>
            <w:r w:rsidR="002D0EC6">
              <w:rPr>
                <w:noProof/>
                <w:webHidden/>
              </w:rPr>
              <w:tab/>
            </w:r>
            <w:r w:rsidR="002D0EC6">
              <w:rPr>
                <w:noProof/>
                <w:webHidden/>
              </w:rPr>
              <w:fldChar w:fldCharType="begin"/>
            </w:r>
            <w:r w:rsidR="002D0EC6">
              <w:rPr>
                <w:noProof/>
                <w:webHidden/>
              </w:rPr>
              <w:instrText xml:space="preserve"> PAGEREF _Toc44581602 \h </w:instrText>
            </w:r>
            <w:r w:rsidR="002D0EC6">
              <w:rPr>
                <w:noProof/>
                <w:webHidden/>
              </w:rPr>
            </w:r>
            <w:r w:rsidR="002D0EC6">
              <w:rPr>
                <w:noProof/>
                <w:webHidden/>
              </w:rPr>
              <w:fldChar w:fldCharType="separate"/>
            </w:r>
            <w:r w:rsidR="005D6B96">
              <w:rPr>
                <w:noProof/>
                <w:webHidden/>
              </w:rPr>
              <w:t>3</w:t>
            </w:r>
            <w:r w:rsidR="002D0EC6">
              <w:rPr>
                <w:noProof/>
                <w:webHidden/>
              </w:rPr>
              <w:fldChar w:fldCharType="end"/>
            </w:r>
          </w:hyperlink>
        </w:p>
        <w:p w:rsidR="002D0EC6" w:rsidRDefault="00D46725" w14:paraId="3A81AD60" w14:textId="17D854F8">
          <w:pPr>
            <w:pStyle w:val="TOC2"/>
            <w:rPr>
              <w:rFonts w:asciiTheme="minorHAnsi" w:hAnsiTheme="minorHAnsi" w:eastAsiaTheme="minorEastAsia" w:cstheme="minorBidi"/>
              <w:noProof/>
              <w:szCs w:val="22"/>
            </w:rPr>
          </w:pPr>
          <w:hyperlink w:history="1" w:anchor="_Toc44581603">
            <w:r w:rsidRPr="00636CE4" w:rsidR="002D0EC6">
              <w:rPr>
                <w:rStyle w:val="Hyperlink"/>
                <w:rFonts w:eastAsia="Calibri"/>
                <w:noProof/>
                <w:lang w:eastAsia="en-US"/>
              </w:rPr>
              <w:t>PAE commentary (appraisal) section</w:t>
            </w:r>
            <w:r w:rsidR="002D0EC6">
              <w:rPr>
                <w:noProof/>
                <w:webHidden/>
              </w:rPr>
              <w:tab/>
            </w:r>
            <w:r w:rsidR="002D0EC6">
              <w:rPr>
                <w:noProof/>
                <w:webHidden/>
              </w:rPr>
              <w:fldChar w:fldCharType="begin"/>
            </w:r>
            <w:r w:rsidR="002D0EC6">
              <w:rPr>
                <w:noProof/>
                <w:webHidden/>
              </w:rPr>
              <w:instrText xml:space="preserve"> PAGEREF _Toc44581603 \h </w:instrText>
            </w:r>
            <w:r w:rsidR="002D0EC6">
              <w:rPr>
                <w:noProof/>
                <w:webHidden/>
              </w:rPr>
            </w:r>
            <w:r w:rsidR="002D0EC6">
              <w:rPr>
                <w:noProof/>
                <w:webHidden/>
              </w:rPr>
              <w:fldChar w:fldCharType="separate"/>
            </w:r>
            <w:r w:rsidR="005D6B96">
              <w:rPr>
                <w:noProof/>
                <w:webHidden/>
              </w:rPr>
              <w:t>4</w:t>
            </w:r>
            <w:r w:rsidR="002D0EC6">
              <w:rPr>
                <w:noProof/>
                <w:webHidden/>
              </w:rPr>
              <w:fldChar w:fldCharType="end"/>
            </w:r>
          </w:hyperlink>
        </w:p>
        <w:p w:rsidR="002D0EC6" w:rsidRDefault="00D46725" w14:paraId="1BE51006" w14:textId="7D453735">
          <w:pPr>
            <w:pStyle w:val="TOC2"/>
            <w:rPr>
              <w:rFonts w:asciiTheme="minorHAnsi" w:hAnsiTheme="minorHAnsi" w:eastAsiaTheme="minorEastAsia" w:cstheme="minorBidi"/>
              <w:noProof/>
              <w:szCs w:val="22"/>
            </w:rPr>
          </w:pPr>
          <w:hyperlink w:history="1" w:anchor="_Toc44581604">
            <w:r w:rsidRPr="00636CE4" w:rsidR="002D0EC6">
              <w:rPr>
                <w:rStyle w:val="Hyperlink"/>
                <w:rFonts w:eastAsia="Calibri"/>
                <w:noProof/>
                <w:lang w:eastAsia="en-US"/>
              </w:rPr>
              <w:t>PAE Action Plan for Enhancement section</w:t>
            </w:r>
            <w:r w:rsidR="002D0EC6">
              <w:rPr>
                <w:noProof/>
                <w:webHidden/>
              </w:rPr>
              <w:tab/>
            </w:r>
            <w:r w:rsidR="002D0EC6">
              <w:rPr>
                <w:noProof/>
                <w:webHidden/>
              </w:rPr>
              <w:fldChar w:fldCharType="begin"/>
            </w:r>
            <w:r w:rsidR="002D0EC6">
              <w:rPr>
                <w:noProof/>
                <w:webHidden/>
              </w:rPr>
              <w:instrText xml:space="preserve"> PAGEREF _Toc44581604 \h </w:instrText>
            </w:r>
            <w:r w:rsidR="002D0EC6">
              <w:rPr>
                <w:noProof/>
                <w:webHidden/>
              </w:rPr>
            </w:r>
            <w:r w:rsidR="002D0EC6">
              <w:rPr>
                <w:noProof/>
                <w:webHidden/>
              </w:rPr>
              <w:fldChar w:fldCharType="separate"/>
            </w:r>
            <w:r w:rsidR="005D6B96">
              <w:rPr>
                <w:noProof/>
                <w:webHidden/>
              </w:rPr>
              <w:t>5</w:t>
            </w:r>
            <w:r w:rsidR="002D0EC6">
              <w:rPr>
                <w:noProof/>
                <w:webHidden/>
              </w:rPr>
              <w:fldChar w:fldCharType="end"/>
            </w:r>
          </w:hyperlink>
        </w:p>
        <w:p w:rsidR="002D0EC6" w:rsidRDefault="00D46725" w14:paraId="3DA468FB" w14:textId="0CB507C5">
          <w:pPr>
            <w:pStyle w:val="TOC2"/>
            <w:rPr>
              <w:rFonts w:asciiTheme="minorHAnsi" w:hAnsiTheme="minorHAnsi" w:eastAsiaTheme="minorEastAsia" w:cstheme="minorBidi"/>
              <w:noProof/>
              <w:szCs w:val="22"/>
            </w:rPr>
          </w:pPr>
          <w:hyperlink w:history="1" w:anchor="_Toc44581605">
            <w:r w:rsidRPr="00636CE4" w:rsidR="002D0EC6">
              <w:rPr>
                <w:rStyle w:val="Hyperlink"/>
                <w:rFonts w:eastAsia="Calibri"/>
                <w:noProof/>
                <w:lang w:eastAsia="en-US"/>
              </w:rPr>
              <w:t>Your PAE</w:t>
            </w:r>
            <w:r w:rsidR="002D0EC6">
              <w:rPr>
                <w:noProof/>
                <w:webHidden/>
              </w:rPr>
              <w:tab/>
            </w:r>
            <w:r w:rsidR="002D0EC6">
              <w:rPr>
                <w:noProof/>
                <w:webHidden/>
              </w:rPr>
              <w:fldChar w:fldCharType="begin"/>
            </w:r>
            <w:r w:rsidR="002D0EC6">
              <w:rPr>
                <w:noProof/>
                <w:webHidden/>
              </w:rPr>
              <w:instrText xml:space="preserve"> PAGEREF _Toc44581605 \h </w:instrText>
            </w:r>
            <w:r w:rsidR="002D0EC6">
              <w:rPr>
                <w:noProof/>
                <w:webHidden/>
              </w:rPr>
            </w:r>
            <w:r w:rsidR="002D0EC6">
              <w:rPr>
                <w:noProof/>
                <w:webHidden/>
              </w:rPr>
              <w:fldChar w:fldCharType="separate"/>
            </w:r>
            <w:r w:rsidR="005D6B96">
              <w:rPr>
                <w:noProof/>
                <w:webHidden/>
              </w:rPr>
              <w:t>6</w:t>
            </w:r>
            <w:r w:rsidR="002D0EC6">
              <w:rPr>
                <w:noProof/>
                <w:webHidden/>
              </w:rPr>
              <w:fldChar w:fldCharType="end"/>
            </w:r>
          </w:hyperlink>
        </w:p>
        <w:p w:rsidR="002D0EC6" w:rsidRDefault="00D46725" w14:paraId="675C44DD" w14:textId="17F4C27D">
          <w:pPr>
            <w:pStyle w:val="TOC2"/>
            <w:rPr>
              <w:rFonts w:asciiTheme="minorHAnsi" w:hAnsiTheme="minorHAnsi" w:eastAsiaTheme="minorEastAsia" w:cstheme="minorBidi"/>
              <w:noProof/>
              <w:szCs w:val="22"/>
            </w:rPr>
          </w:pPr>
          <w:hyperlink w:history="1" w:anchor="_Toc44581606">
            <w:r w:rsidRPr="00636CE4" w:rsidR="002D0EC6">
              <w:rPr>
                <w:rStyle w:val="Hyperlink"/>
                <w:noProof/>
              </w:rPr>
              <w:t>What Programme Leaders should do</w:t>
            </w:r>
            <w:r w:rsidR="002D0EC6">
              <w:rPr>
                <w:noProof/>
                <w:webHidden/>
              </w:rPr>
              <w:tab/>
            </w:r>
            <w:r w:rsidR="002D0EC6">
              <w:rPr>
                <w:noProof/>
                <w:webHidden/>
              </w:rPr>
              <w:fldChar w:fldCharType="begin"/>
            </w:r>
            <w:r w:rsidR="002D0EC6">
              <w:rPr>
                <w:noProof/>
                <w:webHidden/>
              </w:rPr>
              <w:instrText xml:space="preserve"> PAGEREF _Toc44581606 \h </w:instrText>
            </w:r>
            <w:r w:rsidR="002D0EC6">
              <w:rPr>
                <w:noProof/>
                <w:webHidden/>
              </w:rPr>
            </w:r>
            <w:r w:rsidR="002D0EC6">
              <w:rPr>
                <w:noProof/>
                <w:webHidden/>
              </w:rPr>
              <w:fldChar w:fldCharType="separate"/>
            </w:r>
            <w:r w:rsidR="005D6B96">
              <w:rPr>
                <w:noProof/>
                <w:webHidden/>
              </w:rPr>
              <w:t>6</w:t>
            </w:r>
            <w:r w:rsidR="002D0EC6">
              <w:rPr>
                <w:noProof/>
                <w:webHidden/>
              </w:rPr>
              <w:fldChar w:fldCharType="end"/>
            </w:r>
          </w:hyperlink>
        </w:p>
        <w:p w:rsidR="002D0EC6" w:rsidRDefault="00D46725" w14:paraId="59CAD0C3" w14:textId="6267E636">
          <w:pPr>
            <w:pStyle w:val="TOC2"/>
            <w:rPr>
              <w:rFonts w:asciiTheme="minorHAnsi" w:hAnsiTheme="minorHAnsi" w:eastAsiaTheme="minorEastAsia" w:cstheme="minorBidi"/>
              <w:noProof/>
              <w:szCs w:val="22"/>
            </w:rPr>
          </w:pPr>
          <w:hyperlink w:history="1" w:anchor="_Toc44581607">
            <w:r w:rsidRPr="00636CE4" w:rsidR="002D0EC6">
              <w:rPr>
                <w:rStyle w:val="Hyperlink"/>
                <w:noProof/>
              </w:rPr>
              <w:t>What PMB (or equivalent) Chairs should do</w:t>
            </w:r>
            <w:r w:rsidR="002D0EC6">
              <w:rPr>
                <w:noProof/>
                <w:webHidden/>
              </w:rPr>
              <w:tab/>
            </w:r>
            <w:r w:rsidR="002D0EC6">
              <w:rPr>
                <w:noProof/>
                <w:webHidden/>
              </w:rPr>
              <w:fldChar w:fldCharType="begin"/>
            </w:r>
            <w:r w:rsidR="002D0EC6">
              <w:rPr>
                <w:noProof/>
                <w:webHidden/>
              </w:rPr>
              <w:instrText xml:space="preserve"> PAGEREF _Toc44581607 \h </w:instrText>
            </w:r>
            <w:r w:rsidR="002D0EC6">
              <w:rPr>
                <w:noProof/>
                <w:webHidden/>
              </w:rPr>
            </w:r>
            <w:r w:rsidR="002D0EC6">
              <w:rPr>
                <w:noProof/>
                <w:webHidden/>
              </w:rPr>
              <w:fldChar w:fldCharType="separate"/>
            </w:r>
            <w:r w:rsidR="005D6B96">
              <w:rPr>
                <w:noProof/>
                <w:webHidden/>
              </w:rPr>
              <w:t>7</w:t>
            </w:r>
            <w:r w:rsidR="002D0EC6">
              <w:rPr>
                <w:noProof/>
                <w:webHidden/>
              </w:rPr>
              <w:fldChar w:fldCharType="end"/>
            </w:r>
          </w:hyperlink>
        </w:p>
        <w:p w:rsidR="002D0EC6" w:rsidRDefault="00D46725" w14:paraId="54B7BA0E" w14:textId="208B158C">
          <w:pPr>
            <w:pStyle w:val="TOC2"/>
            <w:rPr>
              <w:rFonts w:asciiTheme="minorHAnsi" w:hAnsiTheme="minorHAnsi" w:eastAsiaTheme="minorEastAsia" w:cstheme="minorBidi"/>
              <w:noProof/>
              <w:szCs w:val="22"/>
            </w:rPr>
          </w:pPr>
          <w:hyperlink w:history="1" w:anchor="_Toc44581608">
            <w:r w:rsidRPr="00636CE4" w:rsidR="002D0EC6">
              <w:rPr>
                <w:rStyle w:val="Hyperlink"/>
                <w:rFonts w:eastAsia="Calibri"/>
                <w:noProof/>
                <w:lang w:eastAsia="en-US"/>
              </w:rPr>
              <w:t>Further guidance</w:t>
            </w:r>
            <w:r w:rsidR="002D0EC6">
              <w:rPr>
                <w:noProof/>
                <w:webHidden/>
              </w:rPr>
              <w:tab/>
            </w:r>
            <w:r w:rsidR="002D0EC6">
              <w:rPr>
                <w:noProof/>
                <w:webHidden/>
              </w:rPr>
              <w:fldChar w:fldCharType="begin"/>
            </w:r>
            <w:r w:rsidR="002D0EC6">
              <w:rPr>
                <w:noProof/>
                <w:webHidden/>
              </w:rPr>
              <w:instrText xml:space="preserve"> PAGEREF _Toc44581608 \h </w:instrText>
            </w:r>
            <w:r w:rsidR="002D0EC6">
              <w:rPr>
                <w:noProof/>
                <w:webHidden/>
              </w:rPr>
            </w:r>
            <w:r w:rsidR="002D0EC6">
              <w:rPr>
                <w:noProof/>
                <w:webHidden/>
              </w:rPr>
              <w:fldChar w:fldCharType="separate"/>
            </w:r>
            <w:r w:rsidR="005D6B96">
              <w:rPr>
                <w:noProof/>
                <w:webHidden/>
              </w:rPr>
              <w:t>7</w:t>
            </w:r>
            <w:r w:rsidR="002D0EC6">
              <w:rPr>
                <w:noProof/>
                <w:webHidden/>
              </w:rPr>
              <w:fldChar w:fldCharType="end"/>
            </w:r>
          </w:hyperlink>
        </w:p>
        <w:p w:rsidR="002D0EC6" w:rsidRDefault="00D46725" w14:paraId="27699689" w14:textId="609B9CD9">
          <w:pPr>
            <w:pStyle w:val="TOC2"/>
            <w:rPr>
              <w:rFonts w:asciiTheme="minorHAnsi" w:hAnsiTheme="minorHAnsi" w:eastAsiaTheme="minorEastAsia" w:cstheme="minorBidi"/>
              <w:noProof/>
              <w:szCs w:val="22"/>
            </w:rPr>
          </w:pPr>
          <w:hyperlink w:history="1" w:anchor="_Toc44581609">
            <w:r w:rsidRPr="00636CE4" w:rsidR="002D0EC6">
              <w:rPr>
                <w:rStyle w:val="Hyperlink"/>
                <w:rFonts w:eastAsia="Calibri"/>
                <w:noProof/>
                <w:lang w:eastAsia="en-US"/>
              </w:rPr>
              <w:t>Development of the PAE process</w:t>
            </w:r>
            <w:r w:rsidR="002D0EC6">
              <w:rPr>
                <w:noProof/>
                <w:webHidden/>
              </w:rPr>
              <w:tab/>
            </w:r>
            <w:r w:rsidR="002D0EC6">
              <w:rPr>
                <w:noProof/>
                <w:webHidden/>
              </w:rPr>
              <w:fldChar w:fldCharType="begin"/>
            </w:r>
            <w:r w:rsidR="002D0EC6">
              <w:rPr>
                <w:noProof/>
                <w:webHidden/>
              </w:rPr>
              <w:instrText xml:space="preserve"> PAGEREF _Toc44581609 \h </w:instrText>
            </w:r>
            <w:r w:rsidR="002D0EC6">
              <w:rPr>
                <w:noProof/>
                <w:webHidden/>
              </w:rPr>
            </w:r>
            <w:r w:rsidR="002D0EC6">
              <w:rPr>
                <w:noProof/>
                <w:webHidden/>
              </w:rPr>
              <w:fldChar w:fldCharType="separate"/>
            </w:r>
            <w:r w:rsidR="005D6B96">
              <w:rPr>
                <w:noProof/>
                <w:webHidden/>
              </w:rPr>
              <w:t>7</w:t>
            </w:r>
            <w:r w:rsidR="002D0EC6">
              <w:rPr>
                <w:noProof/>
                <w:webHidden/>
              </w:rPr>
              <w:fldChar w:fldCharType="end"/>
            </w:r>
          </w:hyperlink>
        </w:p>
        <w:p w:rsidRPr="004E7529" w:rsidR="00AE3B8D" w:rsidP="0026582E" w:rsidRDefault="00AE3B8D" w14:paraId="55C76380" w14:textId="63E64CDA">
          <w:pPr>
            <w:ind w:left="-426"/>
            <w:rPr>
              <w:b/>
              <w:color w:val="943634" w:themeColor="accent2" w:themeShade="BF"/>
            </w:rPr>
          </w:pPr>
          <w:r w:rsidRPr="0026582E">
            <w:rPr>
              <w:b/>
              <w:bCs/>
              <w:noProof/>
              <w:color w:val="943634" w:themeColor="accent2" w:themeShade="BF"/>
            </w:rPr>
            <w:fldChar w:fldCharType="end"/>
          </w:r>
        </w:p>
      </w:sdtContent>
    </w:sdt>
    <w:p w:rsidRPr="00745431" w:rsidR="00745431" w:rsidP="00745431" w:rsidRDefault="00745431" w14:paraId="394EBCF4" w14:textId="77777777">
      <w:pPr>
        <w:pStyle w:val="Heading2"/>
        <w:ind w:hanging="426"/>
        <w:rPr>
          <w:color w:val="943634" w:themeColor="accent2" w:themeShade="BF"/>
        </w:rPr>
      </w:pPr>
      <w:bookmarkStart w:name="_Toc487465742" w:id="1"/>
      <w:bookmarkStart w:name="_Toc44581594" w:id="2"/>
      <w:r w:rsidRPr="00745431">
        <w:rPr>
          <w:color w:val="943634" w:themeColor="accent2" w:themeShade="BF"/>
        </w:rPr>
        <w:t>Who needs to complete the PAE</w:t>
      </w:r>
      <w:bookmarkEnd w:id="1"/>
      <w:r w:rsidRPr="00745431">
        <w:rPr>
          <w:color w:val="943634" w:themeColor="accent2" w:themeShade="BF"/>
        </w:rPr>
        <w:t>?</w:t>
      </w:r>
      <w:bookmarkEnd w:id="2"/>
    </w:p>
    <w:p w:rsidR="00745431" w:rsidP="00745431" w:rsidRDefault="00745431" w14:paraId="1CB3C039" w14:textId="77777777">
      <w:pPr>
        <w:pStyle w:val="PlainText"/>
        <w:ind w:left="-426" w:right="-613"/>
        <w:rPr>
          <w:rFonts w:ascii="Calibri" w:hAnsi="Calibri" w:cs="Calibri"/>
          <w:sz w:val="22"/>
          <w:szCs w:val="22"/>
        </w:rPr>
      </w:pPr>
      <w:r w:rsidRPr="00CD1C8A">
        <w:rPr>
          <w:rFonts w:ascii="Calibri" w:hAnsi="Calibri" w:cs="Calibri"/>
          <w:sz w:val="22"/>
          <w:szCs w:val="22"/>
        </w:rPr>
        <w:t xml:space="preserve">The PAE process </w:t>
      </w:r>
      <w:r>
        <w:rPr>
          <w:rFonts w:ascii="Calibri" w:hAnsi="Calibri" w:cs="Calibri"/>
          <w:sz w:val="22"/>
          <w:szCs w:val="22"/>
        </w:rPr>
        <w:t>is in place</w:t>
      </w:r>
      <w:r w:rsidRPr="00CD1C8A">
        <w:rPr>
          <w:rFonts w:ascii="Calibri" w:hAnsi="Calibri" w:cs="Calibri"/>
          <w:sz w:val="22"/>
          <w:szCs w:val="22"/>
        </w:rPr>
        <w:t xml:space="preserve"> for </w:t>
      </w:r>
      <w:r w:rsidRPr="00C408E4">
        <w:rPr>
          <w:rFonts w:ascii="Calibri" w:hAnsi="Calibri" w:cs="Calibri"/>
          <w:b/>
          <w:sz w:val="22"/>
          <w:szCs w:val="22"/>
        </w:rPr>
        <w:t>all undergraduate</w:t>
      </w:r>
      <w:r>
        <w:rPr>
          <w:rFonts w:ascii="Calibri" w:hAnsi="Calibri" w:cs="Calibri"/>
          <w:b/>
          <w:sz w:val="22"/>
          <w:szCs w:val="22"/>
        </w:rPr>
        <w:t xml:space="preserve"> (standard and non-standard)</w:t>
      </w:r>
      <w:r w:rsidRPr="00C408E4">
        <w:rPr>
          <w:rFonts w:ascii="Calibri" w:hAnsi="Calibri" w:cs="Calibri"/>
          <w:b/>
          <w:sz w:val="22"/>
          <w:szCs w:val="22"/>
        </w:rPr>
        <w:t xml:space="preserve"> and taught postgraduate programmes</w:t>
      </w:r>
      <w:r w:rsidRPr="00CD1C8A">
        <w:rPr>
          <w:rFonts w:ascii="Calibri" w:hAnsi="Calibri" w:cs="Calibri"/>
          <w:sz w:val="22"/>
          <w:szCs w:val="22"/>
        </w:rPr>
        <w:t xml:space="preserve"> </w:t>
      </w:r>
      <w:r>
        <w:rPr>
          <w:rFonts w:ascii="Calibri" w:hAnsi="Calibri" w:cs="Calibri"/>
          <w:sz w:val="22"/>
          <w:szCs w:val="22"/>
        </w:rPr>
        <w:t>in</w:t>
      </w:r>
      <w:r w:rsidRPr="00CD1C8A">
        <w:rPr>
          <w:rFonts w:ascii="Calibri" w:hAnsi="Calibri" w:cs="Calibri"/>
          <w:sz w:val="22"/>
          <w:szCs w:val="22"/>
        </w:rPr>
        <w:t xml:space="preserve">cluding UK and overseas </w:t>
      </w:r>
      <w:r>
        <w:rPr>
          <w:rFonts w:ascii="Calibri" w:hAnsi="Calibri" w:cs="Calibri"/>
          <w:sz w:val="22"/>
          <w:szCs w:val="22"/>
        </w:rPr>
        <w:t xml:space="preserve">collaborative provision (CP). </w:t>
      </w:r>
    </w:p>
    <w:p w:rsidRPr="00745431" w:rsidR="00C408E4" w:rsidP="00354221" w:rsidRDefault="00C408E4" w14:paraId="6EF82745" w14:textId="7E9A415B">
      <w:pPr>
        <w:pStyle w:val="Heading2"/>
        <w:ind w:hanging="426"/>
        <w:rPr>
          <w:color w:val="943634" w:themeColor="accent2" w:themeShade="BF"/>
        </w:rPr>
      </w:pPr>
      <w:bookmarkStart w:name="_Toc487465744" w:id="3"/>
      <w:bookmarkStart w:name="_Toc44581595" w:id="4"/>
      <w:r w:rsidRPr="00745431">
        <w:rPr>
          <w:color w:val="943634" w:themeColor="accent2" w:themeShade="BF"/>
        </w:rPr>
        <w:t>What is a PAE?</w:t>
      </w:r>
      <w:bookmarkEnd w:id="3"/>
      <w:bookmarkEnd w:id="4"/>
      <w:r w:rsidRPr="00745431">
        <w:rPr>
          <w:color w:val="943634" w:themeColor="accent2" w:themeShade="BF"/>
        </w:rPr>
        <w:t xml:space="preserve">  </w:t>
      </w:r>
    </w:p>
    <w:p w:rsidR="006504E5" w:rsidP="00C408E4" w:rsidRDefault="00C408E4" w14:paraId="410786C4" w14:textId="6775FF0F">
      <w:pPr>
        <w:pStyle w:val="PlainText"/>
        <w:ind w:left="-426" w:right="-613"/>
        <w:rPr>
          <w:rFonts w:ascii="Calibri" w:hAnsi="Calibri" w:cs="Calibri"/>
          <w:sz w:val="22"/>
          <w:szCs w:val="22"/>
        </w:rPr>
      </w:pPr>
      <w:r w:rsidRPr="00AF3780">
        <w:rPr>
          <w:rFonts w:cs="Calibri" w:asciiTheme="minorHAnsi" w:hAnsiTheme="minorHAnsi"/>
          <w:sz w:val="22"/>
          <w:szCs w:val="22"/>
        </w:rPr>
        <w:t xml:space="preserve">The PAE </w:t>
      </w:r>
      <w:r w:rsidRPr="00AF3780" w:rsidR="00AF3780">
        <w:rPr>
          <w:rFonts w:cs="Calibri" w:asciiTheme="minorHAnsi" w:hAnsiTheme="minorHAnsi"/>
          <w:sz w:val="22"/>
          <w:szCs w:val="22"/>
        </w:rPr>
        <w:t xml:space="preserve">ensures that </w:t>
      </w:r>
      <w:r w:rsidRPr="00AF3780" w:rsidR="00AF3780">
        <w:rPr>
          <w:rFonts w:cs="Calibri" w:asciiTheme="minorHAnsi" w:hAnsiTheme="minorHAnsi"/>
          <w:b/>
          <w:sz w:val="22"/>
          <w:szCs w:val="22"/>
        </w:rPr>
        <w:t>one plan</w:t>
      </w:r>
      <w:r w:rsidRPr="00AF3780" w:rsidR="00AF3780">
        <w:rPr>
          <w:rFonts w:cs="Calibri" w:asciiTheme="minorHAnsi" w:hAnsiTheme="minorHAnsi"/>
          <w:sz w:val="22"/>
          <w:szCs w:val="22"/>
        </w:rPr>
        <w:t xml:space="preserve"> records</w:t>
      </w:r>
      <w:r w:rsidRPr="00AF3780" w:rsidR="00AF3780">
        <w:rPr>
          <w:rFonts w:cs="Calibri" w:asciiTheme="minorHAnsi" w:hAnsiTheme="minorHAnsi"/>
          <w:b/>
          <w:sz w:val="22"/>
          <w:szCs w:val="22"/>
        </w:rPr>
        <w:t xml:space="preserve"> ALL</w:t>
      </w:r>
      <w:r w:rsidRPr="00AF3780" w:rsidR="00AF3780">
        <w:rPr>
          <w:rFonts w:cs="Calibri" w:asciiTheme="minorHAnsi" w:hAnsiTheme="minorHAnsi"/>
          <w:sz w:val="22"/>
          <w:szCs w:val="22"/>
        </w:rPr>
        <w:t xml:space="preserve"> programme enhancement</w:t>
      </w:r>
      <w:r w:rsidR="00703014">
        <w:rPr>
          <w:rFonts w:cs="Calibri" w:asciiTheme="minorHAnsi" w:hAnsiTheme="minorHAnsi"/>
          <w:sz w:val="22"/>
          <w:szCs w:val="22"/>
        </w:rPr>
        <w:t>s</w:t>
      </w:r>
      <w:r w:rsidRPr="00AF3780" w:rsidR="00AF3780">
        <w:rPr>
          <w:rFonts w:cs="Calibri" w:asciiTheme="minorHAnsi" w:hAnsiTheme="minorHAnsi"/>
          <w:sz w:val="22"/>
          <w:szCs w:val="22"/>
        </w:rPr>
        <w:t xml:space="preserve"> whether generated at programme, subject, department, faculty or institutional level</w:t>
      </w:r>
      <w:r w:rsidR="00AF3780">
        <w:rPr>
          <w:rFonts w:cs="Calibri" w:asciiTheme="minorHAnsi" w:hAnsiTheme="minorHAnsi"/>
          <w:sz w:val="22"/>
          <w:szCs w:val="22"/>
        </w:rPr>
        <w:t xml:space="preserve">.  It </w:t>
      </w:r>
      <w:r w:rsidRPr="00AF3780">
        <w:rPr>
          <w:rFonts w:cs="Calibri" w:asciiTheme="minorHAnsi" w:hAnsiTheme="minorHAnsi"/>
          <w:sz w:val="22"/>
          <w:szCs w:val="22"/>
        </w:rPr>
        <w:t>i</w:t>
      </w:r>
      <w:r>
        <w:rPr>
          <w:rFonts w:ascii="Calibri" w:hAnsi="Calibri" w:cs="Calibri"/>
          <w:sz w:val="22"/>
          <w:szCs w:val="22"/>
        </w:rPr>
        <w:t xml:space="preserve">s a crucial part of the university’s programme monitoring process which requires programme leaders </w:t>
      </w:r>
      <w:r w:rsidR="00023CEC">
        <w:rPr>
          <w:rFonts w:ascii="Calibri" w:hAnsi="Calibri" w:cs="Calibri"/>
          <w:sz w:val="22"/>
          <w:szCs w:val="22"/>
        </w:rPr>
        <w:t>(PLs)</w:t>
      </w:r>
      <w:r w:rsidR="00AF3780">
        <w:rPr>
          <w:rFonts w:ascii="Calibri" w:hAnsi="Calibri" w:cs="Calibri"/>
          <w:sz w:val="22"/>
          <w:szCs w:val="22"/>
        </w:rPr>
        <w:t xml:space="preserve"> </w:t>
      </w:r>
      <w:r>
        <w:rPr>
          <w:rFonts w:ascii="Calibri" w:hAnsi="Calibri" w:cs="Calibri"/>
          <w:sz w:val="22"/>
          <w:szCs w:val="22"/>
        </w:rPr>
        <w:t>and</w:t>
      </w:r>
      <w:r w:rsidR="00844D7D">
        <w:rPr>
          <w:rFonts w:ascii="Calibri" w:hAnsi="Calibri" w:cs="Calibri"/>
          <w:sz w:val="22"/>
          <w:szCs w:val="22"/>
        </w:rPr>
        <w:t xml:space="preserve"> </w:t>
      </w:r>
      <w:r w:rsidR="00D93F1C">
        <w:rPr>
          <w:rFonts w:ascii="Calibri" w:hAnsi="Calibri" w:cs="Calibri"/>
          <w:sz w:val="22"/>
          <w:szCs w:val="22"/>
        </w:rPr>
        <w:t xml:space="preserve">the </w:t>
      </w:r>
      <w:r w:rsidR="00E10303">
        <w:rPr>
          <w:rFonts w:ascii="Calibri" w:hAnsi="Calibri" w:cs="Calibri"/>
          <w:sz w:val="22"/>
          <w:szCs w:val="22"/>
        </w:rPr>
        <w:t xml:space="preserve">faculty </w:t>
      </w:r>
      <w:r w:rsidR="00844D7D">
        <w:rPr>
          <w:rFonts w:ascii="Calibri" w:hAnsi="Calibri" w:cs="Calibri"/>
          <w:sz w:val="22"/>
          <w:szCs w:val="22"/>
        </w:rPr>
        <w:t>Associate Professor (Quality)</w:t>
      </w:r>
      <w:r w:rsidR="00D93F1C">
        <w:rPr>
          <w:rFonts w:ascii="Calibri" w:hAnsi="Calibri" w:cs="Calibri"/>
          <w:sz w:val="22"/>
          <w:szCs w:val="22"/>
        </w:rPr>
        <w:t xml:space="preserve"> </w:t>
      </w:r>
      <w:r w:rsidR="00844D7D">
        <w:rPr>
          <w:rFonts w:ascii="Calibri" w:hAnsi="Calibri" w:cs="Calibri"/>
          <w:sz w:val="22"/>
          <w:szCs w:val="22"/>
        </w:rPr>
        <w:t>(APQ)</w:t>
      </w:r>
      <w:r w:rsidR="00023CEC">
        <w:rPr>
          <w:rFonts w:ascii="Calibri" w:hAnsi="Calibri" w:cs="Calibri"/>
          <w:sz w:val="22"/>
          <w:szCs w:val="22"/>
        </w:rPr>
        <w:t xml:space="preserve"> </w:t>
      </w:r>
      <w:r>
        <w:rPr>
          <w:rFonts w:ascii="Calibri" w:hAnsi="Calibri" w:cs="Calibri"/>
          <w:sz w:val="22"/>
          <w:szCs w:val="22"/>
        </w:rPr>
        <w:t>to confirm explicitly whether or not academic stand</w:t>
      </w:r>
      <w:r w:rsidR="006924CC">
        <w:rPr>
          <w:rFonts w:ascii="Calibri" w:hAnsi="Calibri" w:cs="Calibri"/>
          <w:sz w:val="22"/>
          <w:szCs w:val="22"/>
        </w:rPr>
        <w:t xml:space="preserve">ards are being maintained in line with </w:t>
      </w:r>
      <w:r w:rsidRPr="006523F1" w:rsidR="006924CC">
        <w:rPr>
          <w:rFonts w:ascii="Calibri" w:hAnsi="Calibri" w:cs="Calibri"/>
          <w:sz w:val="22"/>
          <w:szCs w:val="22"/>
        </w:rPr>
        <w:t>the</w:t>
      </w:r>
      <w:r w:rsidR="00E10303">
        <w:rPr>
          <w:rFonts w:ascii="Calibri" w:hAnsi="Calibri" w:cs="Calibri"/>
          <w:sz w:val="22"/>
          <w:szCs w:val="22"/>
        </w:rPr>
        <w:t xml:space="preserve"> </w:t>
      </w:r>
      <w:hyperlink w:history="1" r:id="rId9">
        <w:r w:rsidRPr="00E10303" w:rsidR="00E10303">
          <w:rPr>
            <w:rStyle w:val="Hyperlink"/>
            <w:rFonts w:ascii="Calibri" w:hAnsi="Calibri" w:cs="Calibri"/>
            <w:sz w:val="22"/>
            <w:szCs w:val="22"/>
          </w:rPr>
          <w:t>Quality Assurance Agency UK Quality Code</w:t>
        </w:r>
      </w:hyperlink>
      <w:r w:rsidRPr="006523F1" w:rsidR="006924CC">
        <w:rPr>
          <w:rFonts w:ascii="Calibri" w:hAnsi="Calibri" w:cs="Calibri"/>
          <w:sz w:val="22"/>
          <w:szCs w:val="22"/>
        </w:rPr>
        <w:t xml:space="preserve"> </w:t>
      </w:r>
      <w:r w:rsidRPr="006523F1" w:rsidR="00AB3BDE">
        <w:rPr>
          <w:rFonts w:ascii="Calibri" w:hAnsi="Calibri" w:cs="Calibri"/>
          <w:sz w:val="22"/>
          <w:szCs w:val="22"/>
        </w:rPr>
        <w:t>and highlight any potential risks to academic standards for the programme</w:t>
      </w:r>
      <w:r w:rsidR="00AB3BDE">
        <w:rPr>
          <w:rFonts w:ascii="Calibri" w:hAnsi="Calibri" w:cs="Calibri"/>
          <w:sz w:val="22"/>
          <w:szCs w:val="22"/>
        </w:rPr>
        <w:t>(s).</w:t>
      </w:r>
    </w:p>
    <w:p w:rsidR="006504E5" w:rsidP="00C408E4" w:rsidRDefault="006504E5" w14:paraId="58C9DB0D" w14:textId="77777777">
      <w:pPr>
        <w:pStyle w:val="PlainText"/>
        <w:ind w:left="-426" w:right="-613"/>
        <w:rPr>
          <w:rFonts w:ascii="Calibri" w:hAnsi="Calibri" w:cs="Calibri"/>
          <w:sz w:val="22"/>
          <w:szCs w:val="22"/>
        </w:rPr>
      </w:pPr>
    </w:p>
    <w:p w:rsidR="007561B5" w:rsidP="00C408E4" w:rsidRDefault="006924CC" w14:paraId="28D2D31E" w14:textId="43F55F45">
      <w:pPr>
        <w:pStyle w:val="PlainText"/>
        <w:ind w:left="-426" w:right="-613"/>
        <w:rPr>
          <w:rFonts w:cs="Arial" w:asciiTheme="minorHAnsi" w:hAnsiTheme="minorHAnsi"/>
          <w:sz w:val="22"/>
          <w:szCs w:val="22"/>
        </w:rPr>
      </w:pPr>
      <w:r>
        <w:rPr>
          <w:rFonts w:ascii="Calibri" w:hAnsi="Calibri" w:cs="Calibri"/>
          <w:sz w:val="22"/>
          <w:szCs w:val="22"/>
        </w:rPr>
        <w:t>The PAE is a</w:t>
      </w:r>
      <w:r w:rsidR="00C408E4">
        <w:rPr>
          <w:rFonts w:ascii="Calibri" w:hAnsi="Calibri" w:cs="Calibri"/>
          <w:sz w:val="22"/>
          <w:szCs w:val="22"/>
        </w:rPr>
        <w:t xml:space="preserve"> </w:t>
      </w:r>
      <w:r w:rsidRPr="00A00282" w:rsidR="00C408E4">
        <w:rPr>
          <w:rFonts w:ascii="Calibri" w:hAnsi="Calibri" w:cs="Calibri"/>
          <w:b/>
          <w:sz w:val="22"/>
          <w:szCs w:val="22"/>
        </w:rPr>
        <w:t xml:space="preserve">live </w:t>
      </w:r>
      <w:r w:rsidRPr="00A00282" w:rsidR="00053F37">
        <w:rPr>
          <w:rFonts w:ascii="Calibri" w:hAnsi="Calibri" w:cs="Calibri"/>
          <w:b/>
          <w:sz w:val="22"/>
          <w:szCs w:val="22"/>
        </w:rPr>
        <w:t>process</w:t>
      </w:r>
      <w:r w:rsidR="00C408E4">
        <w:rPr>
          <w:rFonts w:ascii="Calibri" w:hAnsi="Calibri" w:cs="Calibri"/>
          <w:sz w:val="22"/>
          <w:szCs w:val="22"/>
        </w:rPr>
        <w:t xml:space="preserve"> that allows for the ongoing appraisal and evaluation of a wide range of data and key monitoring information (KMI) relating to a programme or group of programmes</w:t>
      </w:r>
      <w:r w:rsidRPr="00F74538" w:rsidR="00C408E4">
        <w:rPr>
          <w:rFonts w:ascii="Calibri" w:hAnsi="Calibri" w:cs="Calibri"/>
          <w:sz w:val="22"/>
          <w:szCs w:val="22"/>
        </w:rPr>
        <w:t xml:space="preserve"> </w:t>
      </w:r>
      <w:r w:rsidR="00C408E4">
        <w:rPr>
          <w:rFonts w:ascii="Calibri" w:hAnsi="Calibri" w:cs="Calibri"/>
          <w:sz w:val="22"/>
          <w:szCs w:val="22"/>
        </w:rPr>
        <w:t xml:space="preserve">as it becomes available.  </w:t>
      </w:r>
      <w:r w:rsidR="00EE27F5">
        <w:rPr>
          <w:rFonts w:ascii="Calibri" w:hAnsi="Calibri" w:cs="Calibri"/>
          <w:sz w:val="22"/>
          <w:szCs w:val="22"/>
        </w:rPr>
        <w:t xml:space="preserve">Do remember that data becomes available at differing times of the year so you may not have all the data required </w:t>
      </w:r>
      <w:r w:rsidR="00EE27F5">
        <w:rPr>
          <w:rFonts w:ascii="Calibri" w:hAnsi="Calibri" w:cs="Calibri"/>
          <w:sz w:val="22"/>
          <w:szCs w:val="22"/>
        </w:rPr>
        <w:lastRenderedPageBreak/>
        <w:t>to complete every section when you are first creating your PAE</w:t>
      </w:r>
      <w:r w:rsidR="00703014">
        <w:rPr>
          <w:rFonts w:ascii="Calibri" w:hAnsi="Calibri" w:cs="Calibri"/>
          <w:sz w:val="22"/>
          <w:szCs w:val="22"/>
        </w:rPr>
        <w:t xml:space="preserve"> or throughout the year</w:t>
      </w:r>
      <w:r w:rsidR="00EE27F5">
        <w:rPr>
          <w:rFonts w:ascii="Calibri" w:hAnsi="Calibri" w:cs="Calibri"/>
          <w:sz w:val="22"/>
          <w:szCs w:val="22"/>
        </w:rPr>
        <w:t xml:space="preserve">.  </w:t>
      </w:r>
      <w:r w:rsidRPr="007561B5" w:rsidR="00853825">
        <w:rPr>
          <w:rFonts w:cs="Arial" w:asciiTheme="minorHAnsi" w:hAnsiTheme="minorHAnsi"/>
          <w:sz w:val="22"/>
          <w:szCs w:val="22"/>
          <w:u w:val="single"/>
        </w:rPr>
        <w:t xml:space="preserve">You should regularly update your PAE including when new information and data becomes available </w:t>
      </w:r>
      <w:r w:rsidR="00240DA2">
        <w:rPr>
          <w:rFonts w:cs="Arial" w:asciiTheme="minorHAnsi" w:hAnsiTheme="minorHAnsi"/>
          <w:sz w:val="22"/>
          <w:szCs w:val="22"/>
          <w:u w:val="single"/>
        </w:rPr>
        <w:t>prior to</w:t>
      </w:r>
      <w:r w:rsidRPr="007561B5" w:rsidR="00853825">
        <w:rPr>
          <w:rFonts w:cs="Arial" w:asciiTheme="minorHAnsi" w:hAnsiTheme="minorHAnsi"/>
          <w:sz w:val="22"/>
          <w:szCs w:val="22"/>
          <w:u w:val="single"/>
        </w:rPr>
        <w:t xml:space="preserve"> each PMB</w:t>
      </w:r>
      <w:r w:rsidR="00240DA2">
        <w:rPr>
          <w:rFonts w:cs="Arial" w:asciiTheme="minorHAnsi" w:hAnsiTheme="minorHAnsi"/>
          <w:sz w:val="22"/>
          <w:szCs w:val="22"/>
          <w:u w:val="single"/>
        </w:rPr>
        <w:t xml:space="preserve"> or equivalent</w:t>
      </w:r>
      <w:r w:rsidRPr="002C3DBB" w:rsidR="00853825">
        <w:rPr>
          <w:rFonts w:cs="Arial" w:asciiTheme="minorHAnsi" w:hAnsiTheme="minorHAnsi"/>
          <w:sz w:val="22"/>
          <w:szCs w:val="22"/>
        </w:rPr>
        <w:t xml:space="preserve">.  </w:t>
      </w:r>
      <w:r w:rsidRPr="009D3268" w:rsidR="00CB7DF0">
        <w:rPr>
          <w:rFonts w:cs="Arial" w:asciiTheme="minorHAnsi" w:hAnsiTheme="minorHAnsi"/>
          <w:sz w:val="22"/>
          <w:szCs w:val="22"/>
        </w:rPr>
        <w:t>Your PAE should additionally reflect programme responses to university initiatives and policies such as the Decolonising DMU agenda</w:t>
      </w:r>
      <w:r w:rsidRPr="009D3268" w:rsidR="00C13306">
        <w:rPr>
          <w:rFonts w:cs="Arial" w:asciiTheme="minorHAnsi" w:hAnsiTheme="minorHAnsi"/>
          <w:sz w:val="22"/>
          <w:szCs w:val="22"/>
        </w:rPr>
        <w:t xml:space="preserve"> and </w:t>
      </w:r>
      <w:r w:rsidRPr="009D3268" w:rsidR="00CB7DF0">
        <w:rPr>
          <w:rFonts w:cs="Arial" w:asciiTheme="minorHAnsi" w:hAnsiTheme="minorHAnsi"/>
          <w:sz w:val="22"/>
          <w:szCs w:val="22"/>
        </w:rPr>
        <w:t xml:space="preserve">practical responses to teaching and learning as a result of </w:t>
      </w:r>
      <w:proofErr w:type="spellStart"/>
      <w:r w:rsidRPr="009D3268" w:rsidR="00CB7DF0">
        <w:rPr>
          <w:rFonts w:cs="Arial" w:asciiTheme="minorHAnsi" w:hAnsiTheme="minorHAnsi"/>
          <w:sz w:val="22"/>
          <w:szCs w:val="22"/>
        </w:rPr>
        <w:t>Covid</w:t>
      </w:r>
      <w:proofErr w:type="spellEnd"/>
      <w:r w:rsidRPr="009D3268" w:rsidR="00CB7DF0">
        <w:rPr>
          <w:rFonts w:cs="Arial" w:asciiTheme="minorHAnsi" w:hAnsiTheme="minorHAnsi"/>
          <w:sz w:val="22"/>
          <w:szCs w:val="22"/>
        </w:rPr>
        <w:t xml:space="preserve"> 19.</w:t>
      </w:r>
    </w:p>
    <w:p w:rsidR="00E10303" w:rsidP="00C408E4" w:rsidRDefault="00E10303" w14:paraId="1D5B3867" w14:textId="5B9B95A9">
      <w:pPr>
        <w:pStyle w:val="PlainText"/>
        <w:ind w:left="-426" w:right="-613"/>
        <w:rPr>
          <w:rFonts w:cs="Arial" w:asciiTheme="minorHAnsi" w:hAnsiTheme="minorHAnsi"/>
          <w:sz w:val="22"/>
          <w:szCs w:val="22"/>
        </w:rPr>
      </w:pPr>
    </w:p>
    <w:p w:rsidR="00E10303" w:rsidP="00C408E4" w:rsidRDefault="00E10303" w14:paraId="7AC96BD4" w14:textId="6B5A2A91">
      <w:pPr>
        <w:pStyle w:val="PlainText"/>
        <w:ind w:left="-426" w:right="-613"/>
        <w:rPr>
          <w:rFonts w:cs="Arial" w:asciiTheme="minorHAnsi" w:hAnsiTheme="minorHAnsi"/>
          <w:sz w:val="22"/>
          <w:szCs w:val="22"/>
        </w:rPr>
      </w:pPr>
      <w:r>
        <w:rPr>
          <w:rFonts w:cs="Arial" w:asciiTheme="minorHAnsi" w:hAnsiTheme="minorHAnsi"/>
          <w:sz w:val="22"/>
          <w:szCs w:val="22"/>
        </w:rPr>
        <w:t xml:space="preserve">The PAE template is updated each year so you are asked to check the DAQ website to ensure you are using the latest version of the template </w:t>
      </w:r>
      <w:hyperlink w:history="1" r:id="rId10">
        <w:r w:rsidRPr="009E09A0" w:rsidR="009E09A0">
          <w:rPr>
            <w:rStyle w:val="Hyperlink"/>
            <w:rFonts w:asciiTheme="minorHAnsi" w:hAnsiTheme="minorHAnsi" w:cstheme="minorHAnsi"/>
            <w:sz w:val="22"/>
            <w:szCs w:val="22"/>
          </w:rPr>
          <w:t>www.dmu.ac.uk/monitoring</w:t>
        </w:r>
      </w:hyperlink>
      <w:r w:rsidR="009E09A0">
        <w:rPr>
          <w:rStyle w:val="Hyperlink"/>
          <w:rFonts w:asciiTheme="minorHAnsi" w:hAnsiTheme="minorHAnsi" w:cstheme="minorHAnsi"/>
          <w:sz w:val="22"/>
          <w:szCs w:val="22"/>
        </w:rPr>
        <w:t xml:space="preserve">.  </w:t>
      </w:r>
    </w:p>
    <w:p w:rsidR="007561B5" w:rsidP="00C408E4" w:rsidRDefault="007561B5" w14:paraId="200C12EB" w14:textId="77777777">
      <w:pPr>
        <w:pStyle w:val="PlainText"/>
        <w:ind w:left="-426" w:right="-613"/>
        <w:rPr>
          <w:rFonts w:cs="Arial" w:asciiTheme="minorHAnsi" w:hAnsiTheme="minorHAnsi"/>
          <w:sz w:val="22"/>
          <w:szCs w:val="22"/>
        </w:rPr>
      </w:pPr>
    </w:p>
    <w:p w:rsidRPr="006D6CFB" w:rsidR="00E7200B" w:rsidP="00354221" w:rsidRDefault="00E7200B" w14:paraId="1EBE41BE" w14:textId="77777777">
      <w:pPr>
        <w:pStyle w:val="Heading2"/>
        <w:ind w:hanging="426"/>
        <w:rPr>
          <w:color w:val="943634" w:themeColor="accent2" w:themeShade="BF"/>
        </w:rPr>
      </w:pPr>
      <w:bookmarkStart w:name="_Toc44581596" w:id="5"/>
      <w:r w:rsidRPr="006D6CFB">
        <w:rPr>
          <w:color w:val="943634" w:themeColor="accent2" w:themeShade="BF"/>
        </w:rPr>
        <w:t>Data availability</w:t>
      </w:r>
      <w:bookmarkEnd w:id="5"/>
      <w:r w:rsidRPr="006D6CFB">
        <w:rPr>
          <w:color w:val="943634" w:themeColor="accent2" w:themeShade="BF"/>
        </w:rPr>
        <w:t xml:space="preserve"> </w:t>
      </w:r>
    </w:p>
    <w:p w:rsidRPr="008E6742" w:rsidR="00E10303" w:rsidP="008E6742" w:rsidRDefault="00855158" w14:paraId="25D3319C" w14:textId="5A0E2E41">
      <w:pPr>
        <w:ind w:left="-426"/>
        <w:rPr>
          <w:u w:val="single"/>
        </w:rPr>
      </w:pPr>
      <w:r>
        <w:t>T</w:t>
      </w:r>
      <w:r w:rsidRPr="00FC42F2" w:rsidR="00E10303">
        <w:t xml:space="preserve">he existing management information reports </w:t>
      </w:r>
      <w:r>
        <w:t xml:space="preserve">are being redeveloped in a new system </w:t>
      </w:r>
      <w:r w:rsidRPr="00FC42F2" w:rsidR="00E10303">
        <w:t xml:space="preserve">(including </w:t>
      </w:r>
      <w:r w:rsidRPr="00FC42F2" w:rsidR="00392746">
        <w:t>the programme</w:t>
      </w:r>
      <w:r w:rsidRPr="00FC42F2" w:rsidR="00E10303">
        <w:t xml:space="preserve"> progression, retention and awards and student profiles).</w:t>
      </w:r>
      <w:r>
        <w:t xml:space="preserve"> The module achievement report is already available and further updates will be provided as the others are finalised. </w:t>
      </w:r>
      <w:r w:rsidR="00D6691A">
        <w:t xml:space="preserve">See </w:t>
      </w:r>
      <w:r w:rsidRPr="00D6691A" w:rsidR="00D6691A">
        <w:rPr>
          <w:bCs/>
        </w:rPr>
        <w:t>m</w:t>
      </w:r>
      <w:r w:rsidRPr="00D6691A" w:rsidR="002E0BC9">
        <w:rPr>
          <w:bCs/>
        </w:rPr>
        <w:t>odule</w:t>
      </w:r>
      <w:r w:rsidRPr="00D6691A" w:rsidR="00D6691A">
        <w:rPr>
          <w:bCs/>
        </w:rPr>
        <w:t xml:space="preserve"> level</w:t>
      </w:r>
      <w:r w:rsidRPr="00D6691A" w:rsidR="002E0BC9">
        <w:rPr>
          <w:bCs/>
        </w:rPr>
        <w:t xml:space="preserve"> feedback,</w:t>
      </w:r>
      <w:r w:rsidR="002E0BC9">
        <w:rPr>
          <w:b/>
          <w:bCs/>
          <w:color w:val="1F497D" w:themeColor="text2"/>
        </w:rPr>
        <w:t xml:space="preserve"> </w:t>
      </w:r>
      <w:r w:rsidRPr="00FC42F2" w:rsidR="00E10303">
        <w:t xml:space="preserve">employability and programme level continuation and achievement data </w:t>
      </w:r>
      <w:r w:rsidR="00D6691A">
        <w:t xml:space="preserve">which </w:t>
      </w:r>
      <w:r w:rsidRPr="00FC42F2" w:rsidR="00E10303">
        <w:t xml:space="preserve">can </w:t>
      </w:r>
      <w:r>
        <w:t xml:space="preserve">still </w:t>
      </w:r>
      <w:r w:rsidRPr="00FC42F2" w:rsidR="00E10303">
        <w:t xml:space="preserve">be accessed through reports within Tableau - please contact </w:t>
      </w:r>
      <w:hyperlink w:history="1" r:id="rId11">
        <w:r w:rsidRPr="00B82F46" w:rsidR="008E6742">
          <w:rPr>
            <w:rStyle w:val="Hyperlink"/>
          </w:rPr>
          <w:t>spsenquiries@dmu.ac.uk</w:t>
        </w:r>
      </w:hyperlink>
      <w:r w:rsidR="008E6742">
        <w:t xml:space="preserve"> </w:t>
      </w:r>
      <w:r w:rsidRPr="00FC42F2" w:rsidR="00E10303">
        <w:t xml:space="preserve">or </w:t>
      </w:r>
      <w:proofErr w:type="spellStart"/>
      <w:r w:rsidRPr="00FC42F2" w:rsidR="00E10303">
        <w:t>ext</w:t>
      </w:r>
      <w:proofErr w:type="spellEnd"/>
      <w:r w:rsidRPr="00FC42F2" w:rsidR="00E10303">
        <w:t xml:space="preserve"> 7654 if you require access or have any queries. For support in using available faculty data, please contact your Associate Dean Academic. </w:t>
      </w:r>
      <w:r w:rsidRPr="00FC42F2" w:rsidR="00E10303">
        <w:rPr>
          <w:rFonts w:cs="Calibri"/>
          <w:szCs w:val="22"/>
        </w:rPr>
        <w:t xml:space="preserve"> The latest status update </w:t>
      </w:r>
      <w:r>
        <w:rPr>
          <w:rFonts w:cs="Calibri"/>
          <w:szCs w:val="22"/>
        </w:rPr>
        <w:t xml:space="preserve">on data to support academic quality management </w:t>
      </w:r>
      <w:r w:rsidRPr="00FC42F2" w:rsidR="00E10303">
        <w:rPr>
          <w:rFonts w:cs="Calibri"/>
          <w:szCs w:val="22"/>
        </w:rPr>
        <w:t xml:space="preserve">is available </w:t>
      </w:r>
      <w:hyperlink w:history="1" r:id="rId12">
        <w:r w:rsidRPr="008E6742" w:rsidR="008E6742">
          <w:rPr>
            <w:rStyle w:val="Hyperlink"/>
            <w:rFonts w:cs="Calibri"/>
            <w:szCs w:val="22"/>
          </w:rPr>
          <w:t>here</w:t>
        </w:r>
      </w:hyperlink>
      <w:r w:rsidR="008E6742">
        <w:rPr>
          <w:rFonts w:cs="Calibri"/>
          <w:szCs w:val="22"/>
        </w:rPr>
        <w:t>.</w:t>
      </w:r>
    </w:p>
    <w:p w:rsidR="00E7200B" w:rsidP="007F01E1" w:rsidRDefault="00E7200B" w14:paraId="307C0855" w14:textId="4984DEB3">
      <w:pPr>
        <w:pStyle w:val="PlainText"/>
        <w:ind w:left="-426" w:right="-613"/>
        <w:rPr>
          <w:color w:val="943634" w:themeColor="accent2" w:themeShade="BF"/>
        </w:rPr>
      </w:pPr>
    </w:p>
    <w:p w:rsidRPr="00745431" w:rsidR="00823FFB" w:rsidP="00354221" w:rsidRDefault="00823FFB" w14:paraId="6A831D28" w14:textId="03ECDA36">
      <w:pPr>
        <w:pStyle w:val="Heading2"/>
        <w:ind w:hanging="426"/>
        <w:rPr>
          <w:color w:val="943634" w:themeColor="accent2" w:themeShade="BF"/>
        </w:rPr>
      </w:pPr>
      <w:bookmarkStart w:name="_Toc44581597" w:id="6"/>
      <w:r w:rsidRPr="00745431">
        <w:rPr>
          <w:color w:val="943634" w:themeColor="accent2" w:themeShade="BF"/>
        </w:rPr>
        <w:t xml:space="preserve">Actions for </w:t>
      </w:r>
      <w:r w:rsidRPr="00745431" w:rsidR="00D35222">
        <w:rPr>
          <w:color w:val="943634" w:themeColor="accent2" w:themeShade="BF"/>
        </w:rPr>
        <w:t xml:space="preserve">areas of </w:t>
      </w:r>
      <w:r w:rsidRPr="00745431">
        <w:rPr>
          <w:color w:val="943634" w:themeColor="accent2" w:themeShade="BF"/>
        </w:rPr>
        <w:t>enhancement and good practice</w:t>
      </w:r>
      <w:bookmarkEnd w:id="6"/>
      <w:r w:rsidRPr="00745431">
        <w:rPr>
          <w:color w:val="943634" w:themeColor="accent2" w:themeShade="BF"/>
        </w:rPr>
        <w:t xml:space="preserve">  </w:t>
      </w:r>
    </w:p>
    <w:p w:rsidR="00C408E4" w:rsidP="00C408E4" w:rsidRDefault="006504E5" w14:paraId="43026F9B" w14:textId="4062201D">
      <w:pPr>
        <w:pStyle w:val="PlainText"/>
        <w:ind w:left="-426" w:right="-613"/>
        <w:rPr>
          <w:rFonts w:eastAsia="Calibri" w:asciiTheme="minorHAnsi" w:hAnsiTheme="minorHAnsi"/>
          <w:sz w:val="22"/>
          <w:szCs w:val="22"/>
          <w:lang w:eastAsia="en-US"/>
        </w:rPr>
      </w:pPr>
      <w:r>
        <w:rPr>
          <w:rFonts w:ascii="Calibri" w:hAnsi="Calibri" w:cs="Calibri"/>
          <w:sz w:val="22"/>
          <w:szCs w:val="22"/>
        </w:rPr>
        <w:t>The PAE provides</w:t>
      </w:r>
      <w:r w:rsidR="00C408E4">
        <w:rPr>
          <w:rFonts w:ascii="Calibri" w:hAnsi="Calibri" w:cs="Calibri"/>
          <w:sz w:val="22"/>
          <w:szCs w:val="22"/>
        </w:rPr>
        <w:t xml:space="preserve"> the opportunity for undergraduate and taught postgradu</w:t>
      </w:r>
      <w:r>
        <w:rPr>
          <w:rFonts w:ascii="Calibri" w:hAnsi="Calibri" w:cs="Calibri"/>
          <w:sz w:val="22"/>
          <w:szCs w:val="22"/>
        </w:rPr>
        <w:t>ate teams to determine what is working well within their programme(s)</w:t>
      </w:r>
      <w:r w:rsidR="00C408E4">
        <w:rPr>
          <w:rFonts w:ascii="Calibri" w:hAnsi="Calibri" w:cs="Calibri"/>
          <w:sz w:val="22"/>
          <w:szCs w:val="22"/>
        </w:rPr>
        <w:t xml:space="preserve"> and </w:t>
      </w:r>
      <w:r>
        <w:rPr>
          <w:rFonts w:ascii="Calibri" w:hAnsi="Calibri" w:cs="Calibri"/>
          <w:sz w:val="22"/>
          <w:szCs w:val="22"/>
        </w:rPr>
        <w:t xml:space="preserve">areas for enhancement </w:t>
      </w:r>
      <w:r w:rsidR="00C408E4">
        <w:rPr>
          <w:rFonts w:ascii="Calibri" w:hAnsi="Calibri" w:cs="Calibri"/>
          <w:sz w:val="22"/>
          <w:szCs w:val="22"/>
        </w:rPr>
        <w:t>arising from the consideration of the data and KMI</w:t>
      </w:r>
      <w:r w:rsidR="00F17FE8">
        <w:rPr>
          <w:rFonts w:ascii="Calibri" w:hAnsi="Calibri" w:cs="Calibri"/>
          <w:sz w:val="22"/>
          <w:szCs w:val="22"/>
        </w:rPr>
        <w:t xml:space="preserve"> such as student feedback and external examiner reports</w:t>
      </w:r>
      <w:r w:rsidR="00C408E4">
        <w:rPr>
          <w:rFonts w:ascii="Calibri" w:hAnsi="Calibri" w:cs="Calibri"/>
          <w:sz w:val="22"/>
          <w:szCs w:val="22"/>
        </w:rPr>
        <w:t xml:space="preserve">.  </w:t>
      </w:r>
      <w:r w:rsidRPr="006924CC" w:rsidR="006924CC">
        <w:rPr>
          <w:rFonts w:eastAsia="Calibri" w:asciiTheme="minorHAnsi" w:hAnsiTheme="minorHAnsi"/>
          <w:sz w:val="22"/>
          <w:szCs w:val="22"/>
          <w:lang w:eastAsia="en-US"/>
        </w:rPr>
        <w:t xml:space="preserve">The process </w:t>
      </w:r>
      <w:r w:rsidR="006924CC">
        <w:rPr>
          <w:rFonts w:eastAsia="Calibri" w:asciiTheme="minorHAnsi" w:hAnsiTheme="minorHAnsi"/>
          <w:sz w:val="22"/>
          <w:szCs w:val="22"/>
          <w:lang w:eastAsia="en-US"/>
        </w:rPr>
        <w:t xml:space="preserve">of </w:t>
      </w:r>
      <w:r>
        <w:rPr>
          <w:rFonts w:eastAsia="Calibri" w:asciiTheme="minorHAnsi" w:hAnsiTheme="minorHAnsi"/>
          <w:sz w:val="22"/>
          <w:szCs w:val="22"/>
          <w:lang w:eastAsia="en-US"/>
        </w:rPr>
        <w:t xml:space="preserve">preparing and updating your </w:t>
      </w:r>
      <w:r w:rsidR="006924CC">
        <w:rPr>
          <w:rFonts w:eastAsia="Calibri" w:asciiTheme="minorHAnsi" w:hAnsiTheme="minorHAnsi"/>
          <w:sz w:val="22"/>
          <w:szCs w:val="22"/>
          <w:lang w:eastAsia="en-US"/>
        </w:rPr>
        <w:t>PAE</w:t>
      </w:r>
      <w:r w:rsidR="00053F37">
        <w:rPr>
          <w:rFonts w:eastAsia="Calibri" w:asciiTheme="minorHAnsi" w:hAnsiTheme="minorHAnsi"/>
          <w:sz w:val="22"/>
          <w:szCs w:val="22"/>
          <w:lang w:eastAsia="en-US"/>
        </w:rPr>
        <w:t xml:space="preserve"> </w:t>
      </w:r>
      <w:r w:rsidRPr="006924CC" w:rsidR="006924CC">
        <w:rPr>
          <w:rFonts w:eastAsia="Calibri" w:asciiTheme="minorHAnsi" w:hAnsiTheme="minorHAnsi"/>
          <w:sz w:val="22"/>
          <w:szCs w:val="22"/>
          <w:lang w:eastAsia="en-US"/>
        </w:rPr>
        <w:t>also encourages teams to identify areas of good practice where deliberate steps are being taken to improve provision</w:t>
      </w:r>
      <w:r>
        <w:rPr>
          <w:rFonts w:eastAsia="Calibri" w:asciiTheme="minorHAnsi" w:hAnsiTheme="minorHAnsi"/>
          <w:sz w:val="22"/>
          <w:szCs w:val="22"/>
          <w:lang w:eastAsia="en-US"/>
        </w:rPr>
        <w:t xml:space="preserve"> and any actions arising from this</w:t>
      </w:r>
      <w:r w:rsidRPr="006924CC" w:rsidR="006924CC">
        <w:rPr>
          <w:rFonts w:eastAsia="Calibri" w:asciiTheme="minorHAnsi" w:hAnsiTheme="minorHAnsi"/>
          <w:sz w:val="22"/>
          <w:szCs w:val="22"/>
          <w:lang w:eastAsia="en-US"/>
        </w:rPr>
        <w:t>.</w:t>
      </w:r>
    </w:p>
    <w:p w:rsidR="00D35222" w:rsidP="00C408E4" w:rsidRDefault="00D35222" w14:paraId="4F80729C" w14:textId="77777777">
      <w:pPr>
        <w:pStyle w:val="PlainText"/>
        <w:ind w:left="-426" w:right="-613"/>
        <w:rPr>
          <w:rFonts w:cs="Calibri" w:asciiTheme="minorHAnsi" w:hAnsiTheme="minorHAnsi"/>
          <w:sz w:val="22"/>
          <w:szCs w:val="22"/>
        </w:rPr>
      </w:pPr>
    </w:p>
    <w:p w:rsidR="00823FFB" w:rsidP="003A2541" w:rsidRDefault="00D35222" w14:paraId="0DB9BAB1" w14:textId="4875A8A2">
      <w:pPr>
        <w:pStyle w:val="PlainText"/>
        <w:ind w:left="-426" w:right="-613"/>
        <w:rPr>
          <w:rFonts w:asciiTheme="minorHAnsi" w:hAnsiTheme="minorHAnsi"/>
          <w:sz w:val="22"/>
          <w:szCs w:val="22"/>
        </w:rPr>
      </w:pPr>
      <w:r>
        <w:rPr>
          <w:rFonts w:ascii="Calibri" w:hAnsi="Calibri" w:cs="Calibri"/>
          <w:sz w:val="22"/>
          <w:szCs w:val="22"/>
        </w:rPr>
        <w:t>The PAE template includes guidance notes/prompts within each section outlining the information which should be taken into consideration however reflection should not be restricted to these prompts – there may be other relevant information to consider.  P</w:t>
      </w:r>
      <w:r w:rsidR="00FC42F2">
        <w:rPr>
          <w:rFonts w:ascii="Calibri" w:hAnsi="Calibri" w:cs="Calibri"/>
          <w:sz w:val="22"/>
          <w:szCs w:val="22"/>
        </w:rPr>
        <w:t>rogramme Leaders (PLs)</w:t>
      </w:r>
      <w:r>
        <w:rPr>
          <w:rFonts w:ascii="Calibri" w:hAnsi="Calibri" w:cs="Calibri"/>
          <w:sz w:val="22"/>
          <w:szCs w:val="22"/>
        </w:rPr>
        <w:t xml:space="preserve"> are asked to provide a </w:t>
      </w:r>
      <w:r w:rsidR="003A2541">
        <w:rPr>
          <w:rFonts w:ascii="Calibri" w:hAnsi="Calibri" w:cs="Calibri"/>
          <w:sz w:val="22"/>
          <w:szCs w:val="22"/>
        </w:rPr>
        <w:t xml:space="preserve">concise </w:t>
      </w:r>
      <w:r>
        <w:rPr>
          <w:rFonts w:ascii="Calibri" w:hAnsi="Calibri" w:cs="Calibri"/>
          <w:sz w:val="22"/>
          <w:szCs w:val="22"/>
        </w:rPr>
        <w:t>summary of</w:t>
      </w:r>
      <w:r w:rsidR="00FC42F2">
        <w:rPr>
          <w:rFonts w:ascii="Calibri" w:hAnsi="Calibri" w:cs="Calibri"/>
          <w:sz w:val="22"/>
          <w:szCs w:val="22"/>
        </w:rPr>
        <w:t xml:space="preserve"> their analysis in each of the</w:t>
      </w:r>
      <w:r>
        <w:rPr>
          <w:rFonts w:ascii="Calibri" w:hAnsi="Calibri" w:cs="Calibri"/>
          <w:sz w:val="22"/>
          <w:szCs w:val="22"/>
        </w:rPr>
        <w:t xml:space="preserve"> ‘PAE Commentary’ sections on the main areas of development and/or improvement.  Where action is identified</w:t>
      </w:r>
      <w:r w:rsidR="00EE3DBD">
        <w:rPr>
          <w:rFonts w:ascii="Calibri" w:hAnsi="Calibri" w:cs="Calibri"/>
          <w:sz w:val="22"/>
          <w:szCs w:val="22"/>
        </w:rPr>
        <w:t xml:space="preserve"> following analysis and evaluation, </w:t>
      </w:r>
      <w:r>
        <w:rPr>
          <w:rFonts w:ascii="Calibri" w:hAnsi="Calibri" w:cs="Calibri"/>
          <w:sz w:val="22"/>
          <w:szCs w:val="22"/>
        </w:rPr>
        <w:t>a corresponding action should be included in the ‘act</w:t>
      </w:r>
      <w:r w:rsidR="00455BEC">
        <w:rPr>
          <w:rFonts w:ascii="Calibri" w:hAnsi="Calibri" w:cs="Calibri"/>
          <w:sz w:val="22"/>
          <w:szCs w:val="22"/>
        </w:rPr>
        <w:t>ion plan for enhancement’</w:t>
      </w:r>
      <w:r w:rsidR="00EE3DBD">
        <w:rPr>
          <w:rFonts w:ascii="Calibri" w:hAnsi="Calibri" w:cs="Calibri"/>
          <w:sz w:val="22"/>
          <w:szCs w:val="22"/>
        </w:rPr>
        <w:t xml:space="preserve"> at the end of the PAE template</w:t>
      </w:r>
      <w:r w:rsidR="00455BEC">
        <w:rPr>
          <w:rFonts w:ascii="Calibri" w:hAnsi="Calibri" w:cs="Calibri"/>
          <w:sz w:val="22"/>
          <w:szCs w:val="22"/>
        </w:rPr>
        <w:t xml:space="preserve">.  </w:t>
      </w:r>
      <w:r w:rsidR="00F17FE8">
        <w:rPr>
          <w:rFonts w:ascii="Calibri" w:hAnsi="Calibri" w:cs="Calibri"/>
          <w:sz w:val="22"/>
          <w:szCs w:val="22"/>
        </w:rPr>
        <w:t xml:space="preserve">The action or good practice identified within the appraisal should be cross referenced within the first section of the PAE to the action plan at the end of the PAE.  </w:t>
      </w:r>
      <w:r w:rsidR="00455BEC">
        <w:rPr>
          <w:rFonts w:ascii="Calibri" w:hAnsi="Calibri" w:cs="Calibri"/>
          <w:sz w:val="22"/>
          <w:szCs w:val="22"/>
        </w:rPr>
        <w:t>PL</w:t>
      </w:r>
      <w:r>
        <w:rPr>
          <w:rFonts w:ascii="Calibri" w:hAnsi="Calibri" w:cs="Calibri"/>
          <w:sz w:val="22"/>
          <w:szCs w:val="22"/>
        </w:rPr>
        <w:t>s should also record how actions arising from the identification of good p</w:t>
      </w:r>
      <w:r w:rsidR="003A2541">
        <w:rPr>
          <w:rFonts w:ascii="Calibri" w:hAnsi="Calibri" w:cs="Calibri"/>
          <w:sz w:val="22"/>
          <w:szCs w:val="22"/>
        </w:rPr>
        <w:t xml:space="preserve">ractice are being taken forward.  </w:t>
      </w:r>
      <w:r w:rsidRPr="003A2541" w:rsidR="00823FFB">
        <w:rPr>
          <w:rFonts w:asciiTheme="minorHAnsi" w:hAnsiTheme="minorHAnsi"/>
          <w:sz w:val="22"/>
          <w:szCs w:val="22"/>
        </w:rPr>
        <w:t>Actions identified within the summary sections of the PAE (for both enhancement and good practice) should be SMART:</w:t>
      </w:r>
    </w:p>
    <w:p w:rsidRPr="003A2541" w:rsidR="00455BEC" w:rsidP="003A2541" w:rsidRDefault="00455BEC" w14:paraId="293BE0FC" w14:textId="77777777">
      <w:pPr>
        <w:pStyle w:val="PlainText"/>
        <w:ind w:left="-426" w:right="-613"/>
        <w:rPr>
          <w:rFonts w:cs="Calibri" w:asciiTheme="minorHAnsi" w:hAnsiTheme="minorHAnsi"/>
          <w:sz w:val="22"/>
          <w:szCs w:val="22"/>
        </w:rPr>
      </w:pPr>
    </w:p>
    <w:p w:rsidR="00823FFB" w:rsidP="00823FFB" w:rsidRDefault="00823FFB" w14:paraId="7932DE5D" w14:textId="77777777">
      <w:pPr>
        <w:ind w:left="180"/>
      </w:pPr>
      <w:r>
        <w:rPr>
          <w:b/>
          <w:sz w:val="24"/>
        </w:rPr>
        <w:t>S</w:t>
      </w:r>
      <w:r>
        <w:t>pecific – stating exactly what needs to be achieved;</w:t>
      </w:r>
    </w:p>
    <w:p w:rsidR="00823FFB" w:rsidP="00823FFB" w:rsidRDefault="00823FFB" w14:paraId="2F89862E" w14:textId="77777777">
      <w:pPr>
        <w:ind w:left="180"/>
      </w:pPr>
      <w:r>
        <w:rPr>
          <w:b/>
          <w:sz w:val="24"/>
        </w:rPr>
        <w:t>M</w:t>
      </w:r>
      <w:r>
        <w:t>easurable – including a qualitative or quantitative measure;</w:t>
      </w:r>
    </w:p>
    <w:p w:rsidR="00823FFB" w:rsidP="00823FFB" w:rsidRDefault="00823FFB" w14:paraId="49ED57DF" w14:textId="77777777">
      <w:pPr>
        <w:ind w:left="180"/>
      </w:pPr>
      <w:r>
        <w:rPr>
          <w:b/>
          <w:sz w:val="24"/>
        </w:rPr>
        <w:t>A</w:t>
      </w:r>
      <w:r>
        <w:t>chievable;</w:t>
      </w:r>
    </w:p>
    <w:p w:rsidR="00823FFB" w:rsidP="00823FFB" w:rsidRDefault="00823FFB" w14:paraId="3150D297" w14:textId="77777777">
      <w:pPr>
        <w:ind w:left="180"/>
      </w:pPr>
      <w:r>
        <w:rPr>
          <w:b/>
          <w:sz w:val="24"/>
        </w:rPr>
        <w:t>R</w:t>
      </w:r>
      <w:r>
        <w:t>ealistic – can be challenging but must be achievable; and</w:t>
      </w:r>
    </w:p>
    <w:p w:rsidR="00823FFB" w:rsidP="00823FFB" w:rsidRDefault="00823FFB" w14:paraId="04ABB6C3" w14:textId="77777777">
      <w:pPr>
        <w:ind w:left="180"/>
      </w:pPr>
      <w:r>
        <w:rPr>
          <w:b/>
          <w:sz w:val="24"/>
        </w:rPr>
        <w:t>T</w:t>
      </w:r>
      <w:r>
        <w:t>ime bound – with a clear end date or timescale.</w:t>
      </w:r>
    </w:p>
    <w:p w:rsidR="00960039" w:rsidP="002C3DBB" w:rsidRDefault="00960039" w14:paraId="4A8F0A64" w14:textId="77777777">
      <w:pPr>
        <w:ind w:left="-426"/>
      </w:pPr>
    </w:p>
    <w:p w:rsidR="002C3DBB" w:rsidP="002C3DBB" w:rsidRDefault="002C3DBB" w14:paraId="34F97FB7" w14:textId="0BD43EF1">
      <w:pPr>
        <w:ind w:left="-426"/>
      </w:pPr>
      <w:r>
        <w:t xml:space="preserve">Guidance on SMART actions can be sought from your </w:t>
      </w:r>
      <w:r w:rsidR="00FC42F2">
        <w:t xml:space="preserve">faculty </w:t>
      </w:r>
      <w:r>
        <w:t xml:space="preserve">Associate Professor Quality. Some general advice is available </w:t>
      </w:r>
      <w:hyperlink w:history="1" r:id="rId13">
        <w:r w:rsidRPr="008E6742" w:rsidR="008E6742">
          <w:rPr>
            <w:rStyle w:val="Hyperlink"/>
          </w:rPr>
          <w:t>here</w:t>
        </w:r>
      </w:hyperlink>
      <w:r w:rsidR="008E6742">
        <w:t>.</w:t>
      </w:r>
    </w:p>
    <w:p w:rsidRPr="00745431" w:rsidR="00D35222" w:rsidP="00354221" w:rsidRDefault="001D2966" w14:paraId="6C8E76F7" w14:textId="71059BC9">
      <w:pPr>
        <w:pStyle w:val="Heading2"/>
        <w:ind w:hanging="426"/>
        <w:rPr>
          <w:rFonts w:cs="Calibri"/>
          <w:color w:val="943634" w:themeColor="accent2" w:themeShade="BF"/>
          <w:sz w:val="22"/>
          <w:szCs w:val="22"/>
        </w:rPr>
      </w:pPr>
      <w:bookmarkStart w:name="_Toc44581598" w:id="7"/>
      <w:r w:rsidRPr="00745431">
        <w:rPr>
          <w:color w:val="943634" w:themeColor="accent2" w:themeShade="BF"/>
        </w:rPr>
        <w:t>G</w:t>
      </w:r>
      <w:r w:rsidRPr="00745431" w:rsidR="00D35222">
        <w:rPr>
          <w:color w:val="943634" w:themeColor="accent2" w:themeShade="BF"/>
        </w:rPr>
        <w:t>ood practice</w:t>
      </w:r>
      <w:r w:rsidRPr="00745431">
        <w:rPr>
          <w:color w:val="943634" w:themeColor="accent2" w:themeShade="BF"/>
        </w:rPr>
        <w:t xml:space="preserve"> and what to do with it</w:t>
      </w:r>
      <w:bookmarkEnd w:id="7"/>
    </w:p>
    <w:p w:rsidR="001D2966" w:rsidP="00823FFB" w:rsidRDefault="001D2966" w14:paraId="2F534D4D" w14:textId="63786EF7">
      <w:pPr>
        <w:pStyle w:val="PlainText"/>
        <w:ind w:left="-426" w:right="-613"/>
        <w:rPr>
          <w:rFonts w:asciiTheme="minorHAnsi" w:hAnsiTheme="minorHAnsi" w:cstheme="minorHAnsi"/>
          <w:sz w:val="22"/>
          <w:szCs w:val="22"/>
        </w:rPr>
      </w:pPr>
      <w:r w:rsidRPr="001D2966">
        <w:rPr>
          <w:rFonts w:asciiTheme="minorHAnsi" w:hAnsiTheme="minorHAnsi" w:cstheme="minorHAnsi"/>
          <w:sz w:val="22"/>
          <w:szCs w:val="22"/>
        </w:rPr>
        <w:t xml:space="preserve">Good practice is generally </w:t>
      </w:r>
      <w:r w:rsidR="00703014">
        <w:rPr>
          <w:rFonts w:asciiTheme="minorHAnsi" w:hAnsiTheme="minorHAnsi" w:cstheme="minorHAnsi"/>
          <w:sz w:val="22"/>
          <w:szCs w:val="22"/>
        </w:rPr>
        <w:t>defin</w:t>
      </w:r>
      <w:r w:rsidRPr="001D2966">
        <w:rPr>
          <w:rFonts w:asciiTheme="minorHAnsi" w:hAnsiTheme="minorHAnsi" w:cstheme="minorHAnsi"/>
          <w:sz w:val="22"/>
          <w:szCs w:val="22"/>
        </w:rPr>
        <w:t>ed as being anything that goes above and beyond standard</w:t>
      </w:r>
      <w:r w:rsidR="00F17FE8">
        <w:rPr>
          <w:rFonts w:asciiTheme="minorHAnsi" w:hAnsiTheme="minorHAnsi" w:cstheme="minorHAnsi"/>
          <w:sz w:val="22"/>
          <w:szCs w:val="22"/>
        </w:rPr>
        <w:t xml:space="preserve"> or expected</w:t>
      </w:r>
      <w:r w:rsidRPr="001D2966">
        <w:rPr>
          <w:rFonts w:asciiTheme="minorHAnsi" w:hAnsiTheme="minorHAnsi" w:cstheme="minorHAnsi"/>
          <w:sz w:val="22"/>
          <w:szCs w:val="22"/>
        </w:rPr>
        <w:t xml:space="preserve"> practice</w:t>
      </w:r>
      <w:r>
        <w:rPr>
          <w:rFonts w:asciiTheme="minorHAnsi" w:hAnsiTheme="minorHAnsi" w:cstheme="minorHAnsi"/>
          <w:sz w:val="22"/>
          <w:szCs w:val="22"/>
        </w:rPr>
        <w:t xml:space="preserve">. </w:t>
      </w:r>
      <w:r w:rsidR="00FC42F2">
        <w:rPr>
          <w:rFonts w:asciiTheme="minorHAnsi" w:hAnsiTheme="minorHAnsi" w:cstheme="minorHAnsi"/>
          <w:sz w:val="22"/>
          <w:szCs w:val="22"/>
        </w:rPr>
        <w:t xml:space="preserve">Good practice </w:t>
      </w:r>
      <w:r>
        <w:rPr>
          <w:rFonts w:asciiTheme="minorHAnsi" w:hAnsiTheme="minorHAnsi" w:cstheme="minorHAnsi"/>
          <w:sz w:val="22"/>
          <w:szCs w:val="22"/>
        </w:rPr>
        <w:t xml:space="preserve">is not </w:t>
      </w:r>
      <w:r w:rsidRPr="00FC42F2">
        <w:rPr>
          <w:rFonts w:asciiTheme="minorHAnsi" w:hAnsiTheme="minorHAnsi" w:cstheme="minorHAnsi"/>
          <w:i/>
          <w:sz w:val="22"/>
          <w:szCs w:val="22"/>
        </w:rPr>
        <w:t>expected practice</w:t>
      </w:r>
      <w:r>
        <w:rPr>
          <w:rFonts w:asciiTheme="minorHAnsi" w:hAnsiTheme="minorHAnsi" w:cstheme="minorHAnsi"/>
          <w:sz w:val="22"/>
          <w:szCs w:val="22"/>
        </w:rPr>
        <w:t xml:space="preserve"> such as ‘a robust moderation process’ or ‘returning feedback within 20 </w:t>
      </w:r>
      <w:proofErr w:type="gramStart"/>
      <w:r>
        <w:rPr>
          <w:rFonts w:asciiTheme="minorHAnsi" w:hAnsiTheme="minorHAnsi" w:cstheme="minorHAnsi"/>
          <w:sz w:val="22"/>
          <w:szCs w:val="22"/>
        </w:rPr>
        <w:t>days’</w:t>
      </w:r>
      <w:proofErr w:type="gramEnd"/>
      <w:r w:rsidRPr="001D2966">
        <w:rPr>
          <w:rFonts w:asciiTheme="minorHAnsi" w:hAnsiTheme="minorHAnsi" w:cstheme="minorHAnsi"/>
          <w:sz w:val="22"/>
          <w:szCs w:val="22"/>
        </w:rPr>
        <w:t xml:space="preserve">.  </w:t>
      </w:r>
      <w:r>
        <w:rPr>
          <w:rFonts w:asciiTheme="minorHAnsi" w:hAnsiTheme="minorHAnsi" w:cstheme="minorHAnsi"/>
          <w:sz w:val="22"/>
          <w:szCs w:val="22"/>
        </w:rPr>
        <w:t>Therefore good practice</w:t>
      </w:r>
      <w:r w:rsidRPr="001D2966">
        <w:rPr>
          <w:rFonts w:asciiTheme="minorHAnsi" w:hAnsiTheme="minorHAnsi" w:cstheme="minorHAnsi"/>
          <w:sz w:val="22"/>
          <w:szCs w:val="22"/>
        </w:rPr>
        <w:t xml:space="preserve"> may include:</w:t>
      </w:r>
    </w:p>
    <w:p w:rsidRPr="001D2966" w:rsidR="001D2966" w:rsidP="00823FFB" w:rsidRDefault="001D2966" w14:paraId="10771369" w14:textId="77777777">
      <w:pPr>
        <w:pStyle w:val="PlainText"/>
        <w:ind w:left="-426" w:right="-613"/>
        <w:rPr>
          <w:rFonts w:asciiTheme="minorHAnsi" w:hAnsiTheme="minorHAnsi" w:cstheme="minorHAnsi"/>
          <w:sz w:val="22"/>
          <w:szCs w:val="22"/>
        </w:rPr>
      </w:pPr>
    </w:p>
    <w:p w:rsidRPr="0009379D" w:rsidR="001D2966" w:rsidP="001D2966" w:rsidRDefault="001D2966" w14:paraId="39D1BCF2" w14:textId="69C85DB6">
      <w:pPr>
        <w:numPr>
          <w:ilvl w:val="0"/>
          <w:numId w:val="4"/>
        </w:numPr>
        <w:rPr>
          <w:rFonts w:cs="Arial"/>
        </w:rPr>
      </w:pPr>
      <w:r w:rsidRPr="0009379D">
        <w:rPr>
          <w:rFonts w:cs="Arial"/>
        </w:rPr>
        <w:t>established ways of working that have been modified and improved</w:t>
      </w:r>
    </w:p>
    <w:p w:rsidRPr="0009379D" w:rsidR="001D2966" w:rsidP="001D2966" w:rsidRDefault="001D2966" w14:paraId="3E4A58BF" w14:textId="0B0A3F28">
      <w:pPr>
        <w:numPr>
          <w:ilvl w:val="0"/>
          <w:numId w:val="4"/>
        </w:numPr>
        <w:rPr>
          <w:rFonts w:cs="Arial"/>
        </w:rPr>
      </w:pPr>
      <w:r w:rsidRPr="0009379D">
        <w:rPr>
          <w:rFonts w:cs="Arial"/>
        </w:rPr>
        <w:t>innovations that have successfully addressed specific issues</w:t>
      </w:r>
    </w:p>
    <w:p w:rsidRPr="0009379D" w:rsidR="001D2966" w:rsidP="001D2966" w:rsidRDefault="001D2966" w14:paraId="453B6024" w14:textId="232596E2">
      <w:pPr>
        <w:numPr>
          <w:ilvl w:val="0"/>
          <w:numId w:val="4"/>
        </w:numPr>
        <w:rPr>
          <w:rFonts w:cs="Arial"/>
        </w:rPr>
      </w:pPr>
      <w:r w:rsidRPr="0009379D">
        <w:rPr>
          <w:rFonts w:cs="Arial"/>
        </w:rPr>
        <w:lastRenderedPageBreak/>
        <w:t xml:space="preserve">identified ways of working that have demonstrable positive outcomes and could be transferred across other </w:t>
      </w:r>
      <w:r>
        <w:rPr>
          <w:rFonts w:cs="Arial"/>
        </w:rPr>
        <w:t>modules/</w:t>
      </w:r>
      <w:r w:rsidRPr="0009379D">
        <w:rPr>
          <w:rFonts w:cs="Arial"/>
        </w:rPr>
        <w:t>p</w:t>
      </w:r>
      <w:r>
        <w:rPr>
          <w:rFonts w:cs="Arial"/>
        </w:rPr>
        <w:t xml:space="preserve">rogrammes/subject areas/faculties </w:t>
      </w:r>
    </w:p>
    <w:p w:rsidRPr="001D2966" w:rsidR="001D2966" w:rsidP="00823FFB" w:rsidRDefault="001D2966" w14:paraId="528E52A4" w14:textId="77777777">
      <w:pPr>
        <w:pStyle w:val="PlainText"/>
        <w:ind w:left="-426" w:right="-613"/>
        <w:rPr>
          <w:rFonts w:ascii="Calibri" w:hAnsi="Calibri" w:cs="Calibri"/>
          <w:sz w:val="16"/>
          <w:szCs w:val="16"/>
        </w:rPr>
      </w:pPr>
    </w:p>
    <w:p w:rsidR="00F0310F" w:rsidP="00F0310F" w:rsidRDefault="00F0310F" w14:paraId="6724D4F2" w14:textId="4B5ADA47">
      <w:pPr>
        <w:tabs>
          <w:tab w:val="left" w:pos="602"/>
        </w:tabs>
        <w:ind w:left="-426" w:right="-613"/>
      </w:pPr>
      <w:r w:rsidRPr="00F0310F">
        <w:rPr>
          <w:rFonts w:cs="Calibri"/>
          <w:szCs w:val="22"/>
        </w:rPr>
        <w:t>An example of good practice would be</w:t>
      </w:r>
      <w:r>
        <w:t>:  The adoption of the Gurus and Grasshoppers scheme.</w:t>
      </w:r>
    </w:p>
    <w:p w:rsidR="00F0310F" w:rsidP="00F0310F" w:rsidRDefault="00F0310F" w14:paraId="0B0A2A99" w14:textId="25DD6CB8">
      <w:pPr>
        <w:ind w:left="-426" w:right="-613"/>
        <w:rPr>
          <w:i/>
        </w:rPr>
      </w:pPr>
      <w:r w:rsidRPr="0047390E">
        <w:rPr>
          <w:i/>
        </w:rPr>
        <w:t>The scheme involves level 5 and level 6 students setting tasks for level 4 students that they feel would have been useful for them at that stage in their development. The Gurus are evaluated by the Grasshoppers, and vice versa.</w:t>
      </w:r>
      <w:r>
        <w:rPr>
          <w:i/>
        </w:rPr>
        <w:t xml:space="preserve">  </w:t>
      </w:r>
      <w:r w:rsidRPr="0047390E">
        <w:rPr>
          <w:i/>
        </w:rPr>
        <w:t>The aim in introducing this is to deepen communication between levels, and to give students more and earlier insight into assessment and feedback practices</w:t>
      </w:r>
      <w:r>
        <w:rPr>
          <w:i/>
        </w:rPr>
        <w:t>.</w:t>
      </w:r>
      <w:r w:rsidR="00703014">
        <w:rPr>
          <w:i/>
        </w:rPr>
        <w:t xml:space="preserve">  Feedback from both Gurus and Grasshoppers has been very positive with the Grasshoppers (level 4 students) endorsing the worth of the Guru related tasks.</w:t>
      </w:r>
    </w:p>
    <w:p w:rsidR="00D85D75" w:rsidP="00F0310F" w:rsidRDefault="00D85D75" w14:paraId="3AA09D5F" w14:textId="3EC206C6">
      <w:pPr>
        <w:ind w:left="-426" w:right="-613"/>
        <w:rPr>
          <w:i/>
        </w:rPr>
      </w:pPr>
    </w:p>
    <w:p w:rsidR="00E47CC3" w:rsidP="00823FFB" w:rsidRDefault="00E47CC3" w14:paraId="3076DD5D" w14:textId="7F56F1CA">
      <w:pPr>
        <w:pStyle w:val="PlainText"/>
        <w:ind w:left="-426" w:right="-613"/>
        <w:rPr>
          <w:rFonts w:ascii="Calibri" w:hAnsi="Calibri" w:cs="Calibri"/>
          <w:sz w:val="22"/>
          <w:szCs w:val="22"/>
        </w:rPr>
      </w:pPr>
      <w:r>
        <w:rPr>
          <w:rFonts w:ascii="Calibri" w:hAnsi="Calibri" w:cs="Calibri"/>
          <w:sz w:val="22"/>
          <w:szCs w:val="22"/>
        </w:rPr>
        <w:t xml:space="preserve">Once an area of good practice has been identified from your summary of analysis, there should be an action included in the action plan </w:t>
      </w:r>
      <w:r w:rsidR="00F17FE8">
        <w:rPr>
          <w:rFonts w:ascii="Calibri" w:hAnsi="Calibri" w:cs="Calibri"/>
          <w:sz w:val="22"/>
          <w:szCs w:val="22"/>
        </w:rPr>
        <w:t xml:space="preserve">for enhancement </w:t>
      </w:r>
      <w:r w:rsidR="00867F2E">
        <w:rPr>
          <w:rFonts w:ascii="Calibri" w:hAnsi="Calibri" w:cs="Calibri"/>
          <w:sz w:val="22"/>
          <w:szCs w:val="22"/>
        </w:rPr>
        <w:t>regarding</w:t>
      </w:r>
      <w:r>
        <w:rPr>
          <w:rFonts w:ascii="Calibri" w:hAnsi="Calibri" w:cs="Calibri"/>
          <w:sz w:val="22"/>
          <w:szCs w:val="22"/>
        </w:rPr>
        <w:t xml:space="preserve"> </w:t>
      </w:r>
      <w:r w:rsidR="003A2541">
        <w:rPr>
          <w:rFonts w:ascii="Calibri" w:hAnsi="Calibri" w:cs="Calibri"/>
          <w:sz w:val="22"/>
          <w:szCs w:val="22"/>
        </w:rPr>
        <w:t>how this will be taken forward</w:t>
      </w:r>
      <w:r>
        <w:rPr>
          <w:rFonts w:ascii="Calibri" w:hAnsi="Calibri" w:cs="Calibri"/>
          <w:sz w:val="22"/>
          <w:szCs w:val="22"/>
        </w:rPr>
        <w:t xml:space="preserve">.  This </w:t>
      </w:r>
      <w:r w:rsidR="006C3AFD">
        <w:rPr>
          <w:rFonts w:ascii="Calibri" w:hAnsi="Calibri" w:cs="Calibri"/>
          <w:sz w:val="22"/>
          <w:szCs w:val="22"/>
        </w:rPr>
        <w:t>ideally</w:t>
      </w:r>
      <w:r>
        <w:rPr>
          <w:rFonts w:ascii="Calibri" w:hAnsi="Calibri" w:cs="Calibri"/>
          <w:sz w:val="22"/>
          <w:szCs w:val="22"/>
        </w:rPr>
        <w:t xml:space="preserve"> </w:t>
      </w:r>
      <w:r w:rsidR="00AB6E7F">
        <w:rPr>
          <w:rFonts w:ascii="Calibri" w:hAnsi="Calibri" w:cs="Calibri"/>
          <w:sz w:val="22"/>
          <w:szCs w:val="22"/>
        </w:rPr>
        <w:t xml:space="preserve">would be </w:t>
      </w:r>
      <w:r>
        <w:rPr>
          <w:rFonts w:ascii="Calibri" w:hAnsi="Calibri" w:cs="Calibri"/>
          <w:sz w:val="22"/>
          <w:szCs w:val="22"/>
        </w:rPr>
        <w:t xml:space="preserve">an action for dissemination to ensure that the potential good practice is shared as widely as possible </w:t>
      </w:r>
      <w:r w:rsidR="003A2541">
        <w:rPr>
          <w:rFonts w:ascii="Calibri" w:hAnsi="Calibri" w:cs="Calibri"/>
          <w:sz w:val="22"/>
          <w:szCs w:val="22"/>
        </w:rPr>
        <w:t>across</w:t>
      </w:r>
      <w:r>
        <w:rPr>
          <w:rFonts w:ascii="Calibri" w:hAnsi="Calibri" w:cs="Calibri"/>
          <w:sz w:val="22"/>
          <w:szCs w:val="22"/>
        </w:rPr>
        <w:t xml:space="preserve"> other modules, programmes, schools, etc</w:t>
      </w:r>
      <w:r w:rsidR="00C948A9">
        <w:rPr>
          <w:rFonts w:ascii="Calibri" w:hAnsi="Calibri" w:cs="Calibri"/>
          <w:sz w:val="22"/>
          <w:szCs w:val="22"/>
        </w:rPr>
        <w:t xml:space="preserve">.  A variety of opportunities are available for this purpose </w:t>
      </w:r>
      <w:r w:rsidR="00005C7C">
        <w:rPr>
          <w:rFonts w:ascii="Calibri" w:hAnsi="Calibri" w:cs="Calibri"/>
          <w:sz w:val="22"/>
          <w:szCs w:val="22"/>
        </w:rPr>
        <w:t>including</w:t>
      </w:r>
      <w:r w:rsidR="003A2541">
        <w:rPr>
          <w:rFonts w:ascii="Calibri" w:hAnsi="Calibri" w:cs="Calibri"/>
          <w:sz w:val="22"/>
          <w:szCs w:val="22"/>
        </w:rPr>
        <w:t xml:space="preserve"> </w:t>
      </w:r>
      <w:r w:rsidR="00005C7C">
        <w:rPr>
          <w:rFonts w:ascii="Calibri" w:hAnsi="Calibri" w:cs="Calibri"/>
          <w:sz w:val="22"/>
          <w:szCs w:val="22"/>
        </w:rPr>
        <w:t>away</w:t>
      </w:r>
      <w:r w:rsidR="00703014">
        <w:rPr>
          <w:rFonts w:ascii="Calibri" w:hAnsi="Calibri" w:cs="Calibri"/>
          <w:sz w:val="22"/>
          <w:szCs w:val="22"/>
        </w:rPr>
        <w:t xml:space="preserve"> </w:t>
      </w:r>
      <w:r w:rsidR="00005C7C">
        <w:rPr>
          <w:rFonts w:ascii="Calibri" w:hAnsi="Calibri" w:cs="Calibri"/>
          <w:sz w:val="22"/>
          <w:szCs w:val="22"/>
        </w:rPr>
        <w:t xml:space="preserve">days, </w:t>
      </w:r>
      <w:r w:rsidR="00867F2E">
        <w:rPr>
          <w:rFonts w:ascii="Calibri" w:hAnsi="Calibri" w:cs="Calibri"/>
          <w:sz w:val="22"/>
          <w:szCs w:val="22"/>
        </w:rPr>
        <w:t xml:space="preserve">learning and teaching </w:t>
      </w:r>
      <w:r w:rsidR="00F0310F">
        <w:rPr>
          <w:rFonts w:ascii="Calibri" w:hAnsi="Calibri" w:cs="Calibri"/>
          <w:sz w:val="22"/>
          <w:szCs w:val="22"/>
        </w:rPr>
        <w:t>fora/conferences</w:t>
      </w:r>
      <w:r w:rsidR="00867F2E">
        <w:rPr>
          <w:rFonts w:ascii="Calibri" w:hAnsi="Calibri" w:cs="Calibri"/>
          <w:sz w:val="22"/>
          <w:szCs w:val="22"/>
        </w:rPr>
        <w:t>, departmental newsletters/publications</w:t>
      </w:r>
      <w:r w:rsidR="0012385A">
        <w:rPr>
          <w:rFonts w:ascii="Calibri" w:hAnsi="Calibri" w:cs="Calibri"/>
          <w:sz w:val="22"/>
          <w:szCs w:val="22"/>
        </w:rPr>
        <w:t>/meetings</w:t>
      </w:r>
      <w:r w:rsidR="00867F2E">
        <w:rPr>
          <w:rFonts w:ascii="Calibri" w:hAnsi="Calibri" w:cs="Calibri"/>
          <w:sz w:val="22"/>
          <w:szCs w:val="22"/>
        </w:rPr>
        <w:t xml:space="preserve">, </w:t>
      </w:r>
      <w:r w:rsidR="003A2541">
        <w:rPr>
          <w:rFonts w:ascii="Calibri" w:hAnsi="Calibri" w:cs="Calibri"/>
          <w:sz w:val="22"/>
          <w:szCs w:val="22"/>
        </w:rPr>
        <w:t xml:space="preserve">School Learning and Teaching Groups/Committees (SLTGs/SLTCs), </w:t>
      </w:r>
      <w:r w:rsidR="00867F2E">
        <w:rPr>
          <w:rFonts w:ascii="Calibri" w:hAnsi="Calibri" w:cs="Calibri"/>
          <w:sz w:val="22"/>
          <w:szCs w:val="22"/>
        </w:rPr>
        <w:t>Pro</w:t>
      </w:r>
      <w:r w:rsidR="0012385A">
        <w:rPr>
          <w:rFonts w:ascii="Calibri" w:hAnsi="Calibri" w:cs="Calibri"/>
          <w:sz w:val="22"/>
          <w:szCs w:val="22"/>
        </w:rPr>
        <w:t xml:space="preserve">gramme Management Board (PMBs), Faculty/Subject </w:t>
      </w:r>
      <w:r w:rsidR="00F0310F">
        <w:rPr>
          <w:rFonts w:ascii="Calibri" w:hAnsi="Calibri" w:cs="Calibri"/>
          <w:sz w:val="22"/>
          <w:szCs w:val="22"/>
        </w:rPr>
        <w:t>Academic Committees (FACs/SACs) and meetings with collaborative partners.</w:t>
      </w:r>
    </w:p>
    <w:p w:rsidR="00C408E4" w:rsidP="00C408E4" w:rsidRDefault="00C408E4" w14:paraId="285D14AF" w14:textId="77777777">
      <w:pPr>
        <w:pStyle w:val="PlainText"/>
        <w:ind w:left="-426" w:right="-613"/>
        <w:rPr>
          <w:rFonts w:ascii="Calibri" w:hAnsi="Calibri" w:cs="Calibri"/>
          <w:sz w:val="22"/>
          <w:szCs w:val="22"/>
        </w:rPr>
      </w:pPr>
    </w:p>
    <w:p w:rsidRPr="00745431" w:rsidR="00D35222" w:rsidP="00354221" w:rsidRDefault="00D35222" w14:paraId="15EF3AB8" w14:textId="0A944BDA">
      <w:pPr>
        <w:pStyle w:val="Heading2"/>
        <w:ind w:hanging="426"/>
        <w:rPr>
          <w:rFonts w:cs="Calibri"/>
          <w:color w:val="943634" w:themeColor="accent2" w:themeShade="BF"/>
          <w:sz w:val="22"/>
          <w:szCs w:val="22"/>
        </w:rPr>
      </w:pPr>
      <w:bookmarkStart w:name="_Toc44581599" w:id="8"/>
      <w:r w:rsidRPr="00745431">
        <w:rPr>
          <w:color w:val="943634" w:themeColor="accent2" w:themeShade="BF"/>
        </w:rPr>
        <w:t xml:space="preserve">How is </w:t>
      </w:r>
      <w:r w:rsidRPr="00745431" w:rsidR="00703014">
        <w:rPr>
          <w:color w:val="943634" w:themeColor="accent2" w:themeShade="BF"/>
        </w:rPr>
        <w:t>your</w:t>
      </w:r>
      <w:r w:rsidRPr="00745431">
        <w:rPr>
          <w:color w:val="943634" w:themeColor="accent2" w:themeShade="BF"/>
        </w:rPr>
        <w:t xml:space="preserve"> PAE monitored?</w:t>
      </w:r>
      <w:bookmarkEnd w:id="8"/>
      <w:r w:rsidRPr="00745431">
        <w:rPr>
          <w:color w:val="943634" w:themeColor="accent2" w:themeShade="BF"/>
        </w:rPr>
        <w:t xml:space="preserve"> </w:t>
      </w:r>
    </w:p>
    <w:p w:rsidR="00995092" w:rsidP="006C3AFD" w:rsidRDefault="00703014" w14:paraId="5D1A471A" w14:textId="77777777">
      <w:pPr>
        <w:pStyle w:val="PlainText"/>
        <w:ind w:left="-426" w:right="-613"/>
        <w:rPr>
          <w:rFonts w:ascii="Calibri" w:hAnsi="Calibri" w:cs="Calibri"/>
          <w:sz w:val="22"/>
          <w:szCs w:val="22"/>
        </w:rPr>
      </w:pPr>
      <w:r>
        <w:rPr>
          <w:rFonts w:ascii="Calibri" w:hAnsi="Calibri" w:cs="Calibri"/>
          <w:sz w:val="22"/>
          <w:szCs w:val="22"/>
        </w:rPr>
        <w:t>Your</w:t>
      </w:r>
      <w:r w:rsidR="00EE27F5">
        <w:rPr>
          <w:rFonts w:ascii="Calibri" w:hAnsi="Calibri" w:cs="Calibri"/>
          <w:sz w:val="22"/>
          <w:szCs w:val="22"/>
        </w:rPr>
        <w:t xml:space="preserve"> PAE should be updated and </w:t>
      </w:r>
      <w:r w:rsidR="00C408E4">
        <w:rPr>
          <w:rFonts w:ascii="Calibri" w:hAnsi="Calibri" w:cs="Calibri"/>
          <w:sz w:val="22"/>
          <w:szCs w:val="22"/>
        </w:rPr>
        <w:t xml:space="preserve">submitted to </w:t>
      </w:r>
      <w:r w:rsidRPr="003D3849" w:rsidR="00C408E4">
        <w:rPr>
          <w:rFonts w:ascii="Calibri" w:hAnsi="Calibri" w:cs="Calibri"/>
          <w:b/>
          <w:sz w:val="22"/>
          <w:szCs w:val="22"/>
        </w:rPr>
        <w:t>each</w:t>
      </w:r>
      <w:r w:rsidR="00C408E4">
        <w:rPr>
          <w:rFonts w:ascii="Calibri" w:hAnsi="Calibri" w:cs="Calibri"/>
          <w:sz w:val="22"/>
          <w:szCs w:val="22"/>
        </w:rPr>
        <w:t xml:space="preserve"> meeting of the Programme Management Board (PMB) </w:t>
      </w:r>
      <w:r w:rsidR="00906417">
        <w:rPr>
          <w:rFonts w:ascii="Calibri" w:hAnsi="Calibri" w:cs="Calibri"/>
          <w:sz w:val="22"/>
          <w:szCs w:val="22"/>
        </w:rPr>
        <w:t xml:space="preserve">or equivalent </w:t>
      </w:r>
      <w:r w:rsidR="00C408E4">
        <w:rPr>
          <w:rFonts w:ascii="Calibri" w:hAnsi="Calibri" w:cs="Calibri"/>
          <w:sz w:val="22"/>
          <w:szCs w:val="22"/>
        </w:rPr>
        <w:t xml:space="preserve">for </w:t>
      </w:r>
      <w:r w:rsidRPr="008E3C93" w:rsidR="008E3C93">
        <w:rPr>
          <w:rFonts w:ascii="Calibri" w:hAnsi="Calibri" w:cs="Calibri"/>
          <w:b/>
          <w:sz w:val="22"/>
          <w:szCs w:val="22"/>
        </w:rPr>
        <w:t>consideration and endorsement</w:t>
      </w:r>
      <w:r w:rsidR="008E3C93">
        <w:rPr>
          <w:rFonts w:ascii="Calibri" w:hAnsi="Calibri" w:cs="Calibri"/>
          <w:sz w:val="22"/>
          <w:szCs w:val="22"/>
        </w:rPr>
        <w:t>.</w:t>
      </w:r>
      <w:r w:rsidR="00455BEC">
        <w:rPr>
          <w:rFonts w:ascii="Calibri" w:hAnsi="Calibri" w:cs="Calibri"/>
          <w:sz w:val="22"/>
          <w:szCs w:val="22"/>
        </w:rPr>
        <w:t xml:space="preserve">  </w:t>
      </w:r>
      <w:r w:rsidR="00D93F1C">
        <w:rPr>
          <w:rFonts w:ascii="Calibri" w:hAnsi="Calibri" w:cs="Calibri"/>
          <w:sz w:val="22"/>
          <w:szCs w:val="22"/>
        </w:rPr>
        <w:t xml:space="preserve">In the Faculty of Arts, Design and Humanities, PAEs will be considered and discussed at the Subject </w:t>
      </w:r>
      <w:r w:rsidR="00B84829">
        <w:rPr>
          <w:rFonts w:ascii="Calibri" w:hAnsi="Calibri" w:cs="Calibri"/>
          <w:sz w:val="22"/>
          <w:szCs w:val="22"/>
        </w:rPr>
        <w:t>Academic Committee</w:t>
      </w:r>
      <w:r w:rsidR="00D93F1C">
        <w:rPr>
          <w:rFonts w:ascii="Calibri" w:hAnsi="Calibri" w:cs="Calibri"/>
          <w:sz w:val="22"/>
          <w:szCs w:val="22"/>
        </w:rPr>
        <w:t>s (S</w:t>
      </w:r>
      <w:r w:rsidR="00B84829">
        <w:rPr>
          <w:rFonts w:ascii="Calibri" w:hAnsi="Calibri" w:cs="Calibri"/>
          <w:sz w:val="22"/>
          <w:szCs w:val="22"/>
        </w:rPr>
        <w:t>AC</w:t>
      </w:r>
      <w:r w:rsidR="00D93F1C">
        <w:rPr>
          <w:rFonts w:ascii="Calibri" w:hAnsi="Calibri" w:cs="Calibri"/>
          <w:sz w:val="22"/>
          <w:szCs w:val="22"/>
        </w:rPr>
        <w:t>s)</w:t>
      </w:r>
      <w:r w:rsidR="00455BEC">
        <w:rPr>
          <w:rFonts w:ascii="Calibri" w:hAnsi="Calibri" w:cs="Calibri"/>
          <w:sz w:val="22"/>
          <w:szCs w:val="22"/>
        </w:rPr>
        <w:t xml:space="preserve">.  </w:t>
      </w:r>
      <w:r w:rsidR="006C3AFD">
        <w:rPr>
          <w:rFonts w:ascii="Calibri" w:hAnsi="Calibri" w:cs="Calibri"/>
          <w:sz w:val="22"/>
          <w:szCs w:val="22"/>
        </w:rPr>
        <w:t>At an agreed point in the academic session, the faculty APQ will provide a summary of all PAEs to the relevant Faculty Academic Committee (FAC).</w:t>
      </w:r>
    </w:p>
    <w:p w:rsidR="006C3AFD" w:rsidP="006C3AFD" w:rsidRDefault="006C3AFD" w14:paraId="15AC60B7" w14:textId="361BA1C8">
      <w:pPr>
        <w:pStyle w:val="PlainText"/>
        <w:ind w:left="-426" w:right="-613"/>
        <w:rPr>
          <w:rFonts w:ascii="Calibri" w:hAnsi="Calibri" w:cs="Calibri"/>
          <w:sz w:val="22"/>
          <w:szCs w:val="22"/>
        </w:rPr>
      </w:pPr>
      <w:r>
        <w:rPr>
          <w:rFonts w:ascii="Calibri" w:hAnsi="Calibri" w:cs="Calibri"/>
          <w:sz w:val="22"/>
          <w:szCs w:val="22"/>
        </w:rPr>
        <w:t xml:space="preserve">  </w:t>
      </w:r>
    </w:p>
    <w:p w:rsidRPr="007B19A1" w:rsidR="00995092" w:rsidP="00995092" w:rsidRDefault="006C3AFD" w14:paraId="7E09C9AE" w14:textId="70D690DB">
      <w:pPr>
        <w:ind w:right="-472"/>
        <w:rPr>
          <w:rFonts w:eastAsia="Calibri"/>
          <w:color w:val="C00000"/>
          <w:szCs w:val="22"/>
          <w:lang w:eastAsia="en-US"/>
        </w:rPr>
      </w:pPr>
      <w:r w:rsidRPr="007B19A1">
        <w:rPr>
          <w:rFonts w:eastAsia="Calibri" w:asciiTheme="minorHAnsi" w:hAnsiTheme="minorHAnsi"/>
          <w:color w:val="C00000"/>
          <w:szCs w:val="22"/>
          <w:lang w:eastAsia="en-US"/>
        </w:rPr>
        <w:t xml:space="preserve">Please note that Module Enhancement Plans (MEPs) continue to operate and relevant information from MEPs should contribute to the PAE.  </w:t>
      </w:r>
      <w:r w:rsidRPr="007B19A1" w:rsidR="00995092">
        <w:rPr>
          <w:rFonts w:eastAsia="Calibri"/>
          <w:color w:val="C00000"/>
          <w:szCs w:val="22"/>
          <w:u w:val="single"/>
          <w:lang w:eastAsia="en-US"/>
        </w:rPr>
        <w:t xml:space="preserve">As </w:t>
      </w:r>
      <w:r w:rsidRPr="007B19A1" w:rsidR="005473F5">
        <w:rPr>
          <w:rFonts w:eastAsia="Calibri"/>
          <w:color w:val="C00000"/>
          <w:szCs w:val="22"/>
          <w:u w:val="single"/>
          <w:lang w:eastAsia="en-US"/>
        </w:rPr>
        <w:t>a programme leader</w:t>
      </w:r>
      <w:r w:rsidRPr="007B19A1" w:rsidR="005473F5">
        <w:rPr>
          <w:rFonts w:eastAsia="Calibri"/>
          <w:color w:val="C00000"/>
          <w:szCs w:val="22"/>
          <w:lang w:eastAsia="en-US"/>
        </w:rPr>
        <w:t xml:space="preserve"> </w:t>
      </w:r>
      <w:r w:rsidRPr="007B19A1" w:rsidR="00995092">
        <w:rPr>
          <w:rFonts w:eastAsia="Calibri"/>
          <w:color w:val="C00000"/>
          <w:szCs w:val="22"/>
          <w:lang w:eastAsia="en-US"/>
        </w:rPr>
        <w:t xml:space="preserve">you will need </w:t>
      </w:r>
      <w:r w:rsidRPr="007B19A1" w:rsidR="003B0EBA">
        <w:rPr>
          <w:rFonts w:eastAsia="Calibri"/>
          <w:color w:val="C00000"/>
          <w:szCs w:val="22"/>
          <w:lang w:eastAsia="en-US"/>
        </w:rPr>
        <w:t xml:space="preserve">to </w:t>
      </w:r>
      <w:r w:rsidRPr="007B19A1" w:rsidR="00995092">
        <w:rPr>
          <w:rFonts w:eastAsia="Calibri"/>
          <w:color w:val="C00000"/>
          <w:szCs w:val="22"/>
          <w:lang w:eastAsia="en-US"/>
        </w:rPr>
        <w:t xml:space="preserve">analyse all the available MEPs so it is important that you ask Module Leaders to provide you with their MEPs to inform the PAE. </w:t>
      </w:r>
    </w:p>
    <w:p w:rsidRPr="00995092" w:rsidR="00F12D67" w:rsidP="00995092" w:rsidRDefault="00F12D67" w14:paraId="72801E89" w14:textId="77777777">
      <w:pPr>
        <w:ind w:right="-472"/>
        <w:rPr>
          <w:rFonts w:eastAsia="Calibri"/>
          <w:color w:val="C00000"/>
          <w:szCs w:val="22"/>
          <w:lang w:eastAsia="en-US"/>
        </w:rPr>
      </w:pPr>
    </w:p>
    <w:p w:rsidRPr="00745431" w:rsidR="00A54C3A" w:rsidP="00354221" w:rsidRDefault="00A54C3A" w14:paraId="732FA0F8" w14:textId="27CD5603">
      <w:pPr>
        <w:pStyle w:val="Heading2"/>
        <w:ind w:hanging="426"/>
        <w:rPr>
          <w:color w:val="943634" w:themeColor="accent2" w:themeShade="BF"/>
        </w:rPr>
      </w:pPr>
      <w:bookmarkStart w:name="_Toc487465745" w:id="9"/>
      <w:bookmarkStart w:name="_Toc44581600" w:id="10"/>
      <w:r w:rsidRPr="00745431">
        <w:rPr>
          <w:color w:val="943634" w:themeColor="accent2" w:themeShade="BF"/>
        </w:rPr>
        <w:t xml:space="preserve">The </w:t>
      </w:r>
      <w:r w:rsidR="00AB5011">
        <w:rPr>
          <w:color w:val="943634" w:themeColor="accent2" w:themeShade="BF"/>
        </w:rPr>
        <w:t>20</w:t>
      </w:r>
      <w:r w:rsidR="00D85D75">
        <w:rPr>
          <w:color w:val="943634" w:themeColor="accent2" w:themeShade="BF"/>
        </w:rPr>
        <w:t>20</w:t>
      </w:r>
      <w:r w:rsidR="00AB5011">
        <w:rPr>
          <w:color w:val="943634" w:themeColor="accent2" w:themeShade="BF"/>
        </w:rPr>
        <w:t>/2</w:t>
      </w:r>
      <w:r w:rsidR="00D85D75">
        <w:rPr>
          <w:color w:val="943634" w:themeColor="accent2" w:themeShade="BF"/>
        </w:rPr>
        <w:t>1</w:t>
      </w:r>
      <w:r w:rsidRPr="00745431">
        <w:rPr>
          <w:color w:val="943634" w:themeColor="accent2" w:themeShade="BF"/>
        </w:rPr>
        <w:t xml:space="preserve"> PAE timetable</w:t>
      </w:r>
      <w:bookmarkEnd w:id="9"/>
      <w:bookmarkEnd w:id="10"/>
      <w:r w:rsidRPr="00745431">
        <w:rPr>
          <w:color w:val="943634" w:themeColor="accent2" w:themeShade="BF"/>
        </w:rPr>
        <w:t xml:space="preserve"> </w:t>
      </w:r>
    </w:p>
    <w:p w:rsidR="00A54C3A" w:rsidP="00F0310F" w:rsidRDefault="002744AA" w14:paraId="651B397F" w14:textId="6F295C09">
      <w:pPr>
        <w:ind w:left="-426" w:right="-613"/>
      </w:pPr>
      <w:r>
        <w:t xml:space="preserve">The first iteration of the </w:t>
      </w:r>
      <w:r w:rsidRPr="00A54C3A" w:rsidR="00A54C3A">
        <w:t xml:space="preserve">PAE for </w:t>
      </w:r>
      <w:r w:rsidRPr="00773A5F" w:rsidR="00773A5F">
        <w:rPr>
          <w:b/>
          <w:u w:val="single"/>
        </w:rPr>
        <w:t>ALL</w:t>
      </w:r>
      <w:r w:rsidRPr="00A54C3A" w:rsidR="00A54C3A">
        <w:t xml:space="preserve"> programmes </w:t>
      </w:r>
      <w:r w:rsidR="00F0310F">
        <w:t xml:space="preserve">(both undergraduate and postgraduate) </w:t>
      </w:r>
      <w:r w:rsidRPr="00A54C3A" w:rsidR="00A54C3A">
        <w:t>should be approved by the relevant PMB</w:t>
      </w:r>
      <w:r w:rsidR="00C87BA5">
        <w:t xml:space="preserve"> or equivalent </w:t>
      </w:r>
      <w:r w:rsidRPr="00A54C3A" w:rsidR="00A54C3A">
        <w:t xml:space="preserve">by </w:t>
      </w:r>
      <w:r w:rsidRPr="00365384" w:rsidR="003A2541">
        <w:rPr>
          <w:b/>
          <w:color w:val="943634" w:themeColor="accent2" w:themeShade="BF"/>
        </w:rPr>
        <w:t xml:space="preserve">Friday </w:t>
      </w:r>
      <w:r w:rsidR="00D85D75">
        <w:rPr>
          <w:b/>
          <w:color w:val="943634" w:themeColor="accent2" w:themeShade="BF"/>
        </w:rPr>
        <w:t>18</w:t>
      </w:r>
      <w:r w:rsidRPr="00365384" w:rsidR="00A54C3A">
        <w:rPr>
          <w:b/>
          <w:color w:val="943634" w:themeColor="accent2" w:themeShade="BF"/>
        </w:rPr>
        <w:t xml:space="preserve"> September </w:t>
      </w:r>
      <w:r w:rsidR="00AB5011">
        <w:rPr>
          <w:b/>
          <w:color w:val="943634" w:themeColor="accent2" w:themeShade="BF"/>
        </w:rPr>
        <w:t>20</w:t>
      </w:r>
      <w:r w:rsidR="00D85D75">
        <w:rPr>
          <w:b/>
          <w:color w:val="943634" w:themeColor="accent2" w:themeShade="BF"/>
        </w:rPr>
        <w:t>20</w:t>
      </w:r>
      <w:r w:rsidR="003A2541">
        <w:t xml:space="preserve">.  </w:t>
      </w:r>
    </w:p>
    <w:p w:rsidRPr="00516D40" w:rsidR="00011032" w:rsidP="00011032" w:rsidRDefault="00011032" w14:paraId="4B9E8B70" w14:textId="65F21CA0">
      <w:pPr>
        <w:pStyle w:val="Heading3"/>
        <w:ind w:hanging="426"/>
        <w:rPr>
          <w:rFonts w:asciiTheme="minorHAnsi" w:hAnsiTheme="minorHAnsi" w:cstheme="minorHAnsi"/>
          <w:color w:val="943634" w:themeColor="accent2" w:themeShade="BF"/>
          <w:sz w:val="28"/>
          <w:szCs w:val="28"/>
        </w:rPr>
      </w:pPr>
      <w:bookmarkStart w:name="_Toc44581601" w:id="11"/>
      <w:r w:rsidRPr="00516D40">
        <w:rPr>
          <w:rFonts w:asciiTheme="minorHAnsi" w:hAnsiTheme="minorHAnsi" w:cstheme="minorHAnsi"/>
          <w:color w:val="943634" w:themeColor="accent2" w:themeShade="BF"/>
          <w:sz w:val="28"/>
          <w:szCs w:val="28"/>
        </w:rPr>
        <w:t xml:space="preserve">PAE briefings </w:t>
      </w:r>
      <w:r w:rsidRPr="00516D40" w:rsidR="005E2395">
        <w:rPr>
          <w:rFonts w:asciiTheme="minorHAnsi" w:hAnsiTheme="minorHAnsi" w:cstheme="minorHAnsi"/>
          <w:color w:val="943634" w:themeColor="accent2" w:themeShade="BF"/>
          <w:sz w:val="28"/>
          <w:szCs w:val="28"/>
        </w:rPr>
        <w:t>and guidance</w:t>
      </w:r>
      <w:bookmarkEnd w:id="11"/>
      <w:r w:rsidRPr="00516D40" w:rsidR="005E2395">
        <w:rPr>
          <w:rFonts w:asciiTheme="minorHAnsi" w:hAnsiTheme="minorHAnsi" w:cstheme="minorHAnsi"/>
          <w:color w:val="943634" w:themeColor="accent2" w:themeShade="BF"/>
          <w:sz w:val="28"/>
          <w:szCs w:val="28"/>
        </w:rPr>
        <w:t xml:space="preserve"> </w:t>
      </w:r>
    </w:p>
    <w:p w:rsidR="00D85D75" w:rsidP="00D85D75" w:rsidRDefault="00F12D67" w14:paraId="318F8D59" w14:textId="77777777">
      <w:pPr>
        <w:ind w:left="-426" w:right="-472"/>
      </w:pPr>
      <w:r>
        <w:t>Facult</w:t>
      </w:r>
      <w:r w:rsidR="00D85D75">
        <w:t>ies offer</w:t>
      </w:r>
      <w:r>
        <w:t xml:space="preserve"> </w:t>
      </w:r>
      <w:r w:rsidR="00011032">
        <w:t xml:space="preserve">PAE </w:t>
      </w:r>
      <w:r w:rsidR="00D85D75">
        <w:t xml:space="preserve">multimodal </w:t>
      </w:r>
      <w:r w:rsidR="00011032">
        <w:t xml:space="preserve">briefings </w:t>
      </w:r>
      <w:r>
        <w:t xml:space="preserve">- </w:t>
      </w:r>
      <w:r w:rsidR="00011032">
        <w:t>pl</w:t>
      </w:r>
      <w:r>
        <w:t>ease contact your faculty APQ</w:t>
      </w:r>
      <w:r w:rsidR="00011032">
        <w:t xml:space="preserve"> </w:t>
      </w:r>
      <w:r w:rsidR="00011032">
        <w:rPr>
          <w:rFonts w:eastAsia="Calibri"/>
          <w:szCs w:val="22"/>
          <w:lang w:eastAsia="en-US"/>
        </w:rPr>
        <w:t xml:space="preserve">for further information. </w:t>
      </w:r>
    </w:p>
    <w:p w:rsidR="00422EEB" w:rsidP="00D85D75" w:rsidRDefault="00D85D75" w14:paraId="4F186EBB" w14:textId="2438AC22">
      <w:pPr>
        <w:ind w:left="-426" w:right="-472"/>
        <w:rPr>
          <w:rStyle w:val="Hyperlink"/>
          <w:rFonts w:asciiTheme="minorHAnsi" w:hAnsiTheme="minorHAnsi" w:cstheme="minorHAnsi"/>
          <w:color w:val="auto"/>
          <w:szCs w:val="22"/>
          <w:u w:val="none"/>
        </w:rPr>
      </w:pPr>
      <w:r w:rsidRPr="00D85D75">
        <w:rPr>
          <w:rFonts w:eastAsia="Calibri"/>
          <w:szCs w:val="22"/>
          <w:lang w:eastAsia="en-US"/>
        </w:rPr>
        <w:t xml:space="preserve">Please </w:t>
      </w:r>
      <w:r>
        <w:rPr>
          <w:rFonts w:eastAsia="Calibri"/>
          <w:szCs w:val="22"/>
          <w:lang w:eastAsia="en-US"/>
        </w:rPr>
        <w:t xml:space="preserve">also check  </w:t>
      </w:r>
      <w:hyperlink w:history="1" r:id="rId14">
        <w:r w:rsidRPr="00D85BA6">
          <w:rPr>
            <w:rStyle w:val="Hyperlink"/>
            <w:rFonts w:asciiTheme="minorHAnsi" w:hAnsiTheme="minorHAnsi" w:cstheme="minorHAnsi"/>
            <w:szCs w:val="22"/>
          </w:rPr>
          <w:t>www.dmu.ac.uk/monitoring</w:t>
        </w:r>
      </w:hyperlink>
      <w:r>
        <w:rPr>
          <w:rStyle w:val="Hyperlink"/>
          <w:rFonts w:asciiTheme="minorHAnsi" w:hAnsiTheme="minorHAnsi" w:cstheme="minorHAnsi"/>
          <w:szCs w:val="22"/>
        </w:rPr>
        <w:t xml:space="preserve"> </w:t>
      </w:r>
      <w:r>
        <w:rPr>
          <w:rStyle w:val="Hyperlink"/>
          <w:rFonts w:asciiTheme="minorHAnsi" w:hAnsiTheme="minorHAnsi" w:cstheme="minorHAnsi"/>
          <w:szCs w:val="22"/>
          <w:u w:val="none"/>
        </w:rPr>
        <w:t xml:space="preserve">  </w:t>
      </w:r>
      <w:r w:rsidRPr="005E2395">
        <w:rPr>
          <w:rStyle w:val="Hyperlink"/>
          <w:rFonts w:asciiTheme="minorHAnsi" w:hAnsiTheme="minorHAnsi" w:cstheme="minorHAnsi"/>
          <w:color w:val="auto"/>
          <w:szCs w:val="22"/>
          <w:u w:val="none"/>
        </w:rPr>
        <w:t xml:space="preserve">as the aim is to share and add new multimodal guidance </w:t>
      </w:r>
    </w:p>
    <w:p w:rsidR="005E2395" w:rsidP="00D85D75" w:rsidRDefault="005E2395" w14:paraId="2D305ADC" w14:textId="77777777">
      <w:pPr>
        <w:ind w:left="-426" w:right="-472"/>
        <w:rPr>
          <w:rStyle w:val="Hyperlink"/>
          <w:rFonts w:asciiTheme="minorHAnsi" w:hAnsiTheme="minorHAnsi" w:cstheme="minorHAnsi"/>
          <w:color w:val="auto"/>
          <w:szCs w:val="22"/>
          <w:u w:val="none"/>
        </w:rPr>
      </w:pPr>
    </w:p>
    <w:p w:rsidRPr="00D85D75" w:rsidR="005E2395" w:rsidP="00D85D75" w:rsidRDefault="005E2395" w14:paraId="04C9B3A0" w14:textId="48FCC5AF">
      <w:pPr>
        <w:ind w:left="-426" w:right="-472"/>
      </w:pPr>
      <w:r>
        <w:rPr>
          <w:rFonts w:eastAsia="Calibri"/>
          <w:color w:val="000000"/>
          <w:szCs w:val="22"/>
          <w:lang w:eastAsia="en-US"/>
        </w:rPr>
        <w:t xml:space="preserve">An example of a completed PAE, using content provided by faculty Associate Professors Quality, is available to help you understand how to complete your PAE and this can be accessed at </w:t>
      </w:r>
      <w:hyperlink w:history="1" r:id="rId15">
        <w:r w:rsidRPr="00774409">
          <w:rPr>
            <w:rStyle w:val="Hyperlink"/>
            <w:rFonts w:eastAsia="Calibri"/>
            <w:szCs w:val="22"/>
            <w:lang w:eastAsia="en-US"/>
          </w:rPr>
          <w:t>www.dmu.ac.uk/monitoring</w:t>
        </w:r>
      </w:hyperlink>
    </w:p>
    <w:p w:rsidR="00FE1AF5" w:rsidP="00354221" w:rsidRDefault="00FE1AF5" w14:paraId="06EF7AC3" w14:textId="77777777">
      <w:pPr>
        <w:pStyle w:val="Heading2"/>
        <w:ind w:hanging="426"/>
        <w:rPr>
          <w:rFonts w:eastAsia="Calibri"/>
          <w:color w:val="943634" w:themeColor="accent2" w:themeShade="BF"/>
          <w:sz w:val="24"/>
          <w:lang w:eastAsia="en-US"/>
        </w:rPr>
      </w:pPr>
      <w:bookmarkStart w:name="_Toc44581602" w:id="12"/>
      <w:r w:rsidRPr="00745431">
        <w:rPr>
          <w:rFonts w:eastAsia="Calibri"/>
          <w:color w:val="943634" w:themeColor="accent2" w:themeShade="BF"/>
          <w:lang w:eastAsia="en-US"/>
        </w:rPr>
        <w:t xml:space="preserve">Steps to completing the </w:t>
      </w:r>
      <w:r w:rsidRPr="00745431" w:rsidR="006924CC">
        <w:rPr>
          <w:rFonts w:eastAsia="Calibri"/>
          <w:color w:val="943634" w:themeColor="accent2" w:themeShade="BF"/>
          <w:lang w:eastAsia="en-US"/>
        </w:rPr>
        <w:t>PAE</w:t>
      </w:r>
      <w:bookmarkEnd w:id="12"/>
      <w:r w:rsidRPr="00745431">
        <w:rPr>
          <w:rFonts w:eastAsia="Calibri"/>
          <w:color w:val="943634" w:themeColor="accent2" w:themeShade="BF"/>
          <w:sz w:val="24"/>
          <w:lang w:eastAsia="en-US"/>
        </w:rPr>
        <w:t xml:space="preserve"> </w:t>
      </w:r>
    </w:p>
    <w:p w:rsidR="006924CC" w:rsidP="003F7FA2" w:rsidRDefault="006924CC" w14:paraId="76B3E3C2" w14:textId="6B78FB7E">
      <w:pPr>
        <w:ind w:left="-426" w:right="-472"/>
        <w:rPr>
          <w:rFonts w:eastAsia="Calibri"/>
          <w:szCs w:val="22"/>
          <w:lang w:eastAsia="en-US"/>
        </w:rPr>
      </w:pPr>
      <w:r>
        <w:rPr>
          <w:rFonts w:eastAsia="Calibri"/>
          <w:szCs w:val="22"/>
          <w:lang w:eastAsia="en-US"/>
        </w:rPr>
        <w:t xml:space="preserve">The PAE </w:t>
      </w:r>
      <w:r w:rsidR="00C66D8C">
        <w:rPr>
          <w:rFonts w:eastAsia="Calibri"/>
          <w:szCs w:val="22"/>
          <w:lang w:eastAsia="en-US"/>
        </w:rPr>
        <w:t>has two parts:</w:t>
      </w:r>
      <w:r w:rsidR="0059608C">
        <w:rPr>
          <w:rFonts w:eastAsia="Calibri"/>
          <w:szCs w:val="22"/>
          <w:lang w:eastAsia="en-US"/>
        </w:rPr>
        <w:t xml:space="preserve">  </w:t>
      </w:r>
    </w:p>
    <w:p w:rsidRPr="00763659" w:rsidR="00F0310F" w:rsidP="003F7FA2" w:rsidRDefault="00F0310F" w14:paraId="0CAA7EF3" w14:textId="77777777">
      <w:pPr>
        <w:ind w:left="-426" w:right="-472"/>
        <w:rPr>
          <w:rFonts w:eastAsia="Calibri"/>
          <w:sz w:val="16"/>
          <w:szCs w:val="16"/>
          <w:lang w:eastAsia="en-US"/>
        </w:rPr>
      </w:pPr>
    </w:p>
    <w:p w:rsidRPr="00995092" w:rsidR="009372F2" w:rsidP="00995092" w:rsidRDefault="00C66D8C" w14:paraId="6F7C27EB" w14:textId="1BF3842C">
      <w:pPr>
        <w:pStyle w:val="ListParagraph"/>
        <w:ind w:left="294" w:right="-472"/>
        <w:rPr>
          <w:rFonts w:eastAsia="Calibri"/>
          <w:sz w:val="16"/>
          <w:szCs w:val="16"/>
          <w:lang w:eastAsia="en-US"/>
        </w:rPr>
      </w:pPr>
      <w:r w:rsidRPr="005473F5">
        <w:rPr>
          <w:rFonts w:eastAsia="Calibri"/>
          <w:b/>
          <w:color w:val="943634" w:themeColor="accent2" w:themeShade="BF"/>
          <w:szCs w:val="22"/>
          <w:lang w:eastAsia="en-US"/>
        </w:rPr>
        <w:t>PAE</w:t>
      </w:r>
      <w:r w:rsidRPr="00995092">
        <w:rPr>
          <w:rFonts w:eastAsia="Calibri"/>
          <w:b/>
          <w:color w:val="943634" w:themeColor="accent2" w:themeShade="BF"/>
          <w:szCs w:val="22"/>
          <w:lang w:eastAsia="en-US"/>
        </w:rPr>
        <w:t xml:space="preserve"> Commentary (appraisal)</w:t>
      </w:r>
      <w:r w:rsidRPr="00995092">
        <w:rPr>
          <w:rFonts w:eastAsia="Calibri"/>
          <w:szCs w:val="22"/>
          <w:lang w:eastAsia="en-US"/>
        </w:rPr>
        <w:t xml:space="preserve"> – this is the section that requires reflection and forward thinking when reviewing the programme(s) and you are asked to provide a summary of your analysis.   Where </w:t>
      </w:r>
      <w:r w:rsidRPr="00360543" w:rsidR="00711721">
        <w:rPr>
          <w:rFonts w:eastAsia="Calibri"/>
          <w:szCs w:val="22"/>
          <w:lang w:eastAsia="en-US"/>
        </w:rPr>
        <w:t xml:space="preserve">the need for </w:t>
      </w:r>
      <w:r w:rsidRPr="00AD56C8">
        <w:rPr>
          <w:rFonts w:eastAsia="Calibri"/>
          <w:szCs w:val="22"/>
          <w:lang w:eastAsia="en-US"/>
        </w:rPr>
        <w:t>action has been identified in any of the areas of commentary, you must ensure there is a corresponding action in the action plan for enhancement (including actions arising from the embedding and dissemination of good practice within the faculty and beyond as appropriate).</w:t>
      </w:r>
      <w:r w:rsidRPr="0014683E" w:rsidR="008D5453">
        <w:rPr>
          <w:rFonts w:eastAsia="Calibri"/>
          <w:szCs w:val="22"/>
          <w:lang w:eastAsia="en-US"/>
        </w:rPr>
        <w:t xml:space="preserve">  The template provides d</w:t>
      </w:r>
      <w:r w:rsidRPr="00F71D1E" w:rsidR="008D5453">
        <w:rPr>
          <w:rFonts w:eastAsia="Calibri"/>
          <w:szCs w:val="22"/>
          <w:lang w:eastAsia="en-US"/>
        </w:rPr>
        <w:t xml:space="preserve">etailed prompts of what is expected for each of the </w:t>
      </w:r>
      <w:r w:rsidRPr="00F71D1E" w:rsidR="002D3957">
        <w:rPr>
          <w:rFonts w:eastAsia="Calibri"/>
          <w:szCs w:val="22"/>
          <w:lang w:eastAsia="en-US"/>
        </w:rPr>
        <w:t>9</w:t>
      </w:r>
      <w:r w:rsidRPr="00F71D1E" w:rsidR="008D5453">
        <w:rPr>
          <w:rFonts w:eastAsia="Calibri"/>
          <w:szCs w:val="22"/>
          <w:lang w:eastAsia="en-US"/>
        </w:rPr>
        <w:t xml:space="preserve"> sections</w:t>
      </w:r>
      <w:r w:rsidRPr="00F71D1E" w:rsidR="00026D26">
        <w:rPr>
          <w:rFonts w:eastAsia="Calibri"/>
          <w:szCs w:val="22"/>
          <w:lang w:eastAsia="en-US"/>
        </w:rPr>
        <w:t>;</w:t>
      </w:r>
      <w:r w:rsidRPr="00F71D1E" w:rsidR="008D5453">
        <w:rPr>
          <w:rFonts w:eastAsia="Calibri"/>
          <w:szCs w:val="22"/>
          <w:lang w:eastAsia="en-US"/>
        </w:rPr>
        <w:t xml:space="preserve"> however </w:t>
      </w:r>
      <w:r w:rsidRPr="00F71D1E" w:rsidR="0038494F">
        <w:rPr>
          <w:rFonts w:eastAsia="Calibri"/>
          <w:szCs w:val="22"/>
          <w:lang w:eastAsia="en-US"/>
        </w:rPr>
        <w:t xml:space="preserve">some may not be relevant to your programme(s).  Equally, </w:t>
      </w:r>
      <w:r w:rsidRPr="00F71D1E" w:rsidR="008D5453">
        <w:rPr>
          <w:rFonts w:eastAsia="Calibri"/>
          <w:szCs w:val="22"/>
          <w:lang w:eastAsia="en-US"/>
        </w:rPr>
        <w:t xml:space="preserve">don’t </w:t>
      </w:r>
      <w:r w:rsidRPr="00F71D1E" w:rsidR="00711721">
        <w:rPr>
          <w:rFonts w:eastAsia="Calibri"/>
          <w:szCs w:val="22"/>
          <w:lang w:eastAsia="en-US"/>
        </w:rPr>
        <w:t xml:space="preserve">feel you must restrict </w:t>
      </w:r>
      <w:r w:rsidRPr="00F71D1E" w:rsidR="008E3C93">
        <w:rPr>
          <w:rFonts w:eastAsia="Calibri"/>
          <w:szCs w:val="22"/>
          <w:lang w:eastAsia="en-US"/>
        </w:rPr>
        <w:t xml:space="preserve">your </w:t>
      </w:r>
      <w:r w:rsidRPr="00F71D1E" w:rsidR="008D5453">
        <w:rPr>
          <w:rFonts w:eastAsia="Calibri"/>
          <w:szCs w:val="22"/>
          <w:lang w:eastAsia="en-US"/>
        </w:rPr>
        <w:t xml:space="preserve">appraisal to these prompts – please reflect on any other relevant information.  </w:t>
      </w:r>
      <w:r w:rsidRPr="00F71D1E" w:rsidR="0038494F">
        <w:rPr>
          <w:rFonts w:eastAsia="Calibri"/>
          <w:szCs w:val="22"/>
          <w:lang w:eastAsia="en-US"/>
        </w:rPr>
        <w:t xml:space="preserve">Do not list information from various sources but provide a summary of your analysis of this information.  </w:t>
      </w:r>
      <w:r w:rsidRPr="00F71D1E" w:rsidR="008D5453">
        <w:rPr>
          <w:rFonts w:eastAsia="Calibri"/>
          <w:szCs w:val="22"/>
          <w:lang w:eastAsia="en-US"/>
        </w:rPr>
        <w:t xml:space="preserve">Be </w:t>
      </w:r>
      <w:r w:rsidRPr="00F71D1E" w:rsidR="00053F37">
        <w:rPr>
          <w:rFonts w:eastAsia="Calibri"/>
          <w:szCs w:val="22"/>
          <w:lang w:eastAsia="en-US"/>
        </w:rPr>
        <w:t>concise</w:t>
      </w:r>
      <w:r w:rsidRPr="00F71D1E" w:rsidR="008D5453">
        <w:rPr>
          <w:rFonts w:eastAsia="Calibri"/>
          <w:szCs w:val="22"/>
          <w:lang w:eastAsia="en-US"/>
        </w:rPr>
        <w:t xml:space="preserve"> in your commentary – bullet points are acceptable.</w:t>
      </w:r>
      <w:r w:rsidRPr="00F71D1E" w:rsidR="00995092">
        <w:rPr>
          <w:rFonts w:eastAsia="Calibri"/>
          <w:szCs w:val="22"/>
          <w:lang w:eastAsia="en-US"/>
        </w:rPr>
        <w:t xml:space="preserve">  </w:t>
      </w:r>
    </w:p>
    <w:p w:rsidR="004314EE" w:rsidP="004314EE" w:rsidRDefault="004314EE" w14:paraId="158A0DCC" w14:textId="77777777">
      <w:pPr>
        <w:pStyle w:val="ListParagraph"/>
        <w:ind w:left="294" w:right="-472"/>
        <w:rPr>
          <w:rFonts w:eastAsia="Calibri"/>
          <w:b/>
          <w:color w:val="943634" w:themeColor="accent2" w:themeShade="BF"/>
          <w:szCs w:val="22"/>
          <w:lang w:eastAsia="en-US"/>
        </w:rPr>
      </w:pPr>
    </w:p>
    <w:p w:rsidRPr="005E2395" w:rsidR="006924CC" w:rsidP="005E2395" w:rsidRDefault="00C66D8C" w14:paraId="6BBDAE40" w14:textId="5BB00429">
      <w:pPr>
        <w:pStyle w:val="ListParagraph"/>
        <w:ind w:left="294" w:right="-472"/>
        <w:rPr>
          <w:rFonts w:eastAsia="Calibri"/>
          <w:szCs w:val="22"/>
          <w:lang w:eastAsia="en-US"/>
        </w:rPr>
      </w:pPr>
      <w:r>
        <w:rPr>
          <w:rFonts w:eastAsia="Calibri"/>
          <w:b/>
          <w:color w:val="943634" w:themeColor="accent2" w:themeShade="BF"/>
          <w:szCs w:val="22"/>
          <w:lang w:eastAsia="en-US"/>
        </w:rPr>
        <w:t>Action Plan for Enhancement</w:t>
      </w:r>
      <w:r w:rsidR="00711721">
        <w:rPr>
          <w:rFonts w:eastAsia="Calibri"/>
          <w:b/>
          <w:color w:val="943634" w:themeColor="accent2" w:themeShade="BF"/>
          <w:szCs w:val="22"/>
          <w:lang w:eastAsia="en-US"/>
        </w:rPr>
        <w:t xml:space="preserve"> and Good Practice</w:t>
      </w:r>
      <w:r>
        <w:rPr>
          <w:rFonts w:eastAsia="Calibri"/>
          <w:b/>
          <w:color w:val="943634" w:themeColor="accent2" w:themeShade="BF"/>
          <w:szCs w:val="22"/>
          <w:lang w:eastAsia="en-US"/>
        </w:rPr>
        <w:t xml:space="preserve"> </w:t>
      </w:r>
      <w:r w:rsidR="008D5453">
        <w:rPr>
          <w:rFonts w:eastAsia="Calibri"/>
          <w:szCs w:val="22"/>
          <w:lang w:eastAsia="en-US"/>
        </w:rPr>
        <w:t>–</w:t>
      </w:r>
      <w:r>
        <w:rPr>
          <w:rFonts w:eastAsia="Calibri"/>
          <w:szCs w:val="22"/>
          <w:lang w:eastAsia="en-US"/>
        </w:rPr>
        <w:t xml:space="preserve"> </w:t>
      </w:r>
      <w:r w:rsidR="008D5453">
        <w:rPr>
          <w:rFonts w:eastAsia="Calibri"/>
          <w:szCs w:val="22"/>
          <w:lang w:eastAsia="en-US"/>
        </w:rPr>
        <w:t xml:space="preserve">where the need for action has been identified in the PAE commentary section, the details must be included in the Action Plan.  </w:t>
      </w:r>
      <w:r w:rsidR="00365384">
        <w:rPr>
          <w:rFonts w:eastAsia="Calibri"/>
          <w:szCs w:val="22"/>
          <w:lang w:eastAsia="en-US"/>
        </w:rPr>
        <w:t>Do not</w:t>
      </w:r>
      <w:r w:rsidR="008D5453">
        <w:rPr>
          <w:rFonts w:eastAsia="Calibri"/>
          <w:szCs w:val="22"/>
          <w:lang w:eastAsia="en-US"/>
        </w:rPr>
        <w:t xml:space="preserve"> put the action</w:t>
      </w:r>
      <w:r w:rsidR="00365384">
        <w:rPr>
          <w:rFonts w:eastAsia="Calibri"/>
          <w:szCs w:val="22"/>
          <w:lang w:eastAsia="en-US"/>
        </w:rPr>
        <w:t>(s)</w:t>
      </w:r>
      <w:r w:rsidR="008D5453">
        <w:rPr>
          <w:rFonts w:eastAsia="Calibri"/>
          <w:szCs w:val="22"/>
          <w:lang w:eastAsia="en-US"/>
        </w:rPr>
        <w:t xml:space="preserve"> in the commentary section</w:t>
      </w:r>
      <w:r w:rsidR="00B5164A">
        <w:rPr>
          <w:rFonts w:eastAsia="Calibri"/>
          <w:szCs w:val="22"/>
          <w:lang w:eastAsia="en-US"/>
        </w:rPr>
        <w:t>s</w:t>
      </w:r>
      <w:r w:rsidR="008D5453">
        <w:rPr>
          <w:rFonts w:eastAsia="Calibri"/>
          <w:szCs w:val="22"/>
          <w:lang w:eastAsia="en-US"/>
        </w:rPr>
        <w:t xml:space="preserve"> – just include actions in the Action Plan.</w:t>
      </w:r>
      <w:r w:rsidR="004B63C6">
        <w:rPr>
          <w:rFonts w:eastAsia="Calibri"/>
          <w:szCs w:val="22"/>
          <w:lang w:eastAsia="en-US"/>
        </w:rPr>
        <w:t xml:space="preserve">  This section should include actions in relati</w:t>
      </w:r>
      <w:r w:rsidR="00365384">
        <w:rPr>
          <w:rFonts w:eastAsia="Calibri"/>
          <w:szCs w:val="22"/>
          <w:lang w:eastAsia="en-US"/>
        </w:rPr>
        <w:t>on to how good p</w:t>
      </w:r>
      <w:r w:rsidR="004B63C6">
        <w:rPr>
          <w:rFonts w:eastAsia="Calibri"/>
          <w:szCs w:val="22"/>
          <w:lang w:eastAsia="en-US"/>
        </w:rPr>
        <w:t>ractice is being taken forward</w:t>
      </w:r>
      <w:r w:rsidR="00711721">
        <w:rPr>
          <w:rFonts w:eastAsia="Calibri"/>
          <w:szCs w:val="22"/>
          <w:lang w:eastAsia="en-US"/>
        </w:rPr>
        <w:t xml:space="preserve"> or disseminated </w:t>
      </w:r>
      <w:r w:rsidR="00365384">
        <w:rPr>
          <w:rFonts w:eastAsia="Calibri"/>
          <w:szCs w:val="22"/>
          <w:lang w:eastAsia="en-US"/>
        </w:rPr>
        <w:t>more widely</w:t>
      </w:r>
      <w:r w:rsidR="004B63C6">
        <w:rPr>
          <w:rFonts w:eastAsia="Calibri"/>
          <w:szCs w:val="22"/>
          <w:lang w:eastAsia="en-US"/>
        </w:rPr>
        <w:t>.</w:t>
      </w:r>
    </w:p>
    <w:p w:rsidR="004C577F" w:rsidP="004C577F" w:rsidRDefault="004C577F" w14:paraId="1F85472F" w14:textId="77777777">
      <w:pPr>
        <w:pStyle w:val="ListParagraph"/>
        <w:ind w:left="294" w:right="-472"/>
        <w:rPr>
          <w:rFonts w:eastAsia="Calibri"/>
          <w:b/>
          <w:color w:val="943634" w:themeColor="accent2" w:themeShade="BF"/>
          <w:szCs w:val="22"/>
          <w:lang w:eastAsia="en-US"/>
        </w:rPr>
      </w:pPr>
    </w:p>
    <w:p w:rsidRPr="004C577F" w:rsidR="004B63C6" w:rsidP="004C577F" w:rsidRDefault="008E3C93" w14:paraId="3ED079BD" w14:textId="593B39C0">
      <w:pPr>
        <w:ind w:left="-426"/>
        <w:rPr>
          <w:rFonts w:eastAsia="Calibri"/>
          <w:b/>
          <w:color w:val="943634" w:themeColor="accent2" w:themeShade="BF"/>
          <w:lang w:eastAsia="en-US"/>
        </w:rPr>
      </w:pPr>
      <w:r w:rsidRPr="004C577F">
        <w:rPr>
          <w:rFonts w:eastAsia="Calibri"/>
          <w:b/>
          <w:color w:val="943634" w:themeColor="accent2" w:themeShade="BF"/>
          <w:lang w:eastAsia="en-US"/>
        </w:rPr>
        <w:t>Programme information at beginning of</w:t>
      </w:r>
      <w:r w:rsidRPr="004C577F" w:rsidR="00F17FE8">
        <w:rPr>
          <w:rFonts w:eastAsia="Calibri"/>
          <w:b/>
          <w:color w:val="943634" w:themeColor="accent2" w:themeShade="BF"/>
          <w:lang w:eastAsia="en-US"/>
        </w:rPr>
        <w:t xml:space="preserve"> the </w:t>
      </w:r>
      <w:r w:rsidRPr="004C577F">
        <w:rPr>
          <w:rFonts w:eastAsia="Calibri"/>
          <w:b/>
          <w:color w:val="943634" w:themeColor="accent2" w:themeShade="BF"/>
          <w:lang w:eastAsia="en-US"/>
        </w:rPr>
        <w:t xml:space="preserve">PAE </w:t>
      </w:r>
      <w:r w:rsidRPr="004C577F" w:rsidR="00FE1AF5">
        <w:rPr>
          <w:rFonts w:eastAsia="Calibri"/>
          <w:b/>
          <w:color w:val="943634" w:themeColor="accent2" w:themeShade="BF"/>
          <w:lang w:eastAsia="en-US"/>
        </w:rPr>
        <w:t xml:space="preserve"> </w:t>
      </w:r>
    </w:p>
    <w:p w:rsidR="008A194F" w:rsidP="004C577F" w:rsidRDefault="004B63C6" w14:paraId="56AD227D" w14:textId="77777777">
      <w:pPr>
        <w:ind w:left="-426" w:right="-472"/>
        <w:rPr>
          <w:rFonts w:eastAsia="Calibri"/>
          <w:color w:val="000000"/>
          <w:szCs w:val="22"/>
          <w:lang w:eastAsia="en-US"/>
        </w:rPr>
      </w:pPr>
      <w:r>
        <w:rPr>
          <w:rFonts w:eastAsia="Calibri"/>
          <w:color w:val="000000"/>
          <w:szCs w:val="22"/>
          <w:lang w:eastAsia="en-US"/>
        </w:rPr>
        <w:t xml:space="preserve">Please complete the boxes with the general information about the programme(s):  </w:t>
      </w:r>
    </w:p>
    <w:p w:rsidR="004B63C6" w:rsidP="004C577F" w:rsidRDefault="004B63C6" w14:paraId="14BB5E8A" w14:textId="3CC70926">
      <w:pPr>
        <w:ind w:left="-426" w:right="-472"/>
        <w:rPr>
          <w:rFonts w:eastAsia="Calibri"/>
          <w:color w:val="000000"/>
          <w:szCs w:val="22"/>
          <w:lang w:eastAsia="en-US"/>
        </w:rPr>
      </w:pPr>
      <w:r w:rsidRPr="008A194F">
        <w:rPr>
          <w:rFonts w:eastAsia="Calibri"/>
          <w:color w:val="000000"/>
          <w:szCs w:val="22"/>
          <w:lang w:eastAsia="en-US"/>
        </w:rPr>
        <w:t>title(s); code(s); faculty; school/department; Programme Management Board</w:t>
      </w:r>
      <w:r w:rsidRPr="008A194F" w:rsidR="00C87BA5">
        <w:rPr>
          <w:rFonts w:eastAsia="Calibri"/>
          <w:color w:val="000000"/>
          <w:szCs w:val="22"/>
          <w:lang w:eastAsia="en-US"/>
        </w:rPr>
        <w:t xml:space="preserve"> or equivalent</w:t>
      </w:r>
      <w:r w:rsidRPr="008A194F">
        <w:rPr>
          <w:rFonts w:eastAsia="Calibri"/>
          <w:color w:val="000000"/>
          <w:szCs w:val="22"/>
          <w:lang w:eastAsia="en-US"/>
        </w:rPr>
        <w:t xml:space="preserve">; programme leader(s); appraisal of </w:t>
      </w:r>
      <w:r w:rsidRPr="008A194F" w:rsidR="00422EEB">
        <w:rPr>
          <w:rFonts w:eastAsia="Calibri"/>
          <w:color w:val="000000"/>
          <w:szCs w:val="22"/>
          <w:lang w:eastAsia="en-US"/>
        </w:rPr>
        <w:t>201</w:t>
      </w:r>
      <w:r w:rsidR="005E2395">
        <w:rPr>
          <w:rFonts w:eastAsia="Calibri"/>
          <w:color w:val="000000"/>
          <w:szCs w:val="22"/>
          <w:lang w:eastAsia="en-US"/>
        </w:rPr>
        <w:t>9</w:t>
      </w:r>
      <w:r w:rsidRPr="008A194F" w:rsidR="00422EEB">
        <w:rPr>
          <w:rFonts w:eastAsia="Calibri"/>
          <w:color w:val="000000"/>
          <w:szCs w:val="22"/>
          <w:lang w:eastAsia="en-US"/>
        </w:rPr>
        <w:t>/</w:t>
      </w:r>
      <w:r w:rsidR="005E2395">
        <w:rPr>
          <w:rFonts w:eastAsia="Calibri"/>
          <w:color w:val="000000"/>
          <w:szCs w:val="22"/>
          <w:lang w:eastAsia="en-US"/>
        </w:rPr>
        <w:t>20</w:t>
      </w:r>
      <w:r w:rsidRPr="008A194F">
        <w:rPr>
          <w:rFonts w:eastAsia="Calibri"/>
          <w:color w:val="000000"/>
          <w:szCs w:val="22"/>
          <w:lang w:eastAsia="en-US"/>
        </w:rPr>
        <w:t xml:space="preserve">; enhancement for </w:t>
      </w:r>
      <w:r w:rsidRPr="008A194F" w:rsidR="00422EEB">
        <w:rPr>
          <w:rFonts w:eastAsia="Calibri"/>
          <w:color w:val="000000"/>
          <w:szCs w:val="22"/>
          <w:lang w:eastAsia="en-US"/>
        </w:rPr>
        <w:t>20</w:t>
      </w:r>
      <w:r w:rsidR="005E2395">
        <w:rPr>
          <w:rFonts w:eastAsia="Calibri"/>
          <w:color w:val="000000"/>
          <w:szCs w:val="22"/>
          <w:lang w:eastAsia="en-US"/>
        </w:rPr>
        <w:t>20</w:t>
      </w:r>
      <w:r w:rsidRPr="008A194F" w:rsidR="00422EEB">
        <w:rPr>
          <w:rFonts w:eastAsia="Calibri"/>
          <w:color w:val="000000"/>
          <w:szCs w:val="22"/>
          <w:lang w:eastAsia="en-US"/>
        </w:rPr>
        <w:t>/2</w:t>
      </w:r>
      <w:r w:rsidR="005E2395">
        <w:rPr>
          <w:rFonts w:eastAsia="Calibri"/>
          <w:color w:val="000000"/>
          <w:szCs w:val="22"/>
          <w:lang w:eastAsia="en-US"/>
        </w:rPr>
        <w:t>1</w:t>
      </w:r>
      <w:r w:rsidRPr="008A194F">
        <w:rPr>
          <w:rFonts w:eastAsia="Calibri"/>
          <w:color w:val="000000"/>
          <w:szCs w:val="22"/>
          <w:lang w:eastAsia="en-US"/>
        </w:rPr>
        <w:t xml:space="preserve">; details of </w:t>
      </w:r>
      <w:r w:rsidRPr="008A194F" w:rsidR="00365384">
        <w:rPr>
          <w:rFonts w:eastAsia="Calibri"/>
          <w:color w:val="000000"/>
          <w:szCs w:val="22"/>
          <w:lang w:eastAsia="en-US"/>
        </w:rPr>
        <w:t xml:space="preserve">any </w:t>
      </w:r>
      <w:r w:rsidRPr="008A194F">
        <w:rPr>
          <w:rFonts w:eastAsia="Calibri"/>
          <w:color w:val="000000"/>
          <w:szCs w:val="22"/>
          <w:lang w:eastAsia="en-US"/>
        </w:rPr>
        <w:t>collaborative partner(s) and Professional, Statutor</w:t>
      </w:r>
      <w:r w:rsidR="008A194F">
        <w:rPr>
          <w:rFonts w:eastAsia="Calibri"/>
          <w:color w:val="000000"/>
          <w:szCs w:val="22"/>
          <w:lang w:eastAsia="en-US"/>
        </w:rPr>
        <w:t>y and Regulatory Bodies (PSRBs)</w:t>
      </w:r>
      <w:r w:rsidR="004C577F">
        <w:rPr>
          <w:rFonts w:eastAsia="Calibri"/>
          <w:color w:val="000000"/>
          <w:szCs w:val="22"/>
          <w:lang w:eastAsia="en-US"/>
        </w:rPr>
        <w:t xml:space="preserve"> </w:t>
      </w:r>
      <w:r w:rsidRPr="008A194F">
        <w:rPr>
          <w:rFonts w:eastAsia="Calibri"/>
          <w:color w:val="000000"/>
          <w:szCs w:val="22"/>
          <w:lang w:eastAsia="en-US"/>
        </w:rPr>
        <w:t>and mos</w:t>
      </w:r>
      <w:r w:rsidRPr="008A194F" w:rsidR="00B5164A">
        <w:rPr>
          <w:rFonts w:eastAsia="Calibri"/>
          <w:color w:val="000000"/>
          <w:szCs w:val="22"/>
          <w:lang w:eastAsia="en-US"/>
        </w:rPr>
        <w:t>t importantly the date the PAE wa</w:t>
      </w:r>
      <w:r w:rsidRPr="008A194F">
        <w:rPr>
          <w:rFonts w:eastAsia="Calibri"/>
          <w:color w:val="000000"/>
          <w:szCs w:val="22"/>
          <w:lang w:eastAsia="en-US"/>
        </w:rPr>
        <w:t xml:space="preserve">s updated to ensure the latest version is </w:t>
      </w:r>
      <w:r w:rsidRPr="008A194F" w:rsidR="00BA1BBE">
        <w:rPr>
          <w:rFonts w:eastAsia="Calibri"/>
          <w:color w:val="000000"/>
          <w:szCs w:val="22"/>
          <w:lang w:eastAsia="en-US"/>
        </w:rPr>
        <w:t>identifi</w:t>
      </w:r>
      <w:r w:rsidRPr="008A194F">
        <w:rPr>
          <w:rFonts w:eastAsia="Calibri"/>
          <w:color w:val="000000"/>
          <w:szCs w:val="22"/>
          <w:lang w:eastAsia="en-US"/>
        </w:rPr>
        <w:t>able</w:t>
      </w:r>
      <w:r w:rsidR="00713414">
        <w:rPr>
          <w:rFonts w:eastAsia="Calibri"/>
          <w:color w:val="000000"/>
          <w:szCs w:val="22"/>
          <w:lang w:eastAsia="en-US"/>
        </w:rPr>
        <w:t>.</w:t>
      </w:r>
    </w:p>
    <w:p w:rsidR="007B19A1" w:rsidP="007B19A1" w:rsidRDefault="007B19A1" w14:paraId="0908EB55" w14:textId="77777777">
      <w:pPr>
        <w:ind w:left="-426" w:right="-472"/>
        <w:rPr>
          <w:rFonts w:eastAsia="Calibri"/>
          <w:color w:val="000000"/>
          <w:szCs w:val="22"/>
          <w:lang w:eastAsia="en-US"/>
        </w:rPr>
      </w:pPr>
    </w:p>
    <w:p w:rsidRPr="00745431" w:rsidR="008E3C93" w:rsidP="00354221" w:rsidRDefault="008E3C93" w14:paraId="7326A294" w14:textId="77777777">
      <w:pPr>
        <w:pStyle w:val="Heading2"/>
        <w:ind w:hanging="426"/>
        <w:rPr>
          <w:rFonts w:eastAsia="Calibri"/>
          <w:color w:val="943634" w:themeColor="accent2" w:themeShade="BF"/>
          <w:lang w:eastAsia="en-US"/>
        </w:rPr>
      </w:pPr>
      <w:bookmarkStart w:name="_Toc44581603" w:id="13"/>
      <w:r w:rsidRPr="00745431">
        <w:rPr>
          <w:rFonts w:eastAsia="Calibri"/>
          <w:color w:val="943634" w:themeColor="accent2" w:themeShade="BF"/>
          <w:lang w:eastAsia="en-US"/>
        </w:rPr>
        <w:t>PAE commentary (appraisal) section</w:t>
      </w:r>
      <w:bookmarkEnd w:id="13"/>
    </w:p>
    <w:p w:rsidRPr="008E3C93" w:rsidR="008E3C93" w:rsidP="00C66D8C" w:rsidRDefault="008E3C93" w14:paraId="2C380ECA" w14:textId="77777777">
      <w:pPr>
        <w:ind w:left="-426" w:right="-472"/>
        <w:rPr>
          <w:rFonts w:eastAsia="Calibri"/>
          <w:color w:val="000000"/>
          <w:sz w:val="8"/>
          <w:szCs w:val="8"/>
          <w:lang w:eastAsia="en-US"/>
        </w:rPr>
      </w:pPr>
    </w:p>
    <w:p w:rsidR="004B63C6" w:rsidP="004B63C6" w:rsidRDefault="004B63C6" w14:paraId="7D9C1B25" w14:textId="77777777">
      <w:pPr>
        <w:ind w:left="-426" w:right="-472"/>
        <w:rPr>
          <w:rFonts w:eastAsia="Calibri"/>
          <w:color w:val="000000"/>
          <w:szCs w:val="22"/>
          <w:lang w:eastAsia="en-US"/>
        </w:rPr>
      </w:pPr>
      <w:r>
        <w:rPr>
          <w:rFonts w:eastAsia="Calibri"/>
          <w:b/>
          <w:color w:val="943634" w:themeColor="accent2" w:themeShade="BF"/>
          <w:szCs w:val="22"/>
          <w:lang w:eastAsia="en-US"/>
        </w:rPr>
        <w:t>1.</w:t>
      </w:r>
      <w:r>
        <w:rPr>
          <w:rFonts w:eastAsia="Calibri"/>
          <w:b/>
          <w:color w:val="943634" w:themeColor="accent2" w:themeShade="BF"/>
          <w:szCs w:val="22"/>
          <w:lang w:eastAsia="en-US"/>
        </w:rPr>
        <w:tab/>
        <w:t xml:space="preserve">Student feedback </w:t>
      </w:r>
    </w:p>
    <w:p w:rsidR="00455BEC" w:rsidP="00B80634" w:rsidRDefault="004B63C6" w14:paraId="339479D4" w14:textId="3BB847B1">
      <w:pPr>
        <w:rPr>
          <w:szCs w:val="22"/>
        </w:rPr>
      </w:pPr>
      <w:r>
        <w:rPr>
          <w:rFonts w:eastAsia="Calibri"/>
          <w:color w:val="000000"/>
          <w:szCs w:val="22"/>
          <w:lang w:eastAsia="en-US"/>
        </w:rPr>
        <w:t>F</w:t>
      </w:r>
      <w:r w:rsidRPr="00467686">
        <w:rPr>
          <w:rFonts w:eastAsia="Calibri"/>
          <w:color w:val="000000"/>
          <w:szCs w:val="22"/>
          <w:lang w:eastAsia="en-US"/>
        </w:rPr>
        <w:t xml:space="preserve">ollowing active consideration of the results of both internal and external surveys and focussing on enhancements, </w:t>
      </w:r>
      <w:r w:rsidR="00B5164A">
        <w:rPr>
          <w:rFonts w:eastAsia="Calibri"/>
          <w:color w:val="000000"/>
          <w:szCs w:val="22"/>
          <w:lang w:eastAsia="en-US"/>
        </w:rPr>
        <w:t>identify any</w:t>
      </w:r>
      <w:r w:rsidR="00711721">
        <w:rPr>
          <w:rFonts w:eastAsia="Calibri"/>
          <w:color w:val="000000"/>
          <w:szCs w:val="22"/>
          <w:lang w:eastAsia="en-US"/>
        </w:rPr>
        <w:t xml:space="preserve"> good practice and any key issues to be addressed in the Action Plan</w:t>
      </w:r>
      <w:r w:rsidR="001007FD">
        <w:rPr>
          <w:rFonts w:eastAsia="Calibri"/>
          <w:color w:val="000000"/>
          <w:szCs w:val="22"/>
          <w:lang w:eastAsia="en-US"/>
        </w:rPr>
        <w:t>.  P</w:t>
      </w:r>
      <w:r w:rsidRPr="00467686">
        <w:rPr>
          <w:rFonts w:eastAsia="Calibri"/>
          <w:color w:val="000000"/>
          <w:szCs w:val="22"/>
          <w:lang w:eastAsia="en-US"/>
        </w:rPr>
        <w:t>rovide a concise commentary in</w:t>
      </w:r>
      <w:r>
        <w:rPr>
          <w:rFonts w:eastAsia="Calibri"/>
          <w:color w:val="000000"/>
          <w:szCs w:val="22"/>
          <w:lang w:eastAsia="en-US"/>
        </w:rPr>
        <w:t xml:space="preserve"> the summary section and actions in the Action Plan</w:t>
      </w:r>
      <w:r w:rsidRPr="00EE3DBD" w:rsidR="002C38F3">
        <w:rPr>
          <w:rFonts w:eastAsia="Calibri"/>
          <w:color w:val="000000"/>
          <w:szCs w:val="22"/>
          <w:lang w:eastAsia="en-US"/>
        </w:rPr>
        <w:t xml:space="preserve">. </w:t>
      </w:r>
      <w:r w:rsidRPr="00D6691A" w:rsidR="00D772F1">
        <w:rPr>
          <w:rFonts w:eastAsia="Calibri"/>
          <w:color w:val="000000"/>
          <w:szCs w:val="22"/>
          <w:lang w:eastAsia="en-US"/>
        </w:rPr>
        <w:t>Examples of</w:t>
      </w:r>
      <w:r w:rsidRPr="00EE3DBD" w:rsidR="002C38F3">
        <w:rPr>
          <w:rFonts w:eastAsia="Calibri"/>
          <w:color w:val="000000"/>
          <w:szCs w:val="22"/>
          <w:lang w:eastAsia="en-US"/>
        </w:rPr>
        <w:t xml:space="preserve"> </w:t>
      </w:r>
      <w:r w:rsidRPr="00EE3DBD" w:rsidR="001007FD">
        <w:rPr>
          <w:rFonts w:eastAsia="Calibri"/>
          <w:color w:val="000000"/>
          <w:szCs w:val="22"/>
          <w:lang w:eastAsia="en-US"/>
        </w:rPr>
        <w:t>relevant data</w:t>
      </w:r>
      <w:r w:rsidRPr="00EE3DBD" w:rsidR="002C38F3">
        <w:rPr>
          <w:rFonts w:eastAsia="Calibri"/>
          <w:color w:val="000000"/>
          <w:szCs w:val="22"/>
          <w:lang w:eastAsia="en-US"/>
        </w:rPr>
        <w:t xml:space="preserve"> for this section is</w:t>
      </w:r>
      <w:r w:rsidRPr="00EE3DBD" w:rsidR="001007FD">
        <w:rPr>
          <w:rFonts w:eastAsia="Calibri"/>
          <w:color w:val="000000"/>
          <w:szCs w:val="22"/>
          <w:lang w:eastAsia="en-US"/>
        </w:rPr>
        <w:t xml:space="preserve"> </w:t>
      </w:r>
      <w:r w:rsidRPr="00EE3DBD" w:rsidR="002C38F3">
        <w:rPr>
          <w:rFonts w:eastAsia="Calibri"/>
          <w:color w:val="000000"/>
          <w:szCs w:val="22"/>
          <w:lang w:eastAsia="en-US"/>
        </w:rPr>
        <w:t xml:space="preserve">listed </w:t>
      </w:r>
      <w:r w:rsidRPr="00EE3DBD" w:rsidR="001007FD">
        <w:rPr>
          <w:rFonts w:eastAsia="Calibri"/>
          <w:color w:val="000000"/>
          <w:szCs w:val="22"/>
          <w:lang w:eastAsia="en-US"/>
        </w:rPr>
        <w:t>in the ‘data availability’ column</w:t>
      </w:r>
      <w:r w:rsidRPr="00EE3DBD" w:rsidR="002C38F3">
        <w:rPr>
          <w:rFonts w:eastAsia="Calibri"/>
          <w:color w:val="000000"/>
          <w:szCs w:val="22"/>
          <w:lang w:eastAsia="en-US"/>
        </w:rPr>
        <w:t>, which includes a link through to the data availability status update</w:t>
      </w:r>
      <w:r w:rsidRPr="00DB4382" w:rsidR="001007FD">
        <w:rPr>
          <w:rFonts w:eastAsia="Calibri"/>
          <w:color w:val="000000"/>
          <w:szCs w:val="22"/>
          <w:lang w:eastAsia="en-US"/>
        </w:rPr>
        <w:t xml:space="preserve">. </w:t>
      </w:r>
      <w:r w:rsidR="00D46725">
        <w:rPr>
          <w:rFonts w:eastAsia="Calibri"/>
          <w:color w:val="000000"/>
          <w:szCs w:val="22"/>
          <w:lang w:eastAsia="en-US"/>
        </w:rPr>
        <w:t xml:space="preserve">  </w:t>
      </w:r>
      <w:r w:rsidRPr="00D46725" w:rsidR="00B80634">
        <w:rPr>
          <w:b/>
        </w:rPr>
        <w:t>For note</w:t>
      </w:r>
      <w:r w:rsidRPr="00D46725" w:rsidR="00B80634">
        <w:t>: it has been agreed that a separate mechanism to the PAE will be developed to record and reflect on programme-level enhancements to be made relating to NSS outcomes.   For this reason, the PAE has been adapted to remove the requirement to factor in NSS-related actions.</w:t>
      </w:r>
    </w:p>
    <w:p w:rsidRPr="00B80634" w:rsidR="00B80634" w:rsidP="00B80634" w:rsidRDefault="00B80634" w14:paraId="5D5D34A9" w14:textId="77777777">
      <w:pPr>
        <w:rPr>
          <w:szCs w:val="22"/>
        </w:rPr>
      </w:pPr>
    </w:p>
    <w:p w:rsidR="001007FD" w:rsidP="001007FD" w:rsidRDefault="001007FD" w14:paraId="621286E4" w14:textId="77777777">
      <w:pPr>
        <w:ind w:left="-426" w:right="-472"/>
        <w:rPr>
          <w:rFonts w:eastAsia="Calibri"/>
          <w:color w:val="000000"/>
          <w:szCs w:val="22"/>
          <w:lang w:eastAsia="en-US"/>
        </w:rPr>
      </w:pPr>
      <w:r>
        <w:rPr>
          <w:rFonts w:eastAsia="Calibri"/>
          <w:b/>
          <w:color w:val="943634" w:themeColor="accent2" w:themeShade="BF"/>
          <w:szCs w:val="22"/>
          <w:lang w:eastAsia="en-US"/>
        </w:rPr>
        <w:t>2.</w:t>
      </w:r>
      <w:r>
        <w:rPr>
          <w:rFonts w:eastAsia="Calibri"/>
          <w:b/>
          <w:color w:val="943634" w:themeColor="accent2" w:themeShade="BF"/>
          <w:szCs w:val="22"/>
          <w:lang w:eastAsia="en-US"/>
        </w:rPr>
        <w:tab/>
        <w:t xml:space="preserve">External examiner feedback </w:t>
      </w:r>
    </w:p>
    <w:p w:rsidR="004B63C6" w:rsidP="001007FD" w:rsidRDefault="001007FD" w14:paraId="7BCDC09A" w14:textId="6C765B7C">
      <w:pPr>
        <w:ind w:right="-472" w:hanging="426"/>
        <w:rPr>
          <w:rFonts w:eastAsia="Calibri"/>
          <w:color w:val="000000"/>
          <w:szCs w:val="22"/>
          <w:lang w:eastAsia="en-US"/>
        </w:rPr>
      </w:pPr>
      <w:r>
        <w:rPr>
          <w:rFonts w:eastAsia="Calibri"/>
          <w:color w:val="000000"/>
          <w:szCs w:val="22"/>
          <w:lang w:eastAsia="en-US"/>
        </w:rPr>
        <w:tab/>
        <w:t xml:space="preserve">External examiners’ reports will provide details of good practice, matters of concern and areas for improvement but you may also have more informal </w:t>
      </w:r>
      <w:r w:rsidR="00053F37">
        <w:rPr>
          <w:rFonts w:eastAsia="Calibri"/>
          <w:color w:val="000000"/>
          <w:szCs w:val="22"/>
          <w:lang w:eastAsia="en-US"/>
        </w:rPr>
        <w:t xml:space="preserve">external examiner </w:t>
      </w:r>
      <w:r>
        <w:rPr>
          <w:rFonts w:eastAsia="Calibri"/>
          <w:color w:val="000000"/>
          <w:szCs w:val="22"/>
          <w:lang w:eastAsia="en-US"/>
        </w:rPr>
        <w:t xml:space="preserve">feedback which you can reflect upon </w:t>
      </w:r>
      <w:r w:rsidR="00C87BA5">
        <w:rPr>
          <w:rFonts w:eastAsia="Calibri"/>
          <w:color w:val="000000"/>
          <w:szCs w:val="22"/>
          <w:lang w:eastAsia="en-US"/>
        </w:rPr>
        <w:t xml:space="preserve">and utilise </w:t>
      </w:r>
      <w:r>
        <w:rPr>
          <w:rFonts w:eastAsia="Calibri"/>
          <w:color w:val="000000"/>
          <w:szCs w:val="22"/>
          <w:lang w:eastAsia="en-US"/>
        </w:rPr>
        <w:t>including emails and verbal comments.  P</w:t>
      </w:r>
      <w:r w:rsidRPr="00467686">
        <w:rPr>
          <w:rFonts w:eastAsia="Calibri"/>
          <w:color w:val="000000"/>
          <w:szCs w:val="22"/>
          <w:lang w:eastAsia="en-US"/>
        </w:rPr>
        <w:t>rovide a concise commentary in</w:t>
      </w:r>
      <w:r>
        <w:rPr>
          <w:rFonts w:eastAsia="Calibri"/>
          <w:color w:val="000000"/>
          <w:szCs w:val="22"/>
          <w:lang w:eastAsia="en-US"/>
        </w:rPr>
        <w:t xml:space="preserve"> the summary section and actions </w:t>
      </w:r>
      <w:r w:rsidR="00711721">
        <w:rPr>
          <w:rFonts w:eastAsia="Calibri"/>
          <w:color w:val="000000"/>
          <w:szCs w:val="22"/>
          <w:lang w:eastAsia="en-US"/>
        </w:rPr>
        <w:t xml:space="preserve">to disseminate good practice and address issues </w:t>
      </w:r>
      <w:r>
        <w:rPr>
          <w:rFonts w:eastAsia="Calibri"/>
          <w:color w:val="000000"/>
          <w:szCs w:val="22"/>
          <w:lang w:eastAsia="en-US"/>
        </w:rPr>
        <w:t>in the Action Plan</w:t>
      </w:r>
      <w:r w:rsidR="008E3C93">
        <w:rPr>
          <w:rFonts w:eastAsia="Calibri"/>
          <w:color w:val="000000"/>
          <w:szCs w:val="22"/>
          <w:lang w:eastAsia="en-US"/>
        </w:rPr>
        <w:t>.</w:t>
      </w:r>
      <w:r w:rsidR="00360543">
        <w:rPr>
          <w:rFonts w:eastAsia="Calibri"/>
          <w:color w:val="000000"/>
          <w:szCs w:val="22"/>
          <w:lang w:eastAsia="en-US"/>
        </w:rPr>
        <w:t xml:space="preserve">  It may be that you do not have the external examiner report(s) in time for the first iteration of your PAE in September.  If this is the case, your PAE can be updated once the report(s) have been received.</w:t>
      </w:r>
    </w:p>
    <w:p w:rsidR="004B63C6" w:rsidP="004B63C6" w:rsidRDefault="004B63C6" w14:paraId="1F62C3BE" w14:textId="77777777">
      <w:pPr>
        <w:ind w:right="-472" w:hanging="426"/>
        <w:rPr>
          <w:rFonts w:eastAsia="Calibri"/>
          <w:color w:val="000000"/>
          <w:szCs w:val="22"/>
          <w:lang w:eastAsia="en-US"/>
        </w:rPr>
      </w:pPr>
    </w:p>
    <w:p w:rsidRPr="00CB6C7F" w:rsidR="00C87BA5" w:rsidP="00C87BA5" w:rsidRDefault="001007FD" w14:paraId="2AFC03CD" w14:textId="6C1E8DB2">
      <w:pPr>
        <w:ind w:left="-426" w:right="-472"/>
        <w:rPr>
          <w:rFonts w:eastAsia="Calibri"/>
          <w:szCs w:val="22"/>
          <w:lang w:eastAsia="en-US"/>
        </w:rPr>
      </w:pPr>
      <w:r>
        <w:rPr>
          <w:rFonts w:eastAsia="Calibri"/>
          <w:b/>
          <w:color w:val="943634" w:themeColor="accent2" w:themeShade="BF"/>
          <w:szCs w:val="22"/>
          <w:lang w:eastAsia="en-US"/>
        </w:rPr>
        <w:t>3.</w:t>
      </w:r>
      <w:r>
        <w:rPr>
          <w:rFonts w:eastAsia="Calibri"/>
          <w:b/>
          <w:color w:val="943634" w:themeColor="accent2" w:themeShade="BF"/>
          <w:szCs w:val="22"/>
          <w:lang w:eastAsia="en-US"/>
        </w:rPr>
        <w:tab/>
      </w:r>
      <w:r w:rsidR="00C87BA5">
        <w:rPr>
          <w:rFonts w:eastAsia="Calibri"/>
          <w:b/>
          <w:color w:val="943634" w:themeColor="accent2" w:themeShade="BF"/>
          <w:szCs w:val="22"/>
          <w:lang w:eastAsia="en-US"/>
        </w:rPr>
        <w:t>Academic standards</w:t>
      </w:r>
      <w:r w:rsidR="00CB6C7F">
        <w:rPr>
          <w:rFonts w:eastAsia="Calibri"/>
          <w:b/>
          <w:color w:val="943634" w:themeColor="accent2" w:themeShade="BF"/>
          <w:szCs w:val="22"/>
          <w:lang w:eastAsia="en-US"/>
        </w:rPr>
        <w:t xml:space="preserve"> </w:t>
      </w:r>
      <w:r w:rsidRPr="00CB6C7F" w:rsidR="00CB6C7F">
        <w:rPr>
          <w:rFonts w:eastAsia="Calibri"/>
          <w:szCs w:val="22"/>
          <w:lang w:eastAsia="en-US"/>
        </w:rPr>
        <w:t xml:space="preserve"> </w:t>
      </w:r>
    </w:p>
    <w:p w:rsidR="00955620" w:rsidP="00C87BA5" w:rsidRDefault="00C87BA5" w14:paraId="212A96A8" w14:textId="3831165D">
      <w:pPr>
        <w:ind w:right="-472" w:hanging="426"/>
        <w:rPr>
          <w:rFonts w:eastAsia="Calibri"/>
          <w:b/>
          <w:color w:val="943634" w:themeColor="accent2" w:themeShade="BF"/>
          <w:szCs w:val="22"/>
          <w:lang w:eastAsia="en-US"/>
        </w:rPr>
      </w:pPr>
      <w:r>
        <w:rPr>
          <w:rFonts w:eastAsia="Calibri"/>
          <w:b/>
          <w:color w:val="000000"/>
          <w:szCs w:val="22"/>
          <w:lang w:eastAsia="en-US"/>
        </w:rPr>
        <w:tab/>
      </w:r>
      <w:r w:rsidRPr="00E708E6">
        <w:rPr>
          <w:rFonts w:eastAsia="Calibri"/>
          <w:color w:val="000000"/>
          <w:szCs w:val="22"/>
          <w:lang w:eastAsia="en-US"/>
        </w:rPr>
        <w:t xml:space="preserve">A </w:t>
      </w:r>
      <w:r>
        <w:rPr>
          <w:rFonts w:eastAsia="Calibri"/>
          <w:b/>
          <w:color w:val="000000"/>
          <w:szCs w:val="22"/>
          <w:lang w:eastAsia="en-US"/>
        </w:rPr>
        <w:t>live link</w:t>
      </w:r>
      <w:r>
        <w:rPr>
          <w:rFonts w:eastAsia="Calibri"/>
          <w:color w:val="000000"/>
          <w:szCs w:val="22"/>
          <w:lang w:eastAsia="en-US"/>
        </w:rPr>
        <w:t xml:space="preserve"> to a briefing document on threshold academic standards and DMU’s academic standards is</w:t>
      </w:r>
      <w:r w:rsidR="00026D26">
        <w:rPr>
          <w:rFonts w:eastAsia="Calibri"/>
          <w:color w:val="000000"/>
          <w:szCs w:val="22"/>
          <w:lang w:eastAsia="en-US"/>
        </w:rPr>
        <w:t xml:space="preserve"> provided in the PAE template.  You should confirm on the PAE template that the External Examiner(s) have verified academic standards or otherwise for the programme(s).  </w:t>
      </w:r>
      <w:r>
        <w:rPr>
          <w:rFonts w:eastAsia="Calibri"/>
          <w:color w:val="000000"/>
          <w:szCs w:val="22"/>
          <w:lang w:eastAsia="en-US"/>
        </w:rPr>
        <w:t>PLs</w:t>
      </w:r>
      <w:r w:rsidR="00906417">
        <w:rPr>
          <w:rFonts w:eastAsia="Calibri"/>
          <w:color w:val="000000"/>
          <w:szCs w:val="22"/>
          <w:lang w:eastAsia="en-US"/>
        </w:rPr>
        <w:t xml:space="preserve"> </w:t>
      </w:r>
      <w:r w:rsidR="00FE5018">
        <w:rPr>
          <w:rFonts w:eastAsia="Calibri"/>
          <w:color w:val="000000"/>
          <w:szCs w:val="22"/>
          <w:lang w:eastAsia="en-US"/>
        </w:rPr>
        <w:t>should</w:t>
      </w:r>
      <w:r w:rsidR="00026D26">
        <w:rPr>
          <w:rFonts w:eastAsia="Calibri"/>
          <w:color w:val="000000"/>
          <w:szCs w:val="22"/>
          <w:lang w:eastAsia="en-US"/>
        </w:rPr>
        <w:t xml:space="preserve"> also</w:t>
      </w:r>
      <w:r w:rsidR="00FE5018">
        <w:rPr>
          <w:rFonts w:eastAsia="Calibri"/>
          <w:color w:val="000000"/>
          <w:szCs w:val="22"/>
          <w:lang w:eastAsia="en-US"/>
        </w:rPr>
        <w:t xml:space="preserve"> comment on any potential risks to academic standards on the programmes(s) </w:t>
      </w:r>
      <w:r w:rsidR="00026D26">
        <w:rPr>
          <w:rFonts w:eastAsia="Calibri"/>
          <w:color w:val="000000"/>
          <w:szCs w:val="22"/>
          <w:lang w:eastAsia="en-US"/>
        </w:rPr>
        <w:t>that they can foresee t</w:t>
      </w:r>
      <w:r w:rsidR="00FE5018">
        <w:rPr>
          <w:rFonts w:eastAsia="Calibri"/>
          <w:color w:val="000000"/>
          <w:szCs w:val="22"/>
          <w:lang w:eastAsia="en-US"/>
        </w:rPr>
        <w:t>aking into account the range of data considered in preparing and updating the PAE template including the external examiner reports</w:t>
      </w:r>
      <w:r w:rsidR="00026D26">
        <w:rPr>
          <w:rFonts w:eastAsia="Calibri"/>
          <w:color w:val="000000"/>
          <w:szCs w:val="22"/>
          <w:lang w:eastAsia="en-US"/>
        </w:rPr>
        <w:t xml:space="preserve">, validation, revalidation, periodic review and reaccreditation information.  </w:t>
      </w:r>
      <w:r w:rsidRPr="00026D26" w:rsidR="00026D26">
        <w:rPr>
          <w:rFonts w:eastAsia="Calibri"/>
          <w:b/>
          <w:color w:val="943634" w:themeColor="accent2" w:themeShade="BF"/>
          <w:szCs w:val="22"/>
          <w:lang w:eastAsia="en-US"/>
        </w:rPr>
        <w:t xml:space="preserve">Depending on the severity and imminent nature of the potential risk, this may need to be </w:t>
      </w:r>
      <w:r w:rsidRPr="00026D26">
        <w:rPr>
          <w:rFonts w:eastAsia="Calibri"/>
          <w:b/>
          <w:color w:val="943634" w:themeColor="accent2" w:themeShade="BF"/>
          <w:szCs w:val="22"/>
          <w:lang w:eastAsia="en-US"/>
        </w:rPr>
        <w:t xml:space="preserve">immediately communicated to the faculty </w:t>
      </w:r>
      <w:r w:rsidRPr="00026D26">
        <w:rPr>
          <w:rFonts w:cs="Calibri"/>
          <w:b/>
          <w:color w:val="943634" w:themeColor="accent2" w:themeShade="BF"/>
          <w:szCs w:val="22"/>
        </w:rPr>
        <w:t xml:space="preserve">APQ </w:t>
      </w:r>
      <w:r w:rsidRPr="00026D26">
        <w:rPr>
          <w:rFonts w:eastAsia="Calibri"/>
          <w:b/>
          <w:color w:val="943634" w:themeColor="accent2" w:themeShade="BF"/>
          <w:szCs w:val="22"/>
          <w:lang w:eastAsia="en-US"/>
        </w:rPr>
        <w:t>for further action and follow up with the Department of Academic Quality</w:t>
      </w:r>
      <w:r w:rsidRPr="00026D26" w:rsidR="00906417">
        <w:rPr>
          <w:rFonts w:eastAsia="Calibri"/>
          <w:b/>
          <w:color w:val="943634" w:themeColor="accent2" w:themeShade="BF"/>
          <w:szCs w:val="22"/>
          <w:lang w:eastAsia="en-US"/>
        </w:rPr>
        <w:t xml:space="preserve"> (DAQ)</w:t>
      </w:r>
      <w:r w:rsidRPr="00026D26">
        <w:rPr>
          <w:rFonts w:eastAsia="Calibri"/>
          <w:b/>
          <w:color w:val="943634" w:themeColor="accent2" w:themeShade="BF"/>
          <w:szCs w:val="22"/>
          <w:lang w:eastAsia="en-US"/>
        </w:rPr>
        <w:t xml:space="preserve">.  </w:t>
      </w:r>
    </w:p>
    <w:p w:rsidR="00703014" w:rsidP="004E7529" w:rsidRDefault="00703014" w14:paraId="3D81568A" w14:textId="7F672F8F">
      <w:pPr>
        <w:ind w:right="-472"/>
        <w:rPr>
          <w:rFonts w:eastAsia="Calibri"/>
          <w:b/>
          <w:color w:val="943634" w:themeColor="accent2" w:themeShade="BF"/>
          <w:szCs w:val="22"/>
          <w:lang w:eastAsia="en-US"/>
        </w:rPr>
      </w:pPr>
    </w:p>
    <w:p w:rsidRPr="00EE3DBD" w:rsidR="001007FD" w:rsidP="001007FD" w:rsidRDefault="00C87BA5" w14:paraId="7F868DE8" w14:textId="77777777">
      <w:pPr>
        <w:ind w:left="-426" w:right="-472"/>
        <w:rPr>
          <w:rFonts w:eastAsia="Calibri"/>
          <w:color w:val="000000"/>
          <w:szCs w:val="22"/>
          <w:lang w:eastAsia="en-US"/>
        </w:rPr>
      </w:pPr>
      <w:r>
        <w:rPr>
          <w:rFonts w:eastAsia="Calibri"/>
          <w:b/>
          <w:color w:val="943634" w:themeColor="accent2" w:themeShade="BF"/>
          <w:szCs w:val="22"/>
          <w:lang w:eastAsia="en-US"/>
        </w:rPr>
        <w:t>4.</w:t>
      </w:r>
      <w:r>
        <w:rPr>
          <w:rFonts w:eastAsia="Calibri"/>
          <w:b/>
          <w:color w:val="943634" w:themeColor="accent2" w:themeShade="BF"/>
          <w:szCs w:val="22"/>
          <w:lang w:eastAsia="en-US"/>
        </w:rPr>
        <w:tab/>
      </w:r>
      <w:r w:rsidRPr="00EE3DBD" w:rsidR="001007FD">
        <w:rPr>
          <w:rFonts w:eastAsia="Calibri"/>
          <w:b/>
          <w:color w:val="943634" w:themeColor="accent2" w:themeShade="BF"/>
          <w:szCs w:val="22"/>
          <w:lang w:eastAsia="en-US"/>
        </w:rPr>
        <w:t xml:space="preserve">Non-continuation and progression </w:t>
      </w:r>
    </w:p>
    <w:p w:rsidR="001007FD" w:rsidP="001007FD" w:rsidRDefault="002C38F3" w14:paraId="67FF07AC" w14:textId="35B3875E">
      <w:pPr>
        <w:ind w:right="-472"/>
        <w:rPr>
          <w:rFonts w:eastAsia="Calibri"/>
          <w:color w:val="000000"/>
          <w:szCs w:val="22"/>
          <w:lang w:eastAsia="en-US"/>
        </w:rPr>
      </w:pPr>
      <w:r w:rsidRPr="00EE3DBD">
        <w:rPr>
          <w:rFonts w:eastAsia="Calibri"/>
          <w:color w:val="000000"/>
          <w:szCs w:val="22"/>
          <w:lang w:eastAsia="en-US"/>
        </w:rPr>
        <w:t>T</w:t>
      </w:r>
      <w:r w:rsidRPr="00EE3DBD" w:rsidR="001007FD">
        <w:rPr>
          <w:rFonts w:eastAsia="Calibri"/>
          <w:color w:val="000000"/>
          <w:szCs w:val="22"/>
          <w:lang w:eastAsia="en-US"/>
        </w:rPr>
        <w:t>he ‘data availability’ column</w:t>
      </w:r>
      <w:r w:rsidRPr="00EE3DBD" w:rsidR="007A44D5">
        <w:rPr>
          <w:rFonts w:eastAsia="Calibri"/>
          <w:color w:val="000000"/>
          <w:szCs w:val="22"/>
          <w:lang w:eastAsia="en-US"/>
        </w:rPr>
        <w:t xml:space="preserve"> lists the information sources relevant to this section, including a link through to the data availability status update</w:t>
      </w:r>
      <w:r w:rsidRPr="00EE3DBD" w:rsidR="001007FD">
        <w:rPr>
          <w:rFonts w:eastAsia="Calibri"/>
          <w:color w:val="000000"/>
          <w:szCs w:val="22"/>
          <w:lang w:eastAsia="en-US"/>
        </w:rPr>
        <w:t>.</w:t>
      </w:r>
      <w:r w:rsidR="001007FD">
        <w:rPr>
          <w:rFonts w:eastAsia="Calibri"/>
          <w:color w:val="000000"/>
          <w:szCs w:val="22"/>
          <w:lang w:eastAsia="en-US"/>
        </w:rPr>
        <w:t xml:space="preserve">  Following consideration of </w:t>
      </w:r>
      <w:r w:rsidR="00680073">
        <w:rPr>
          <w:rFonts w:eastAsia="Calibri"/>
          <w:color w:val="000000"/>
          <w:szCs w:val="22"/>
          <w:lang w:eastAsia="en-US"/>
        </w:rPr>
        <w:t>this data</w:t>
      </w:r>
      <w:r w:rsidR="00360543">
        <w:rPr>
          <w:rFonts w:eastAsia="Calibri"/>
          <w:color w:val="000000"/>
          <w:szCs w:val="22"/>
          <w:lang w:eastAsia="en-US"/>
        </w:rPr>
        <w:t xml:space="preserve"> at each level of study,</w:t>
      </w:r>
      <w:r w:rsidR="00680073">
        <w:rPr>
          <w:rFonts w:eastAsia="Calibri"/>
          <w:color w:val="000000"/>
          <w:szCs w:val="22"/>
          <w:lang w:eastAsia="en-US"/>
        </w:rPr>
        <w:t xml:space="preserve"> highlight </w:t>
      </w:r>
      <w:r w:rsidR="001007FD">
        <w:rPr>
          <w:rFonts w:eastAsia="Calibri"/>
          <w:color w:val="000000"/>
          <w:szCs w:val="22"/>
          <w:lang w:eastAsia="en-US"/>
        </w:rPr>
        <w:t>matters of concern, anomalies and/or good practice around n</w:t>
      </w:r>
      <w:r w:rsidR="00680073">
        <w:rPr>
          <w:rFonts w:eastAsia="Calibri"/>
          <w:color w:val="000000"/>
          <w:szCs w:val="22"/>
          <w:lang w:eastAsia="en-US"/>
        </w:rPr>
        <w:t>on-continuation and progression, p</w:t>
      </w:r>
      <w:r w:rsidRPr="00467686" w:rsidR="00680073">
        <w:rPr>
          <w:rFonts w:eastAsia="Calibri"/>
          <w:color w:val="000000"/>
          <w:szCs w:val="22"/>
          <w:lang w:eastAsia="en-US"/>
        </w:rPr>
        <w:t>rovide a concise commentary in</w:t>
      </w:r>
      <w:r w:rsidR="00680073">
        <w:rPr>
          <w:rFonts w:eastAsia="Calibri"/>
          <w:color w:val="000000"/>
          <w:szCs w:val="22"/>
          <w:lang w:eastAsia="en-US"/>
        </w:rPr>
        <w:t xml:space="preserve"> the summary section and actions in the Action Plan.  Please include comparison across </w:t>
      </w:r>
      <w:r w:rsidR="00053F37">
        <w:rPr>
          <w:rFonts w:eastAsia="Calibri"/>
          <w:color w:val="000000"/>
          <w:szCs w:val="22"/>
          <w:lang w:eastAsia="en-US"/>
        </w:rPr>
        <w:t>different cohorts (</w:t>
      </w:r>
      <w:proofErr w:type="spellStart"/>
      <w:r w:rsidR="00053F37">
        <w:rPr>
          <w:rFonts w:eastAsia="Calibri"/>
          <w:color w:val="000000"/>
          <w:szCs w:val="22"/>
          <w:lang w:eastAsia="en-US"/>
        </w:rPr>
        <w:t>ie</w:t>
      </w:r>
      <w:proofErr w:type="spellEnd"/>
      <w:r w:rsidR="00053F37">
        <w:rPr>
          <w:rFonts w:eastAsia="Calibri"/>
          <w:color w:val="000000"/>
          <w:szCs w:val="22"/>
          <w:lang w:eastAsia="en-US"/>
        </w:rPr>
        <w:t xml:space="preserve">, January starters) and across </w:t>
      </w:r>
      <w:r w:rsidR="00680073">
        <w:rPr>
          <w:rFonts w:eastAsia="Calibri"/>
          <w:color w:val="000000"/>
          <w:szCs w:val="22"/>
          <w:lang w:eastAsia="en-US"/>
        </w:rPr>
        <w:t>all campuses</w:t>
      </w:r>
      <w:r w:rsidR="00711721">
        <w:rPr>
          <w:rFonts w:eastAsia="Calibri"/>
          <w:color w:val="000000"/>
          <w:szCs w:val="22"/>
          <w:lang w:eastAsia="en-US"/>
        </w:rPr>
        <w:t xml:space="preserve"> as appropriate</w:t>
      </w:r>
      <w:r w:rsidR="00680073">
        <w:rPr>
          <w:rFonts w:eastAsia="Calibri"/>
          <w:color w:val="000000"/>
          <w:szCs w:val="22"/>
          <w:lang w:eastAsia="en-US"/>
        </w:rPr>
        <w:t xml:space="preserve"> (</w:t>
      </w:r>
      <w:proofErr w:type="spellStart"/>
      <w:r w:rsidR="00680073">
        <w:rPr>
          <w:rFonts w:eastAsia="Calibri"/>
          <w:color w:val="000000"/>
          <w:szCs w:val="22"/>
          <w:lang w:eastAsia="en-US"/>
        </w:rPr>
        <w:t>ie</w:t>
      </w:r>
      <w:proofErr w:type="spellEnd"/>
      <w:r w:rsidR="00680073">
        <w:rPr>
          <w:rFonts w:eastAsia="Calibri"/>
          <w:color w:val="000000"/>
          <w:szCs w:val="22"/>
          <w:lang w:eastAsia="en-US"/>
        </w:rPr>
        <w:t>, collaborative provision).</w:t>
      </w:r>
      <w:r w:rsidR="00C87BA5">
        <w:rPr>
          <w:rFonts w:eastAsia="Calibri"/>
          <w:color w:val="000000"/>
          <w:szCs w:val="22"/>
          <w:lang w:eastAsia="en-US"/>
        </w:rPr>
        <w:t xml:space="preserve">  </w:t>
      </w:r>
    </w:p>
    <w:p w:rsidR="005E2395" w:rsidP="00F17FE8" w:rsidRDefault="005E2395" w14:paraId="59E9BB42" w14:textId="77777777">
      <w:pPr>
        <w:ind w:right="-472"/>
        <w:rPr>
          <w:rFonts w:eastAsia="Calibri"/>
          <w:color w:val="000000"/>
          <w:szCs w:val="22"/>
          <w:lang w:eastAsia="en-US"/>
        </w:rPr>
      </w:pPr>
    </w:p>
    <w:p w:rsidR="00680073" w:rsidP="00680073" w:rsidRDefault="00C87BA5" w14:paraId="5F1D403C" w14:textId="77777777">
      <w:pPr>
        <w:ind w:left="-426" w:right="-472"/>
        <w:rPr>
          <w:rFonts w:eastAsia="Calibri"/>
          <w:color w:val="000000"/>
          <w:szCs w:val="22"/>
          <w:lang w:eastAsia="en-US"/>
        </w:rPr>
      </w:pPr>
      <w:r>
        <w:rPr>
          <w:rFonts w:eastAsia="Calibri"/>
          <w:b/>
          <w:color w:val="943634" w:themeColor="accent2" w:themeShade="BF"/>
          <w:szCs w:val="22"/>
          <w:lang w:eastAsia="en-US"/>
        </w:rPr>
        <w:t>5</w:t>
      </w:r>
      <w:r w:rsidR="00680073">
        <w:rPr>
          <w:rFonts w:eastAsia="Calibri"/>
          <w:b/>
          <w:color w:val="943634" w:themeColor="accent2" w:themeShade="BF"/>
          <w:szCs w:val="22"/>
          <w:lang w:eastAsia="en-US"/>
        </w:rPr>
        <w:t>.</w:t>
      </w:r>
      <w:r w:rsidR="00680073">
        <w:rPr>
          <w:rFonts w:eastAsia="Calibri"/>
          <w:b/>
          <w:color w:val="943634" w:themeColor="accent2" w:themeShade="BF"/>
          <w:szCs w:val="22"/>
          <w:lang w:eastAsia="en-US"/>
        </w:rPr>
        <w:tab/>
        <w:t xml:space="preserve">Student achievement </w:t>
      </w:r>
    </w:p>
    <w:p w:rsidRPr="00EE3DBD" w:rsidR="00680073" w:rsidP="00680073" w:rsidRDefault="00680073" w14:paraId="0036147E" w14:textId="6C6EE9E7">
      <w:pPr>
        <w:ind w:right="-472" w:hanging="426"/>
        <w:rPr>
          <w:rFonts w:eastAsia="Calibri"/>
          <w:color w:val="000000"/>
          <w:szCs w:val="22"/>
          <w:lang w:eastAsia="en-US"/>
        </w:rPr>
      </w:pPr>
      <w:r>
        <w:rPr>
          <w:rFonts w:eastAsia="Calibri"/>
          <w:b/>
          <w:color w:val="000000"/>
          <w:szCs w:val="22"/>
          <w:lang w:eastAsia="en-US"/>
        </w:rPr>
        <w:tab/>
      </w:r>
      <w:r w:rsidRPr="00EE3DBD" w:rsidR="007A44D5">
        <w:rPr>
          <w:rFonts w:eastAsia="Calibri"/>
          <w:color w:val="000000"/>
          <w:szCs w:val="22"/>
          <w:lang w:eastAsia="en-US"/>
        </w:rPr>
        <w:t>The ‘data availability’ column lists the information sources relevant to this section, including a link through to the data availability status update</w:t>
      </w:r>
      <w:r w:rsidRPr="00EE3DBD">
        <w:rPr>
          <w:rFonts w:eastAsia="Calibri"/>
          <w:color w:val="000000"/>
          <w:szCs w:val="22"/>
          <w:lang w:eastAsia="en-US"/>
        </w:rPr>
        <w:t xml:space="preserve">.  Following consideration of this data, highlight matters of </w:t>
      </w:r>
      <w:r w:rsidRPr="00EE3DBD">
        <w:rPr>
          <w:rFonts w:eastAsia="Calibri"/>
          <w:color w:val="000000"/>
          <w:szCs w:val="22"/>
          <w:lang w:eastAsia="en-US"/>
        </w:rPr>
        <w:lastRenderedPageBreak/>
        <w:t>concern, anomalies and/or good practice around achievement and equality data.  This should include all relevant initiatives inclu</w:t>
      </w:r>
      <w:r w:rsidRPr="00EE3DBD" w:rsidR="00520FA4">
        <w:rPr>
          <w:rFonts w:eastAsia="Calibri"/>
          <w:color w:val="000000"/>
          <w:szCs w:val="22"/>
          <w:lang w:eastAsia="en-US"/>
        </w:rPr>
        <w:t>ding Good Honours,</w:t>
      </w:r>
      <w:r w:rsidRPr="00EE3DBD">
        <w:rPr>
          <w:rFonts w:eastAsia="Calibri"/>
          <w:color w:val="000000"/>
          <w:szCs w:val="22"/>
          <w:lang w:eastAsia="en-US"/>
        </w:rPr>
        <w:t xml:space="preserve"> </w:t>
      </w:r>
      <w:r w:rsidRPr="00EE3DBD" w:rsidR="00520FA4">
        <w:rPr>
          <w:rFonts w:eastAsia="Calibri"/>
          <w:color w:val="000000"/>
          <w:szCs w:val="22"/>
          <w:lang w:eastAsia="en-US"/>
        </w:rPr>
        <w:t xml:space="preserve">closing the BAME attainment gap and supporting </w:t>
      </w:r>
      <w:r w:rsidRPr="00EE3DBD" w:rsidR="00520FA4">
        <w:rPr>
          <w:rFonts w:eastAsia="Calibri"/>
          <w:color w:val="000000"/>
          <w:szCs w:val="22"/>
          <w:u w:val="single"/>
          <w:lang w:eastAsia="en-US"/>
        </w:rPr>
        <w:t>all</w:t>
      </w:r>
      <w:r w:rsidRPr="00EE3DBD" w:rsidR="00455BEC">
        <w:rPr>
          <w:rFonts w:eastAsia="Calibri"/>
          <w:color w:val="000000"/>
          <w:szCs w:val="22"/>
          <w:lang w:eastAsia="en-US"/>
        </w:rPr>
        <w:t xml:space="preserve"> students to achieve.  Y</w:t>
      </w:r>
      <w:r w:rsidRPr="00EE3DBD">
        <w:rPr>
          <w:rFonts w:eastAsia="Calibri"/>
          <w:color w:val="000000"/>
          <w:szCs w:val="22"/>
          <w:lang w:eastAsia="en-US"/>
        </w:rPr>
        <w:t>ou should also highlight any significant matters arising from pass rates, average module marks etc.  Provide a concise commentary in the summary section and actions in the Action Plan</w:t>
      </w:r>
      <w:r w:rsidRPr="00EE3DBD" w:rsidR="00711721">
        <w:rPr>
          <w:rFonts w:eastAsia="Calibri"/>
          <w:color w:val="000000"/>
          <w:szCs w:val="22"/>
          <w:lang w:eastAsia="en-US"/>
        </w:rPr>
        <w:t>.</w:t>
      </w:r>
      <w:r w:rsidRPr="00EE3DBD" w:rsidR="00C87BA5">
        <w:rPr>
          <w:rFonts w:eastAsia="Calibri"/>
          <w:color w:val="000000"/>
          <w:szCs w:val="22"/>
          <w:lang w:eastAsia="en-US"/>
        </w:rPr>
        <w:t xml:space="preserve">  </w:t>
      </w:r>
    </w:p>
    <w:p w:rsidRPr="00EE3DBD" w:rsidR="007E342C" w:rsidP="001007FD" w:rsidRDefault="007E342C" w14:paraId="35BCDF52" w14:textId="77777777">
      <w:pPr>
        <w:ind w:right="-472" w:hanging="426"/>
        <w:rPr>
          <w:rFonts w:eastAsia="Calibri"/>
          <w:color w:val="000000"/>
          <w:szCs w:val="22"/>
          <w:lang w:eastAsia="en-US"/>
        </w:rPr>
      </w:pPr>
    </w:p>
    <w:p w:rsidRPr="00EE3DBD" w:rsidR="00680073" w:rsidP="00680073" w:rsidRDefault="00C87BA5" w14:paraId="29D01373" w14:textId="77777777">
      <w:pPr>
        <w:ind w:left="-426" w:right="-472"/>
        <w:rPr>
          <w:rFonts w:eastAsia="Calibri"/>
          <w:color w:val="000000"/>
          <w:szCs w:val="22"/>
          <w:lang w:eastAsia="en-US"/>
        </w:rPr>
      </w:pPr>
      <w:r w:rsidRPr="00EE3DBD">
        <w:rPr>
          <w:rFonts w:eastAsia="Calibri"/>
          <w:b/>
          <w:color w:val="943634" w:themeColor="accent2" w:themeShade="BF"/>
          <w:szCs w:val="22"/>
          <w:lang w:eastAsia="en-US"/>
        </w:rPr>
        <w:t>6</w:t>
      </w:r>
      <w:r w:rsidRPr="00EE3DBD" w:rsidR="00680073">
        <w:rPr>
          <w:rFonts w:eastAsia="Calibri"/>
          <w:b/>
          <w:color w:val="943634" w:themeColor="accent2" w:themeShade="BF"/>
          <w:szCs w:val="22"/>
          <w:lang w:eastAsia="en-US"/>
        </w:rPr>
        <w:t>.</w:t>
      </w:r>
      <w:r w:rsidRPr="00EE3DBD" w:rsidR="00680073">
        <w:rPr>
          <w:rFonts w:eastAsia="Calibri"/>
          <w:b/>
          <w:color w:val="943634" w:themeColor="accent2" w:themeShade="BF"/>
          <w:szCs w:val="22"/>
          <w:lang w:eastAsia="en-US"/>
        </w:rPr>
        <w:tab/>
        <w:t>Student employability</w:t>
      </w:r>
    </w:p>
    <w:p w:rsidR="00763659" w:rsidP="00680073" w:rsidRDefault="00680073" w14:paraId="2E86EFA8" w14:textId="7DA6A5FD">
      <w:pPr>
        <w:ind w:right="-472" w:hanging="426"/>
        <w:rPr>
          <w:rFonts w:eastAsia="Calibri"/>
          <w:color w:val="000000"/>
          <w:szCs w:val="22"/>
          <w:lang w:eastAsia="en-US"/>
        </w:rPr>
      </w:pPr>
      <w:r w:rsidRPr="00EE3DBD">
        <w:rPr>
          <w:rFonts w:eastAsia="Calibri"/>
          <w:b/>
          <w:color w:val="000000"/>
          <w:szCs w:val="22"/>
          <w:lang w:eastAsia="en-US"/>
        </w:rPr>
        <w:tab/>
      </w:r>
      <w:r w:rsidRPr="00EE3DBD" w:rsidR="007A44D5">
        <w:rPr>
          <w:rFonts w:eastAsia="Calibri"/>
          <w:color w:val="000000"/>
          <w:szCs w:val="22"/>
          <w:lang w:eastAsia="en-US"/>
        </w:rPr>
        <w:t xml:space="preserve">The ‘data availability’ column lists the information sources relevant to this section, including a link through to the data availability status update. </w:t>
      </w:r>
      <w:r w:rsidRPr="00EE3DBD" w:rsidR="00763659">
        <w:rPr>
          <w:rFonts w:eastAsia="Calibri"/>
          <w:color w:val="000000"/>
          <w:szCs w:val="22"/>
          <w:lang w:eastAsia="en-US"/>
        </w:rPr>
        <w:t>Following</w:t>
      </w:r>
      <w:r w:rsidRPr="00467686" w:rsidR="00763659">
        <w:rPr>
          <w:rFonts w:eastAsia="Calibri"/>
          <w:color w:val="000000"/>
          <w:szCs w:val="22"/>
          <w:lang w:eastAsia="en-US"/>
        </w:rPr>
        <w:t xml:space="preserve"> consideration of </w:t>
      </w:r>
      <w:r w:rsidR="00365384">
        <w:rPr>
          <w:rFonts w:eastAsia="Calibri"/>
          <w:color w:val="000000"/>
          <w:szCs w:val="22"/>
          <w:lang w:eastAsia="en-US"/>
        </w:rPr>
        <w:t>D</w:t>
      </w:r>
      <w:r w:rsidR="00763659">
        <w:rPr>
          <w:rFonts w:eastAsia="Calibri"/>
          <w:color w:val="000000"/>
          <w:szCs w:val="22"/>
          <w:lang w:eastAsia="en-US"/>
        </w:rPr>
        <w:t>L</w:t>
      </w:r>
      <w:r w:rsidR="00365384">
        <w:rPr>
          <w:rFonts w:eastAsia="Calibri"/>
          <w:color w:val="000000"/>
          <w:szCs w:val="22"/>
          <w:lang w:eastAsia="en-US"/>
        </w:rPr>
        <w:t>H</w:t>
      </w:r>
      <w:r w:rsidR="00763659">
        <w:rPr>
          <w:rFonts w:eastAsia="Calibri"/>
          <w:color w:val="000000"/>
          <w:szCs w:val="22"/>
          <w:lang w:eastAsia="en-US"/>
        </w:rPr>
        <w:t>E outcomes including the graduate job quality index (JQI) and employability performance indicator (EPI); significant matters in relation to PSRB/accrediting bodies (where applicable); employability within the curriculum; placement/volunteering activity within the programme; significant matters raised by/feedback from employers and/or former students; and significant issues raised through the MEPs</w:t>
      </w:r>
      <w:r w:rsidR="00D97A16">
        <w:rPr>
          <w:rFonts w:eastAsia="Calibri"/>
          <w:color w:val="000000"/>
          <w:szCs w:val="22"/>
          <w:lang w:eastAsia="en-US"/>
        </w:rPr>
        <w:t>,</w:t>
      </w:r>
      <w:r w:rsidR="00763659">
        <w:rPr>
          <w:rFonts w:eastAsia="Calibri"/>
          <w:color w:val="000000"/>
          <w:szCs w:val="22"/>
          <w:lang w:eastAsia="en-US"/>
        </w:rPr>
        <w:t xml:space="preserve"> </w:t>
      </w:r>
      <w:r w:rsidR="00D97A16">
        <w:rPr>
          <w:rFonts w:eastAsia="Calibri"/>
          <w:color w:val="000000"/>
          <w:szCs w:val="22"/>
          <w:lang w:eastAsia="en-US"/>
        </w:rPr>
        <w:t>p</w:t>
      </w:r>
      <w:r w:rsidRPr="00467686" w:rsidR="00763659">
        <w:rPr>
          <w:rFonts w:eastAsia="Calibri"/>
          <w:color w:val="000000"/>
          <w:szCs w:val="22"/>
          <w:lang w:eastAsia="en-US"/>
        </w:rPr>
        <w:t>rovide a concise commentary in</w:t>
      </w:r>
      <w:r w:rsidR="00763659">
        <w:rPr>
          <w:rFonts w:eastAsia="Calibri"/>
          <w:color w:val="000000"/>
          <w:szCs w:val="22"/>
          <w:lang w:eastAsia="en-US"/>
        </w:rPr>
        <w:t xml:space="preserve"> the summary section and actions in the Action Plan.</w:t>
      </w:r>
      <w:r w:rsidR="00C87BA5">
        <w:rPr>
          <w:rFonts w:eastAsia="Calibri"/>
          <w:color w:val="000000"/>
          <w:szCs w:val="22"/>
          <w:lang w:eastAsia="en-US"/>
        </w:rPr>
        <w:t xml:space="preserve">  </w:t>
      </w:r>
    </w:p>
    <w:p w:rsidR="00763659" w:rsidP="00680073" w:rsidRDefault="00763659" w14:paraId="09A4C173" w14:textId="77777777">
      <w:pPr>
        <w:ind w:right="-472" w:hanging="426"/>
        <w:rPr>
          <w:rFonts w:eastAsia="Calibri"/>
          <w:color w:val="000000"/>
          <w:szCs w:val="22"/>
          <w:lang w:eastAsia="en-US"/>
        </w:rPr>
      </w:pPr>
    </w:p>
    <w:p w:rsidR="007E342C" w:rsidP="007E342C" w:rsidRDefault="00C87BA5" w14:paraId="109DFBD9" w14:textId="77777777">
      <w:pPr>
        <w:ind w:left="-426" w:right="-472"/>
        <w:rPr>
          <w:rFonts w:eastAsia="Calibri"/>
          <w:color w:val="000000"/>
          <w:szCs w:val="22"/>
          <w:lang w:eastAsia="en-US"/>
        </w:rPr>
      </w:pPr>
      <w:r>
        <w:rPr>
          <w:rFonts w:eastAsia="Calibri"/>
          <w:b/>
          <w:color w:val="943634" w:themeColor="accent2" w:themeShade="BF"/>
          <w:szCs w:val="22"/>
          <w:lang w:eastAsia="en-US"/>
        </w:rPr>
        <w:t>7</w:t>
      </w:r>
      <w:r w:rsidR="007E342C">
        <w:rPr>
          <w:rFonts w:eastAsia="Calibri"/>
          <w:b/>
          <w:color w:val="943634" w:themeColor="accent2" w:themeShade="BF"/>
          <w:szCs w:val="22"/>
          <w:lang w:eastAsia="en-US"/>
        </w:rPr>
        <w:t>.</w:t>
      </w:r>
      <w:r w:rsidR="007E342C">
        <w:rPr>
          <w:rFonts w:eastAsia="Calibri"/>
          <w:b/>
          <w:color w:val="943634" w:themeColor="accent2" w:themeShade="BF"/>
          <w:szCs w:val="22"/>
          <w:lang w:eastAsia="en-US"/>
        </w:rPr>
        <w:tab/>
        <w:t>Key activity</w:t>
      </w:r>
    </w:p>
    <w:p w:rsidR="000E6793" w:rsidP="000E6793" w:rsidRDefault="007E342C" w14:paraId="17D3679C" w14:textId="79CD9E22">
      <w:pPr>
        <w:ind w:right="-472" w:hanging="426"/>
        <w:rPr>
          <w:rFonts w:eastAsia="Calibri"/>
          <w:color w:val="000000"/>
          <w:szCs w:val="22"/>
          <w:lang w:eastAsia="en-US"/>
        </w:rPr>
      </w:pPr>
      <w:r>
        <w:rPr>
          <w:rFonts w:eastAsia="Calibri"/>
          <w:b/>
          <w:color w:val="000000"/>
          <w:szCs w:val="22"/>
          <w:lang w:eastAsia="en-US"/>
        </w:rPr>
        <w:tab/>
      </w:r>
      <w:r w:rsidR="000E6793">
        <w:rPr>
          <w:rFonts w:eastAsia="Calibri"/>
          <w:color w:val="000000"/>
          <w:szCs w:val="22"/>
          <w:lang w:eastAsia="en-US"/>
        </w:rPr>
        <w:t>This section allows you to record any key activity that has taken place including</w:t>
      </w:r>
      <w:r w:rsidR="00A85FCA">
        <w:rPr>
          <w:rFonts w:eastAsia="Calibri"/>
          <w:color w:val="000000"/>
          <w:szCs w:val="22"/>
          <w:lang w:eastAsia="en-US"/>
        </w:rPr>
        <w:t>:</w:t>
      </w:r>
      <w:r w:rsidR="000E6793">
        <w:rPr>
          <w:rFonts w:eastAsia="Calibri"/>
          <w:color w:val="000000"/>
          <w:szCs w:val="22"/>
          <w:lang w:eastAsia="en-US"/>
        </w:rPr>
        <w:t xml:space="preserve"> periodic review; collaborative review; (re)validation events; external accredit</w:t>
      </w:r>
      <w:r w:rsidR="009E62C1">
        <w:rPr>
          <w:rFonts w:eastAsia="Calibri"/>
          <w:color w:val="000000"/>
          <w:szCs w:val="22"/>
          <w:lang w:eastAsia="en-US"/>
        </w:rPr>
        <w:t>ation visits or stakeholder for</w:t>
      </w:r>
      <w:r w:rsidR="000E6793">
        <w:rPr>
          <w:rFonts w:eastAsia="Calibri"/>
          <w:color w:val="000000"/>
          <w:szCs w:val="22"/>
          <w:lang w:eastAsia="en-US"/>
        </w:rPr>
        <w:t xml:space="preserve">a; or any other relevant key activity.  </w:t>
      </w:r>
      <w:r w:rsidR="00003852">
        <w:rPr>
          <w:rFonts w:eastAsia="Calibri"/>
          <w:color w:val="000000"/>
          <w:szCs w:val="22"/>
          <w:lang w:eastAsia="en-US"/>
        </w:rPr>
        <w:t xml:space="preserve">For example, any periodic review </w:t>
      </w:r>
      <w:r w:rsidR="00A85FCA">
        <w:rPr>
          <w:rFonts w:eastAsia="Calibri"/>
          <w:color w:val="000000"/>
          <w:szCs w:val="22"/>
          <w:lang w:eastAsia="en-US"/>
        </w:rPr>
        <w:t>essential actions (and possibly recommendations</w:t>
      </w:r>
      <w:r w:rsidR="00003852">
        <w:rPr>
          <w:rFonts w:eastAsia="Calibri"/>
          <w:color w:val="000000"/>
          <w:szCs w:val="22"/>
          <w:lang w:eastAsia="en-US"/>
        </w:rPr>
        <w:t xml:space="preserve"> </w:t>
      </w:r>
      <w:r w:rsidR="00A85FCA">
        <w:rPr>
          <w:rFonts w:eastAsia="Calibri"/>
          <w:color w:val="000000"/>
          <w:szCs w:val="22"/>
          <w:lang w:eastAsia="en-US"/>
        </w:rPr>
        <w:t xml:space="preserve">where appropriate) to be included. </w:t>
      </w:r>
      <w:r w:rsidR="000E6793">
        <w:rPr>
          <w:rFonts w:eastAsia="Calibri"/>
          <w:color w:val="000000"/>
          <w:szCs w:val="22"/>
          <w:lang w:eastAsia="en-US"/>
        </w:rPr>
        <w:t>P</w:t>
      </w:r>
      <w:r w:rsidRPr="00467686" w:rsidR="000E6793">
        <w:rPr>
          <w:rFonts w:eastAsia="Calibri"/>
          <w:color w:val="000000"/>
          <w:szCs w:val="22"/>
          <w:lang w:eastAsia="en-US"/>
        </w:rPr>
        <w:t>rovide a concise commentary in</w:t>
      </w:r>
      <w:r w:rsidR="000E6793">
        <w:rPr>
          <w:rFonts w:eastAsia="Calibri"/>
          <w:color w:val="000000"/>
          <w:szCs w:val="22"/>
          <w:lang w:eastAsia="en-US"/>
        </w:rPr>
        <w:t xml:space="preserve"> the summary section and </w:t>
      </w:r>
      <w:r w:rsidR="00D97A16">
        <w:rPr>
          <w:rFonts w:eastAsia="Calibri"/>
          <w:color w:val="000000"/>
          <w:szCs w:val="22"/>
          <w:lang w:eastAsia="en-US"/>
        </w:rPr>
        <w:t xml:space="preserve">relevant </w:t>
      </w:r>
      <w:r w:rsidR="000E6793">
        <w:rPr>
          <w:rFonts w:eastAsia="Calibri"/>
          <w:color w:val="000000"/>
          <w:szCs w:val="22"/>
          <w:lang w:eastAsia="en-US"/>
        </w:rPr>
        <w:t>actions in the Action Plan.</w:t>
      </w:r>
      <w:r w:rsidR="00300FAA">
        <w:rPr>
          <w:rFonts w:eastAsia="Calibri"/>
          <w:color w:val="000000"/>
          <w:szCs w:val="22"/>
          <w:lang w:eastAsia="en-US"/>
        </w:rPr>
        <w:t xml:space="preserve">  If there is no activity that fits in this section, please enter ‘no relevant activity’ in summary section.</w:t>
      </w:r>
    </w:p>
    <w:p w:rsidR="00680073" w:rsidP="00680073" w:rsidRDefault="00680073" w14:paraId="243A92DB" w14:textId="1E7D6E78">
      <w:pPr>
        <w:ind w:right="-472" w:hanging="426"/>
        <w:rPr>
          <w:rFonts w:eastAsia="Calibri"/>
          <w:color w:val="000000"/>
          <w:szCs w:val="22"/>
          <w:lang w:eastAsia="en-US"/>
        </w:rPr>
      </w:pPr>
    </w:p>
    <w:p w:rsidR="007E342C" w:rsidP="007E342C" w:rsidRDefault="00A4030A" w14:paraId="7620A476" w14:textId="77777777">
      <w:pPr>
        <w:ind w:left="-426" w:right="-472"/>
        <w:rPr>
          <w:rFonts w:eastAsia="Calibri"/>
          <w:color w:val="000000"/>
          <w:szCs w:val="22"/>
          <w:lang w:eastAsia="en-US"/>
        </w:rPr>
      </w:pPr>
      <w:r>
        <w:rPr>
          <w:rFonts w:eastAsia="Calibri"/>
          <w:b/>
          <w:color w:val="943634" w:themeColor="accent2" w:themeShade="BF"/>
          <w:szCs w:val="22"/>
          <w:lang w:eastAsia="en-US"/>
        </w:rPr>
        <w:t>8</w:t>
      </w:r>
      <w:r w:rsidR="007E342C">
        <w:rPr>
          <w:rFonts w:eastAsia="Calibri"/>
          <w:b/>
          <w:color w:val="943634" w:themeColor="accent2" w:themeShade="BF"/>
          <w:szCs w:val="22"/>
          <w:lang w:eastAsia="en-US"/>
        </w:rPr>
        <w:t>.</w:t>
      </w:r>
      <w:r w:rsidR="007E342C">
        <w:rPr>
          <w:rFonts w:eastAsia="Calibri"/>
          <w:b/>
          <w:color w:val="943634" w:themeColor="accent2" w:themeShade="BF"/>
          <w:szCs w:val="22"/>
          <w:lang w:eastAsia="en-US"/>
        </w:rPr>
        <w:tab/>
        <w:t>Programme curriculum development</w:t>
      </w:r>
      <w:r>
        <w:rPr>
          <w:rFonts w:eastAsia="Calibri"/>
          <w:b/>
          <w:color w:val="943634" w:themeColor="accent2" w:themeShade="BF"/>
          <w:szCs w:val="22"/>
          <w:lang w:eastAsia="en-US"/>
        </w:rPr>
        <w:t xml:space="preserve"> and delivery</w:t>
      </w:r>
    </w:p>
    <w:p w:rsidR="00EF282D" w:rsidP="007E342C" w:rsidRDefault="007E342C" w14:paraId="5D5238F4" w14:textId="5608B40D">
      <w:pPr>
        <w:ind w:right="-472" w:hanging="426"/>
        <w:rPr>
          <w:rFonts w:eastAsia="Calibri"/>
          <w:color w:val="000000"/>
          <w:szCs w:val="22"/>
          <w:lang w:eastAsia="en-US"/>
        </w:rPr>
      </w:pPr>
      <w:r>
        <w:rPr>
          <w:rFonts w:eastAsia="Calibri"/>
          <w:b/>
          <w:color w:val="000000"/>
          <w:szCs w:val="22"/>
          <w:lang w:eastAsia="en-US"/>
        </w:rPr>
        <w:tab/>
      </w:r>
      <w:r w:rsidR="004977D6">
        <w:rPr>
          <w:rFonts w:eastAsia="Calibri"/>
          <w:color w:val="000000"/>
          <w:szCs w:val="22"/>
          <w:lang w:eastAsia="en-US"/>
        </w:rPr>
        <w:t xml:space="preserve">In this section you should indicate the driver for programme change/development; comment on how the </w:t>
      </w:r>
      <w:r w:rsidRPr="007B19A1" w:rsidR="005E2395">
        <w:rPr>
          <w:rFonts w:eastAsia="Calibri"/>
          <w:color w:val="000000"/>
          <w:szCs w:val="22"/>
          <w:lang w:eastAsia="en-US"/>
        </w:rPr>
        <w:t xml:space="preserve">University </w:t>
      </w:r>
      <w:r w:rsidRPr="007B19A1" w:rsidR="004977D6">
        <w:rPr>
          <w:rFonts w:eastAsia="Calibri"/>
          <w:color w:val="000000"/>
          <w:szCs w:val="22"/>
          <w:lang w:eastAsia="en-US"/>
        </w:rPr>
        <w:t xml:space="preserve">Learning, Teaching and Assessment Strategy </w:t>
      </w:r>
      <w:r w:rsidRPr="007B19A1" w:rsidR="005E2395">
        <w:rPr>
          <w:rFonts w:eastAsia="Calibri"/>
          <w:color w:val="000000"/>
          <w:szCs w:val="22"/>
          <w:lang w:eastAsia="en-US"/>
        </w:rPr>
        <w:t>2018-23</w:t>
      </w:r>
      <w:r w:rsidR="005E2395">
        <w:rPr>
          <w:rFonts w:eastAsia="Calibri"/>
          <w:color w:val="000000"/>
          <w:szCs w:val="22"/>
          <w:lang w:eastAsia="en-US"/>
        </w:rPr>
        <w:t xml:space="preserve"> </w:t>
      </w:r>
      <w:r w:rsidR="004977D6">
        <w:rPr>
          <w:rFonts w:eastAsia="Calibri"/>
          <w:color w:val="000000"/>
          <w:szCs w:val="22"/>
          <w:lang w:eastAsia="en-US"/>
        </w:rPr>
        <w:t xml:space="preserve">has been implemented; and areas of good practice or </w:t>
      </w:r>
      <w:r w:rsidR="00520FA4">
        <w:rPr>
          <w:rFonts w:eastAsia="Calibri"/>
          <w:color w:val="000000"/>
          <w:szCs w:val="22"/>
          <w:lang w:eastAsia="en-US"/>
        </w:rPr>
        <w:t xml:space="preserve">for </w:t>
      </w:r>
      <w:r w:rsidR="004977D6">
        <w:rPr>
          <w:rFonts w:eastAsia="Calibri"/>
          <w:color w:val="000000"/>
          <w:szCs w:val="22"/>
          <w:lang w:eastAsia="en-US"/>
        </w:rPr>
        <w:t>enhancement.  P</w:t>
      </w:r>
      <w:r w:rsidRPr="00467686" w:rsidR="004977D6">
        <w:rPr>
          <w:rFonts w:eastAsia="Calibri"/>
          <w:color w:val="000000"/>
          <w:szCs w:val="22"/>
          <w:lang w:eastAsia="en-US"/>
        </w:rPr>
        <w:t>rovide a concise commentary in</w:t>
      </w:r>
      <w:r w:rsidR="004977D6">
        <w:rPr>
          <w:rFonts w:eastAsia="Calibri"/>
          <w:color w:val="000000"/>
          <w:szCs w:val="22"/>
          <w:lang w:eastAsia="en-US"/>
        </w:rPr>
        <w:t xml:space="preserve"> the summary section and actions in the Action P</w:t>
      </w:r>
      <w:r w:rsidR="00300FAA">
        <w:rPr>
          <w:rFonts w:eastAsia="Calibri"/>
          <w:color w:val="000000"/>
          <w:szCs w:val="22"/>
          <w:lang w:eastAsia="en-US"/>
        </w:rPr>
        <w:t>lan.  This section also requires</w:t>
      </w:r>
      <w:r w:rsidR="004977D6">
        <w:rPr>
          <w:rFonts w:eastAsia="Calibri"/>
          <w:color w:val="000000"/>
          <w:szCs w:val="22"/>
          <w:lang w:eastAsia="en-US"/>
        </w:rPr>
        <w:t xml:space="preserve"> PLs</w:t>
      </w:r>
      <w:r w:rsidR="00A4030A">
        <w:rPr>
          <w:rFonts w:eastAsia="Calibri"/>
          <w:color w:val="000000"/>
          <w:szCs w:val="22"/>
          <w:lang w:eastAsia="en-US"/>
        </w:rPr>
        <w:t xml:space="preserve"> </w:t>
      </w:r>
      <w:r w:rsidR="004977D6">
        <w:rPr>
          <w:rFonts w:eastAsia="Calibri"/>
          <w:color w:val="000000"/>
          <w:szCs w:val="22"/>
          <w:lang w:eastAsia="en-US"/>
        </w:rPr>
        <w:t xml:space="preserve">to </w:t>
      </w:r>
      <w:r w:rsidRPr="004977D6" w:rsidR="004977D6">
        <w:rPr>
          <w:rFonts w:eastAsia="Calibri"/>
          <w:b/>
          <w:i/>
          <w:color w:val="000000"/>
          <w:szCs w:val="22"/>
          <w:lang w:eastAsia="en-US"/>
        </w:rPr>
        <w:t xml:space="preserve">confirm that programme documentation, including the course </w:t>
      </w:r>
      <w:r w:rsidR="00300FAA">
        <w:rPr>
          <w:rFonts w:eastAsia="Calibri"/>
          <w:b/>
          <w:i/>
          <w:color w:val="000000"/>
          <w:szCs w:val="22"/>
          <w:lang w:eastAsia="en-US"/>
        </w:rPr>
        <w:t xml:space="preserve">and </w:t>
      </w:r>
      <w:r w:rsidR="00A85FCA">
        <w:rPr>
          <w:rFonts w:eastAsia="Calibri"/>
          <w:b/>
          <w:i/>
          <w:color w:val="000000"/>
          <w:szCs w:val="22"/>
          <w:lang w:eastAsia="en-US"/>
        </w:rPr>
        <w:t>module</w:t>
      </w:r>
      <w:r w:rsidR="00300FAA">
        <w:rPr>
          <w:rFonts w:eastAsia="Calibri"/>
          <w:b/>
          <w:i/>
          <w:color w:val="000000"/>
          <w:szCs w:val="22"/>
          <w:lang w:eastAsia="en-US"/>
        </w:rPr>
        <w:t xml:space="preserve"> </w:t>
      </w:r>
      <w:r w:rsidRPr="004977D6" w:rsidR="004977D6">
        <w:rPr>
          <w:rFonts w:eastAsia="Calibri"/>
          <w:b/>
          <w:i/>
          <w:color w:val="000000"/>
          <w:szCs w:val="22"/>
          <w:lang w:eastAsia="en-US"/>
        </w:rPr>
        <w:t>template(s)</w:t>
      </w:r>
      <w:r w:rsidR="00FE5018">
        <w:rPr>
          <w:rFonts w:eastAsia="Calibri"/>
          <w:b/>
          <w:i/>
          <w:color w:val="000000"/>
          <w:szCs w:val="22"/>
          <w:lang w:eastAsia="en-US"/>
        </w:rPr>
        <w:t>/specification(s)</w:t>
      </w:r>
      <w:r w:rsidR="00D97A16">
        <w:rPr>
          <w:rFonts w:eastAsia="Calibri"/>
          <w:b/>
          <w:i/>
          <w:color w:val="000000"/>
          <w:szCs w:val="22"/>
          <w:lang w:eastAsia="en-US"/>
        </w:rPr>
        <w:t>,</w:t>
      </w:r>
      <w:r w:rsidRPr="004977D6" w:rsidR="004977D6">
        <w:rPr>
          <w:rFonts w:eastAsia="Calibri"/>
          <w:b/>
          <w:i/>
          <w:color w:val="000000"/>
          <w:szCs w:val="22"/>
          <w:lang w:eastAsia="en-US"/>
        </w:rPr>
        <w:t xml:space="preserve"> </w:t>
      </w:r>
      <w:r w:rsidR="00300FAA">
        <w:rPr>
          <w:rFonts w:eastAsia="Calibri"/>
          <w:b/>
          <w:i/>
          <w:color w:val="000000"/>
          <w:szCs w:val="22"/>
          <w:lang w:eastAsia="en-US"/>
        </w:rPr>
        <w:t>are</w:t>
      </w:r>
      <w:r w:rsidRPr="004977D6" w:rsidR="004977D6">
        <w:rPr>
          <w:rFonts w:eastAsia="Calibri"/>
          <w:b/>
          <w:i/>
          <w:color w:val="000000"/>
          <w:szCs w:val="22"/>
          <w:lang w:eastAsia="en-US"/>
        </w:rPr>
        <w:t xml:space="preserve"> up to date</w:t>
      </w:r>
      <w:r w:rsidR="00455BEC">
        <w:rPr>
          <w:rFonts w:eastAsia="Calibri"/>
          <w:color w:val="000000"/>
          <w:szCs w:val="22"/>
          <w:lang w:eastAsia="en-US"/>
        </w:rPr>
        <w:t xml:space="preserve">.  </w:t>
      </w:r>
      <w:r w:rsidR="004977D6">
        <w:rPr>
          <w:rFonts w:eastAsia="Calibri"/>
          <w:color w:val="000000"/>
          <w:szCs w:val="22"/>
          <w:lang w:eastAsia="en-US"/>
        </w:rPr>
        <w:t xml:space="preserve">Each year PLs </w:t>
      </w:r>
      <w:r w:rsidR="001D75F5">
        <w:rPr>
          <w:rFonts w:eastAsia="Calibri"/>
          <w:color w:val="000000"/>
          <w:szCs w:val="22"/>
          <w:lang w:eastAsia="en-US"/>
        </w:rPr>
        <w:t>are required</w:t>
      </w:r>
      <w:r w:rsidR="004977D6">
        <w:rPr>
          <w:rFonts w:eastAsia="Calibri"/>
          <w:color w:val="000000"/>
          <w:szCs w:val="22"/>
          <w:lang w:eastAsia="en-US"/>
        </w:rPr>
        <w:t xml:space="preserve"> </w:t>
      </w:r>
      <w:r w:rsidR="00A4030A">
        <w:rPr>
          <w:rFonts w:eastAsia="Calibri"/>
          <w:color w:val="000000"/>
          <w:szCs w:val="22"/>
          <w:lang w:eastAsia="en-US"/>
        </w:rPr>
        <w:t xml:space="preserve">to </w:t>
      </w:r>
      <w:r w:rsidR="004977D6">
        <w:rPr>
          <w:rFonts w:eastAsia="Calibri"/>
          <w:color w:val="000000"/>
          <w:szCs w:val="22"/>
          <w:lang w:eastAsia="en-US"/>
        </w:rPr>
        <w:t xml:space="preserve">check the template(s) </w:t>
      </w:r>
      <w:r w:rsidR="00300FAA">
        <w:rPr>
          <w:rFonts w:eastAsia="Calibri"/>
          <w:color w:val="000000"/>
          <w:szCs w:val="22"/>
          <w:lang w:eastAsia="en-US"/>
        </w:rPr>
        <w:t>to ensure their accuracy.  (PLs</w:t>
      </w:r>
      <w:r w:rsidR="00A4030A">
        <w:rPr>
          <w:rFonts w:eastAsia="Calibri"/>
          <w:color w:val="000000"/>
          <w:szCs w:val="22"/>
          <w:lang w:eastAsia="en-US"/>
        </w:rPr>
        <w:t xml:space="preserve"> </w:t>
      </w:r>
      <w:r w:rsidR="00300FAA">
        <w:rPr>
          <w:rFonts w:eastAsia="Calibri"/>
          <w:color w:val="000000"/>
          <w:szCs w:val="22"/>
          <w:lang w:eastAsia="en-US"/>
        </w:rPr>
        <w:t xml:space="preserve">should </w:t>
      </w:r>
      <w:r w:rsidR="00A85FCA">
        <w:rPr>
          <w:rFonts w:eastAsia="Calibri"/>
          <w:color w:val="000000"/>
          <w:szCs w:val="22"/>
          <w:lang w:eastAsia="en-US"/>
        </w:rPr>
        <w:t>request the current versions</w:t>
      </w:r>
      <w:r w:rsidR="00300FAA">
        <w:rPr>
          <w:rFonts w:eastAsia="Calibri"/>
          <w:color w:val="000000"/>
          <w:szCs w:val="22"/>
          <w:lang w:eastAsia="en-US"/>
        </w:rPr>
        <w:t xml:space="preserve"> from their </w:t>
      </w:r>
      <w:r w:rsidR="00B57942">
        <w:rPr>
          <w:rFonts w:eastAsia="Calibri"/>
          <w:color w:val="000000"/>
          <w:szCs w:val="22"/>
          <w:lang w:eastAsia="en-US"/>
        </w:rPr>
        <w:t xml:space="preserve">programme </w:t>
      </w:r>
      <w:r w:rsidR="00300FAA">
        <w:rPr>
          <w:rFonts w:eastAsia="Calibri"/>
          <w:color w:val="000000"/>
          <w:szCs w:val="22"/>
          <w:lang w:eastAsia="en-US"/>
        </w:rPr>
        <w:t>Administrator/Quality Administrator at the start of the academic year</w:t>
      </w:r>
      <w:r w:rsidR="00A85FCA">
        <w:rPr>
          <w:rFonts w:eastAsia="Calibri"/>
          <w:color w:val="000000"/>
          <w:szCs w:val="22"/>
          <w:lang w:eastAsia="en-US"/>
        </w:rPr>
        <w:t xml:space="preserve"> and as required</w:t>
      </w:r>
      <w:r w:rsidR="00300FAA">
        <w:rPr>
          <w:rFonts w:eastAsia="Calibri"/>
          <w:color w:val="000000"/>
          <w:szCs w:val="22"/>
          <w:lang w:eastAsia="en-US"/>
        </w:rPr>
        <w:t>).</w:t>
      </w:r>
    </w:p>
    <w:p w:rsidR="00300FAA" w:rsidP="007E342C" w:rsidRDefault="00300FAA" w14:paraId="365FCCAC" w14:textId="77777777">
      <w:pPr>
        <w:ind w:right="-472" w:hanging="426"/>
        <w:rPr>
          <w:rFonts w:eastAsia="Calibri"/>
          <w:color w:val="000000"/>
          <w:szCs w:val="22"/>
          <w:lang w:eastAsia="en-US"/>
        </w:rPr>
      </w:pPr>
    </w:p>
    <w:p w:rsidR="00C87BA5" w:rsidP="00C87BA5" w:rsidRDefault="00A4030A" w14:paraId="143BA8C5" w14:textId="77777777">
      <w:pPr>
        <w:ind w:left="-426" w:right="-472"/>
        <w:rPr>
          <w:rFonts w:eastAsia="Calibri"/>
          <w:color w:val="000000"/>
          <w:szCs w:val="22"/>
          <w:lang w:eastAsia="en-US"/>
        </w:rPr>
      </w:pPr>
      <w:r>
        <w:rPr>
          <w:rFonts w:eastAsia="Calibri"/>
          <w:b/>
          <w:color w:val="943634" w:themeColor="accent2" w:themeShade="BF"/>
          <w:szCs w:val="22"/>
          <w:lang w:eastAsia="en-US"/>
        </w:rPr>
        <w:t>9</w:t>
      </w:r>
      <w:r w:rsidR="00C87BA5">
        <w:rPr>
          <w:rFonts w:eastAsia="Calibri"/>
          <w:b/>
          <w:color w:val="943634" w:themeColor="accent2" w:themeShade="BF"/>
          <w:szCs w:val="22"/>
          <w:lang w:eastAsia="en-US"/>
        </w:rPr>
        <w:t>.</w:t>
      </w:r>
      <w:r w:rsidR="00C87BA5">
        <w:rPr>
          <w:rFonts w:eastAsia="Calibri"/>
          <w:b/>
          <w:color w:val="943634" w:themeColor="accent2" w:themeShade="BF"/>
          <w:szCs w:val="22"/>
          <w:lang w:eastAsia="en-US"/>
        </w:rPr>
        <w:tab/>
        <w:t>Programme enhancement</w:t>
      </w:r>
    </w:p>
    <w:p w:rsidR="00C87BA5" w:rsidP="00C87BA5" w:rsidRDefault="00C87BA5" w14:paraId="4FC64F94" w14:textId="0E320D9C">
      <w:pPr>
        <w:ind w:right="-472" w:hanging="426"/>
        <w:rPr>
          <w:rFonts w:eastAsia="Calibri"/>
          <w:color w:val="000000"/>
          <w:szCs w:val="22"/>
          <w:lang w:eastAsia="en-US"/>
        </w:rPr>
      </w:pPr>
      <w:r>
        <w:rPr>
          <w:rFonts w:eastAsia="Calibri"/>
          <w:b/>
          <w:color w:val="000000"/>
          <w:szCs w:val="22"/>
          <w:lang w:eastAsia="en-US"/>
        </w:rPr>
        <w:tab/>
      </w:r>
      <w:r>
        <w:rPr>
          <w:rFonts w:eastAsia="Calibri"/>
          <w:color w:val="000000"/>
          <w:szCs w:val="22"/>
          <w:lang w:eastAsia="en-US"/>
        </w:rPr>
        <w:t>PLs</w:t>
      </w:r>
      <w:r w:rsidR="00906417">
        <w:rPr>
          <w:rFonts w:eastAsia="Calibri"/>
          <w:color w:val="000000"/>
          <w:szCs w:val="22"/>
          <w:lang w:eastAsia="en-US"/>
        </w:rPr>
        <w:t xml:space="preserve"> </w:t>
      </w:r>
      <w:r>
        <w:rPr>
          <w:rFonts w:eastAsia="Calibri"/>
          <w:color w:val="000000"/>
          <w:szCs w:val="22"/>
          <w:lang w:eastAsia="en-US"/>
        </w:rPr>
        <w:t>should consider the programme enhancement activities; how the programme has improved; and include any other programme enhancements as appropriate.  P</w:t>
      </w:r>
      <w:r w:rsidRPr="00467686">
        <w:rPr>
          <w:rFonts w:eastAsia="Calibri"/>
          <w:color w:val="000000"/>
          <w:szCs w:val="22"/>
          <w:lang w:eastAsia="en-US"/>
        </w:rPr>
        <w:t>rovide a concise commentary in</w:t>
      </w:r>
      <w:r>
        <w:rPr>
          <w:rFonts w:eastAsia="Calibri"/>
          <w:color w:val="000000"/>
          <w:szCs w:val="22"/>
          <w:lang w:eastAsia="en-US"/>
        </w:rPr>
        <w:t xml:space="preserve"> the summary section and actions in the Action Plan.  Include any enhancements that need to be carried forward into the next academic session.  If an aspect has already been covered elsewhere in the PAE template, then explicitly state this and refer to the relevant actions that are already in the Action Plan.</w:t>
      </w:r>
    </w:p>
    <w:p w:rsidRPr="007E342C" w:rsidR="00703014" w:rsidP="007E342C" w:rsidRDefault="00703014" w14:paraId="51DF7AB8" w14:textId="77777777">
      <w:pPr>
        <w:ind w:right="-472" w:hanging="426"/>
        <w:rPr>
          <w:rFonts w:eastAsia="Calibri"/>
          <w:color w:val="000000"/>
          <w:szCs w:val="22"/>
          <w:lang w:eastAsia="en-US"/>
        </w:rPr>
      </w:pPr>
    </w:p>
    <w:p w:rsidRPr="00745431" w:rsidR="007E342C" w:rsidP="00354221" w:rsidRDefault="007E342C" w14:paraId="2613FC4D" w14:textId="77777777">
      <w:pPr>
        <w:pStyle w:val="Heading2"/>
        <w:ind w:hanging="426"/>
        <w:rPr>
          <w:rFonts w:eastAsia="Calibri"/>
          <w:color w:val="943634" w:themeColor="accent2" w:themeShade="BF"/>
          <w:lang w:eastAsia="en-US"/>
        </w:rPr>
      </w:pPr>
      <w:bookmarkStart w:name="_Toc44581604" w:id="14"/>
      <w:r w:rsidRPr="00745431">
        <w:rPr>
          <w:rFonts w:eastAsia="Calibri"/>
          <w:color w:val="943634" w:themeColor="accent2" w:themeShade="BF"/>
          <w:lang w:eastAsia="en-US"/>
        </w:rPr>
        <w:t>PAE Action Plan for Enhancement section</w:t>
      </w:r>
      <w:bookmarkEnd w:id="14"/>
    </w:p>
    <w:p w:rsidRPr="00EB2892" w:rsidR="00D037B7" w:rsidP="004C577F" w:rsidRDefault="00D037B7" w14:paraId="3A1E0B44" w14:textId="77777777">
      <w:pPr>
        <w:ind w:hanging="426"/>
        <w:rPr>
          <w:rFonts w:eastAsia="Calibri"/>
          <w:b/>
          <w:color w:val="943634" w:themeColor="accent2" w:themeShade="BF"/>
          <w:lang w:eastAsia="en-US"/>
        </w:rPr>
      </w:pPr>
      <w:r w:rsidRPr="00EB2892">
        <w:rPr>
          <w:rFonts w:eastAsia="Calibri"/>
          <w:b/>
          <w:color w:val="943634" w:themeColor="accent2" w:themeShade="BF"/>
          <w:lang w:eastAsia="en-US"/>
        </w:rPr>
        <w:t xml:space="preserve">Programme information at top of Action Plan </w:t>
      </w:r>
    </w:p>
    <w:p w:rsidR="00D037B7" w:rsidP="00D037B7" w:rsidRDefault="00D037B7" w14:paraId="2DA2F40A" w14:textId="16170310">
      <w:pPr>
        <w:ind w:left="-426" w:right="-472"/>
        <w:rPr>
          <w:rFonts w:eastAsia="Calibri"/>
          <w:color w:val="000000"/>
          <w:szCs w:val="22"/>
          <w:lang w:eastAsia="en-US"/>
        </w:rPr>
      </w:pPr>
      <w:r>
        <w:rPr>
          <w:rFonts w:eastAsia="Calibri"/>
          <w:color w:val="000000"/>
          <w:szCs w:val="22"/>
          <w:lang w:eastAsia="en-US"/>
        </w:rPr>
        <w:t>Please complete the boxes with the general information about the programme(s):  title(s); code(s); faculty; school/department; Programme Management Board</w:t>
      </w:r>
      <w:r w:rsidR="001824C3">
        <w:rPr>
          <w:rFonts w:eastAsia="Calibri"/>
          <w:color w:val="000000"/>
          <w:szCs w:val="22"/>
          <w:lang w:eastAsia="en-US"/>
        </w:rPr>
        <w:t xml:space="preserve"> or equivalent</w:t>
      </w:r>
      <w:r>
        <w:rPr>
          <w:rFonts w:eastAsia="Calibri"/>
          <w:color w:val="000000"/>
          <w:szCs w:val="22"/>
          <w:lang w:eastAsia="en-US"/>
        </w:rPr>
        <w:t xml:space="preserve">; programme leader(s); and most importantly the date the Action Plan </w:t>
      </w:r>
      <w:r w:rsidR="000E6299">
        <w:rPr>
          <w:rFonts w:eastAsia="Calibri"/>
          <w:color w:val="000000"/>
          <w:szCs w:val="22"/>
          <w:lang w:eastAsia="en-US"/>
        </w:rPr>
        <w:t>was</w:t>
      </w:r>
      <w:r>
        <w:rPr>
          <w:rFonts w:eastAsia="Calibri"/>
          <w:color w:val="000000"/>
          <w:szCs w:val="22"/>
          <w:lang w:eastAsia="en-US"/>
        </w:rPr>
        <w:t xml:space="preserve"> updated to ensure the latest version is </w:t>
      </w:r>
      <w:r w:rsidR="00BA1BBE">
        <w:rPr>
          <w:rFonts w:eastAsia="Calibri"/>
          <w:color w:val="000000"/>
          <w:szCs w:val="22"/>
          <w:lang w:eastAsia="en-US"/>
        </w:rPr>
        <w:t>identifi</w:t>
      </w:r>
      <w:r>
        <w:rPr>
          <w:rFonts w:eastAsia="Calibri"/>
          <w:color w:val="000000"/>
          <w:szCs w:val="22"/>
          <w:lang w:eastAsia="en-US"/>
        </w:rPr>
        <w:t>able.</w:t>
      </w:r>
    </w:p>
    <w:p w:rsidR="004C577F" w:rsidP="00D037B7" w:rsidRDefault="004C577F" w14:paraId="0BDD4040" w14:textId="77777777">
      <w:pPr>
        <w:ind w:left="-426" w:right="-472"/>
        <w:rPr>
          <w:rFonts w:eastAsia="Calibri"/>
          <w:color w:val="000000"/>
          <w:szCs w:val="22"/>
          <w:lang w:eastAsia="en-US"/>
        </w:rPr>
      </w:pPr>
    </w:p>
    <w:p w:rsidRPr="004C577F" w:rsidR="00D037B7" w:rsidP="004C577F" w:rsidRDefault="00703014" w14:paraId="3DA6F364" w14:textId="5BE2DE16">
      <w:pPr>
        <w:ind w:hanging="426"/>
        <w:rPr>
          <w:rFonts w:eastAsia="Calibri"/>
          <w:b/>
          <w:color w:val="943634" w:themeColor="accent2" w:themeShade="BF"/>
          <w:lang w:eastAsia="en-US"/>
        </w:rPr>
      </w:pPr>
      <w:r w:rsidRPr="004C577F">
        <w:rPr>
          <w:rFonts w:eastAsia="Calibri"/>
          <w:b/>
          <w:color w:val="943634" w:themeColor="accent2" w:themeShade="BF"/>
          <w:lang w:eastAsia="en-US"/>
        </w:rPr>
        <w:t>Status</w:t>
      </w:r>
      <w:r w:rsidRPr="004C577F" w:rsidR="00354221">
        <w:rPr>
          <w:rFonts w:eastAsia="Calibri"/>
          <w:b/>
          <w:color w:val="943634" w:themeColor="accent2" w:themeShade="BF"/>
          <w:lang w:eastAsia="en-US"/>
        </w:rPr>
        <w:t xml:space="preserve"> of Action</w:t>
      </w:r>
      <w:r w:rsidRPr="004C577F" w:rsidR="00F32DBE">
        <w:rPr>
          <w:rFonts w:eastAsia="Calibri"/>
          <w:b/>
          <w:color w:val="943634" w:themeColor="accent2" w:themeShade="BF"/>
          <w:lang w:eastAsia="en-US"/>
        </w:rPr>
        <w:t xml:space="preserve">  </w:t>
      </w:r>
    </w:p>
    <w:p w:rsidR="008A194F" w:rsidP="0069583A" w:rsidRDefault="00D037B7" w14:paraId="45C218D0" w14:textId="77777777">
      <w:pPr>
        <w:ind w:left="-426" w:right="-472"/>
        <w:rPr>
          <w:rFonts w:eastAsia="Calibri"/>
          <w:color w:val="000000"/>
          <w:szCs w:val="22"/>
          <w:lang w:eastAsia="en-US"/>
        </w:rPr>
      </w:pPr>
      <w:r>
        <w:rPr>
          <w:rFonts w:eastAsia="Calibri"/>
          <w:color w:val="000000"/>
          <w:szCs w:val="22"/>
          <w:lang w:eastAsia="en-US"/>
        </w:rPr>
        <w:t xml:space="preserve">These definitions should be used when completing the ‘Update Status’ column on the far right of the Action Plan and </w:t>
      </w:r>
      <w:r w:rsidRPr="0069583A" w:rsidR="0069583A">
        <w:rPr>
          <w:rFonts w:eastAsia="Calibri"/>
          <w:b/>
          <w:color w:val="000000"/>
          <w:szCs w:val="22"/>
          <w:lang w:eastAsia="en-US"/>
        </w:rPr>
        <w:t>revisited and amended</w:t>
      </w:r>
      <w:r w:rsidR="0069583A">
        <w:rPr>
          <w:rFonts w:eastAsia="Calibri"/>
          <w:color w:val="000000"/>
          <w:szCs w:val="22"/>
          <w:lang w:eastAsia="en-US"/>
        </w:rPr>
        <w:t xml:space="preserve"> </w:t>
      </w:r>
      <w:r w:rsidR="0069583A">
        <w:rPr>
          <w:rFonts w:eastAsia="Calibri"/>
          <w:b/>
          <w:color w:val="000000"/>
          <w:szCs w:val="22"/>
          <w:lang w:eastAsia="en-US"/>
        </w:rPr>
        <w:t>each</w:t>
      </w:r>
      <w:r w:rsidRPr="00D037B7">
        <w:rPr>
          <w:rFonts w:eastAsia="Calibri"/>
          <w:b/>
          <w:color w:val="000000"/>
          <w:szCs w:val="22"/>
          <w:lang w:eastAsia="en-US"/>
        </w:rPr>
        <w:t xml:space="preserve"> time the action plan is updated</w:t>
      </w:r>
      <w:r>
        <w:rPr>
          <w:rFonts w:eastAsia="Calibri"/>
          <w:color w:val="000000"/>
          <w:szCs w:val="22"/>
          <w:lang w:eastAsia="en-US"/>
        </w:rPr>
        <w:t>.</w:t>
      </w:r>
      <w:r w:rsidR="0069583A">
        <w:rPr>
          <w:rFonts w:eastAsia="Calibri"/>
          <w:color w:val="000000"/>
          <w:szCs w:val="22"/>
          <w:lang w:eastAsia="en-US"/>
        </w:rPr>
        <w:t xml:space="preserve">  </w:t>
      </w:r>
    </w:p>
    <w:p w:rsidR="00D037B7" w:rsidP="0069583A" w:rsidRDefault="0069583A" w14:paraId="48D4191F" w14:textId="0C34197A">
      <w:pPr>
        <w:ind w:left="-426" w:right="-472"/>
        <w:rPr>
          <w:rFonts w:eastAsia="Calibri"/>
          <w:color w:val="000000"/>
          <w:szCs w:val="22"/>
          <w:lang w:eastAsia="en-US"/>
        </w:rPr>
      </w:pPr>
      <w:r w:rsidRPr="0069583A">
        <w:rPr>
          <w:rFonts w:eastAsia="Calibri"/>
          <w:b/>
          <w:color w:val="FF0000"/>
          <w:szCs w:val="22"/>
          <w:lang w:eastAsia="en-US"/>
        </w:rPr>
        <w:t>Red</w:t>
      </w:r>
      <w:r>
        <w:rPr>
          <w:rFonts w:eastAsia="Calibri"/>
          <w:color w:val="000000"/>
          <w:szCs w:val="22"/>
          <w:lang w:eastAsia="en-US"/>
        </w:rPr>
        <w:t xml:space="preserve"> = major delays or problems; </w:t>
      </w:r>
      <w:r w:rsidRPr="0069583A">
        <w:rPr>
          <w:rFonts w:eastAsia="Calibri"/>
          <w:b/>
          <w:color w:val="FFC000"/>
          <w:szCs w:val="22"/>
          <w:lang w:eastAsia="en-US"/>
        </w:rPr>
        <w:t>Amber</w:t>
      </w:r>
      <w:r>
        <w:rPr>
          <w:rFonts w:eastAsia="Calibri"/>
          <w:color w:val="000000"/>
          <w:szCs w:val="22"/>
          <w:lang w:eastAsia="en-US"/>
        </w:rPr>
        <w:t xml:space="preserve"> = some delays or problems; </w:t>
      </w:r>
      <w:r w:rsidRPr="0069583A">
        <w:rPr>
          <w:rFonts w:eastAsia="Calibri"/>
          <w:b/>
          <w:color w:val="00B050"/>
          <w:szCs w:val="22"/>
          <w:lang w:eastAsia="en-US"/>
        </w:rPr>
        <w:t>Green</w:t>
      </w:r>
      <w:r w:rsidR="00A8612C">
        <w:rPr>
          <w:rFonts w:eastAsia="Calibri"/>
          <w:color w:val="000000"/>
          <w:szCs w:val="22"/>
          <w:lang w:eastAsia="en-US"/>
        </w:rPr>
        <w:t xml:space="preserve"> = underway and on track.  For those actions that are complete, please shade the ‘update status’ box</w:t>
      </w:r>
      <w:r>
        <w:rPr>
          <w:rFonts w:eastAsia="Calibri"/>
          <w:color w:val="000000"/>
          <w:szCs w:val="22"/>
          <w:lang w:eastAsia="en-US"/>
        </w:rPr>
        <w:t xml:space="preserve"> </w:t>
      </w:r>
      <w:r w:rsidRPr="0069583A">
        <w:rPr>
          <w:rFonts w:eastAsia="Calibri"/>
          <w:b/>
          <w:color w:val="0070C0"/>
          <w:szCs w:val="22"/>
          <w:lang w:eastAsia="en-US"/>
        </w:rPr>
        <w:t>Blue</w:t>
      </w:r>
      <w:r>
        <w:rPr>
          <w:rFonts w:eastAsia="Calibri"/>
          <w:color w:val="000000"/>
          <w:szCs w:val="22"/>
          <w:lang w:eastAsia="en-US"/>
        </w:rPr>
        <w:t>.</w:t>
      </w:r>
      <w:r w:rsidR="00703014">
        <w:rPr>
          <w:rFonts w:eastAsia="Calibri"/>
          <w:color w:val="000000"/>
          <w:szCs w:val="22"/>
          <w:lang w:eastAsia="en-US"/>
        </w:rPr>
        <w:t xml:space="preserve">  </w:t>
      </w:r>
    </w:p>
    <w:p w:rsidR="00F32DBE" w:rsidP="00F32DBE" w:rsidRDefault="00F32DBE" w14:paraId="5CBE2C4A" w14:textId="77777777">
      <w:pPr>
        <w:pStyle w:val="NoSpacing"/>
        <w:rPr>
          <w:rFonts w:ascii="Calibri" w:hAnsi="Calibri" w:eastAsia="Calibri" w:cs="Times New Roman"/>
          <w:color w:val="000000"/>
        </w:rPr>
      </w:pPr>
    </w:p>
    <w:p w:rsidRPr="006E3178" w:rsidR="006E3178" w:rsidP="006E3178" w:rsidRDefault="006E3178" w14:paraId="2338D6E5" w14:textId="77777777">
      <w:pPr>
        <w:ind w:left="-426"/>
        <w:rPr>
          <w:rFonts w:eastAsia="Calibri"/>
          <w:strike/>
          <w:lang w:eastAsia="en-US"/>
        </w:rPr>
      </w:pPr>
    </w:p>
    <w:p w:rsidRPr="004C577F" w:rsidR="0069583A" w:rsidP="004C577F" w:rsidRDefault="0069583A" w14:paraId="7522DC89" w14:textId="77777777">
      <w:pPr>
        <w:ind w:hanging="426"/>
        <w:rPr>
          <w:rFonts w:eastAsia="Calibri"/>
          <w:b/>
          <w:color w:val="943634" w:themeColor="accent2" w:themeShade="BF"/>
          <w:lang w:eastAsia="en-US"/>
        </w:rPr>
      </w:pPr>
      <w:r w:rsidRPr="004C577F">
        <w:rPr>
          <w:rFonts w:eastAsia="Calibri"/>
          <w:b/>
          <w:color w:val="943634" w:themeColor="accent2" w:themeShade="BF"/>
          <w:lang w:eastAsia="en-US"/>
        </w:rPr>
        <w:t>Main table for the recording of Actions (A) and Good Practice (GP)</w:t>
      </w:r>
    </w:p>
    <w:p w:rsidR="00735481" w:rsidP="007325F9" w:rsidRDefault="00616B0C" w14:paraId="498617FE" w14:textId="5BCE5365">
      <w:pPr>
        <w:ind w:left="-426" w:right="-472"/>
        <w:rPr>
          <w:rFonts w:eastAsia="Calibri"/>
          <w:color w:val="000000"/>
          <w:szCs w:val="22"/>
          <w:lang w:eastAsia="en-US"/>
        </w:rPr>
      </w:pPr>
      <w:r>
        <w:rPr>
          <w:rFonts w:eastAsia="Calibri"/>
          <w:color w:val="000000"/>
          <w:szCs w:val="22"/>
          <w:lang w:eastAsia="en-US"/>
        </w:rPr>
        <w:lastRenderedPageBreak/>
        <w:t xml:space="preserve">An example of an </w:t>
      </w:r>
      <w:r w:rsidRPr="00735481">
        <w:rPr>
          <w:rFonts w:eastAsia="Calibri"/>
          <w:b/>
          <w:color w:val="000000"/>
          <w:szCs w:val="22"/>
          <w:lang w:eastAsia="en-US"/>
        </w:rPr>
        <w:t xml:space="preserve">Action </w:t>
      </w:r>
      <w:r w:rsidRPr="00735481" w:rsidR="00365384">
        <w:rPr>
          <w:rFonts w:eastAsia="Calibri"/>
          <w:b/>
          <w:color w:val="000000"/>
          <w:szCs w:val="22"/>
          <w:lang w:eastAsia="en-US"/>
        </w:rPr>
        <w:t>for enhancement</w:t>
      </w:r>
      <w:r w:rsidR="00365384">
        <w:rPr>
          <w:rFonts w:eastAsia="Calibri"/>
          <w:color w:val="000000"/>
          <w:szCs w:val="22"/>
          <w:lang w:eastAsia="en-US"/>
        </w:rPr>
        <w:t xml:space="preserve"> </w:t>
      </w:r>
      <w:r>
        <w:rPr>
          <w:rFonts w:eastAsia="Calibri"/>
          <w:color w:val="000000"/>
          <w:szCs w:val="22"/>
          <w:lang w:eastAsia="en-US"/>
        </w:rPr>
        <w:t xml:space="preserve">and </w:t>
      </w:r>
      <w:r w:rsidR="00365384">
        <w:rPr>
          <w:rFonts w:eastAsia="Calibri"/>
          <w:color w:val="000000"/>
          <w:szCs w:val="22"/>
          <w:lang w:eastAsia="en-US"/>
        </w:rPr>
        <w:t xml:space="preserve">an </w:t>
      </w:r>
      <w:r w:rsidR="00735481">
        <w:rPr>
          <w:rFonts w:eastAsia="Calibri"/>
          <w:b/>
          <w:color w:val="000000"/>
          <w:szCs w:val="22"/>
          <w:lang w:eastAsia="en-US"/>
        </w:rPr>
        <w:t>A</w:t>
      </w:r>
      <w:r w:rsidRPr="00735481" w:rsidR="00365384">
        <w:rPr>
          <w:rFonts w:eastAsia="Calibri"/>
          <w:b/>
          <w:color w:val="000000"/>
          <w:szCs w:val="22"/>
          <w:lang w:eastAsia="en-US"/>
        </w:rPr>
        <w:t>ction for an area of G</w:t>
      </w:r>
      <w:r w:rsidRPr="00735481">
        <w:rPr>
          <w:rFonts w:eastAsia="Calibri"/>
          <w:b/>
          <w:color w:val="000000"/>
          <w:szCs w:val="22"/>
          <w:lang w:eastAsia="en-US"/>
        </w:rPr>
        <w:t xml:space="preserve">ood </w:t>
      </w:r>
      <w:r w:rsidRPr="00735481" w:rsidR="00365384">
        <w:rPr>
          <w:rFonts w:eastAsia="Calibri"/>
          <w:b/>
          <w:color w:val="000000"/>
          <w:szCs w:val="22"/>
          <w:lang w:eastAsia="en-US"/>
        </w:rPr>
        <w:t>P</w:t>
      </w:r>
      <w:r w:rsidRPr="00735481">
        <w:rPr>
          <w:rFonts w:eastAsia="Calibri"/>
          <w:b/>
          <w:color w:val="000000"/>
          <w:szCs w:val="22"/>
          <w:lang w:eastAsia="en-US"/>
        </w:rPr>
        <w:t>ractice</w:t>
      </w:r>
      <w:r>
        <w:rPr>
          <w:rFonts w:eastAsia="Calibri"/>
          <w:color w:val="000000"/>
          <w:szCs w:val="22"/>
          <w:lang w:eastAsia="en-US"/>
        </w:rPr>
        <w:t xml:space="preserve"> are included in the template.  These are to give you an idea of how to record </w:t>
      </w:r>
      <w:r w:rsidR="00520FA4">
        <w:rPr>
          <w:rFonts w:eastAsia="Calibri"/>
          <w:color w:val="000000"/>
          <w:szCs w:val="22"/>
          <w:lang w:eastAsia="en-US"/>
        </w:rPr>
        <w:t xml:space="preserve">and reference </w:t>
      </w:r>
      <w:r>
        <w:rPr>
          <w:rFonts w:eastAsia="Calibri"/>
          <w:color w:val="000000"/>
          <w:szCs w:val="22"/>
          <w:lang w:eastAsia="en-US"/>
        </w:rPr>
        <w:t>your Actions and Good Practice.  In the columns on the template you are required to provide details of</w:t>
      </w:r>
      <w:r w:rsidR="00735481">
        <w:rPr>
          <w:rFonts w:eastAsia="Calibri"/>
          <w:color w:val="000000"/>
          <w:szCs w:val="22"/>
          <w:lang w:eastAsia="en-US"/>
        </w:rPr>
        <w:t>:</w:t>
      </w:r>
    </w:p>
    <w:p w:rsidR="00823480" w:rsidP="007325F9" w:rsidRDefault="00823480" w14:paraId="47BF34BE" w14:textId="4DC4D473">
      <w:pPr>
        <w:ind w:left="-426" w:right="-472"/>
        <w:rPr>
          <w:rFonts w:eastAsia="Calibri"/>
          <w:color w:val="000000"/>
          <w:szCs w:val="22"/>
          <w:lang w:eastAsia="en-US"/>
        </w:rPr>
      </w:pPr>
    </w:p>
    <w:p w:rsidR="00735481" w:rsidP="00735481" w:rsidRDefault="00616B0C" w14:paraId="2FB56988" w14:textId="77777777">
      <w:pPr>
        <w:pStyle w:val="ListParagraph"/>
        <w:numPr>
          <w:ilvl w:val="0"/>
          <w:numId w:val="5"/>
        </w:numPr>
        <w:ind w:right="-472"/>
        <w:rPr>
          <w:rFonts w:eastAsia="Calibri"/>
          <w:color w:val="000000"/>
          <w:szCs w:val="22"/>
          <w:lang w:eastAsia="en-US"/>
        </w:rPr>
      </w:pPr>
      <w:r w:rsidRPr="00735481">
        <w:rPr>
          <w:rFonts w:eastAsia="Calibri"/>
          <w:color w:val="000000"/>
          <w:szCs w:val="22"/>
          <w:lang w:eastAsia="en-US"/>
        </w:rPr>
        <w:t xml:space="preserve">the source/date/issue or area of good practice (from your appraisal sections); </w:t>
      </w:r>
    </w:p>
    <w:p w:rsidR="00735481" w:rsidP="00735481" w:rsidRDefault="00616B0C" w14:paraId="2BCE9672" w14:textId="77777777">
      <w:pPr>
        <w:pStyle w:val="ListParagraph"/>
        <w:numPr>
          <w:ilvl w:val="0"/>
          <w:numId w:val="5"/>
        </w:numPr>
        <w:ind w:right="-472"/>
        <w:rPr>
          <w:rFonts w:eastAsia="Calibri"/>
          <w:color w:val="000000"/>
          <w:szCs w:val="22"/>
          <w:lang w:eastAsia="en-US"/>
        </w:rPr>
      </w:pPr>
      <w:r w:rsidRPr="00735481">
        <w:rPr>
          <w:rFonts w:eastAsia="Calibri"/>
          <w:color w:val="000000"/>
          <w:szCs w:val="22"/>
          <w:lang w:eastAsia="en-US"/>
        </w:rPr>
        <w:t>the action; w</w:t>
      </w:r>
      <w:r w:rsidRPr="00735481" w:rsidR="007325F9">
        <w:rPr>
          <w:rFonts w:eastAsia="Calibri"/>
          <w:color w:val="000000"/>
          <w:szCs w:val="22"/>
          <w:lang w:eastAsia="en-US"/>
        </w:rPr>
        <w:t>h</w:t>
      </w:r>
      <w:r w:rsidRPr="00735481">
        <w:rPr>
          <w:rFonts w:eastAsia="Calibri"/>
          <w:color w:val="000000"/>
          <w:szCs w:val="22"/>
          <w:lang w:eastAsia="en-US"/>
        </w:rPr>
        <w:t xml:space="preserve">o will be required to complete the action; the deadline; </w:t>
      </w:r>
    </w:p>
    <w:p w:rsidR="00735481" w:rsidP="00735481" w:rsidRDefault="00616B0C" w14:paraId="203E815B" w14:textId="19ACD8B6">
      <w:pPr>
        <w:pStyle w:val="ListParagraph"/>
        <w:numPr>
          <w:ilvl w:val="0"/>
          <w:numId w:val="5"/>
        </w:numPr>
        <w:ind w:right="-472"/>
        <w:rPr>
          <w:rFonts w:eastAsia="Calibri"/>
          <w:color w:val="000000"/>
          <w:szCs w:val="22"/>
          <w:lang w:eastAsia="en-US"/>
        </w:rPr>
      </w:pPr>
      <w:r w:rsidRPr="00735481">
        <w:rPr>
          <w:rFonts w:eastAsia="Calibri"/>
          <w:color w:val="000000"/>
          <w:szCs w:val="22"/>
          <w:lang w:eastAsia="en-US"/>
        </w:rPr>
        <w:t>progress including dates (</w:t>
      </w:r>
      <w:r w:rsidRPr="00735481" w:rsidR="007325F9">
        <w:rPr>
          <w:rFonts w:eastAsia="Calibri"/>
          <w:color w:val="000000"/>
          <w:szCs w:val="22"/>
          <w:lang w:eastAsia="en-US"/>
        </w:rPr>
        <w:t>to be update</w:t>
      </w:r>
      <w:r w:rsidRPr="00735481" w:rsidR="00B5164A">
        <w:rPr>
          <w:rFonts w:eastAsia="Calibri"/>
          <w:color w:val="000000"/>
          <w:szCs w:val="22"/>
          <w:lang w:eastAsia="en-US"/>
        </w:rPr>
        <w:t>d</w:t>
      </w:r>
      <w:r w:rsidRPr="00735481" w:rsidR="007325F9">
        <w:rPr>
          <w:rFonts w:eastAsia="Calibri"/>
          <w:color w:val="000000"/>
          <w:szCs w:val="22"/>
          <w:lang w:eastAsia="en-US"/>
        </w:rPr>
        <w:t xml:space="preserve"> prior to</w:t>
      </w:r>
      <w:r w:rsidRPr="00735481">
        <w:rPr>
          <w:rFonts w:eastAsia="Calibri"/>
          <w:color w:val="000000"/>
          <w:szCs w:val="22"/>
          <w:lang w:eastAsia="en-US"/>
        </w:rPr>
        <w:t xml:space="preserve"> each PMB); and using the </w:t>
      </w:r>
      <w:r w:rsidR="00735481">
        <w:rPr>
          <w:rFonts w:eastAsia="Calibri"/>
          <w:color w:val="000000"/>
          <w:szCs w:val="22"/>
          <w:lang w:eastAsia="en-US"/>
        </w:rPr>
        <w:t>status</w:t>
      </w:r>
      <w:r w:rsidRPr="00735481">
        <w:rPr>
          <w:rFonts w:eastAsia="Calibri"/>
          <w:color w:val="000000"/>
          <w:szCs w:val="22"/>
          <w:lang w:eastAsia="en-US"/>
        </w:rPr>
        <w:t xml:space="preserve"> definitions complete/update the status </w:t>
      </w:r>
      <w:r w:rsidR="00735481">
        <w:rPr>
          <w:rFonts w:eastAsia="Calibri"/>
          <w:color w:val="000000"/>
          <w:szCs w:val="22"/>
          <w:lang w:eastAsia="en-US"/>
        </w:rPr>
        <w:t>of each entry.</w:t>
      </w:r>
    </w:p>
    <w:p w:rsidRPr="00735481" w:rsidR="00735481" w:rsidP="00735481" w:rsidRDefault="00735481" w14:paraId="170273EB" w14:textId="77777777">
      <w:pPr>
        <w:pStyle w:val="ListParagraph"/>
        <w:ind w:left="294" w:right="-472"/>
        <w:rPr>
          <w:rFonts w:eastAsia="Calibri"/>
          <w:color w:val="000000"/>
          <w:szCs w:val="22"/>
          <w:lang w:eastAsia="en-US"/>
        </w:rPr>
      </w:pPr>
    </w:p>
    <w:p w:rsidRPr="00735481" w:rsidR="00F17FE8" w:rsidP="00F17FE8" w:rsidRDefault="007325F9" w14:paraId="2FC4EB1E" w14:textId="77777777">
      <w:pPr>
        <w:pStyle w:val="ListParagraph"/>
        <w:ind w:left="-426" w:right="-472"/>
        <w:rPr>
          <w:rFonts w:eastAsia="Calibri"/>
          <w:color w:val="000000"/>
          <w:szCs w:val="22"/>
          <w:lang w:eastAsia="en-US"/>
        </w:rPr>
      </w:pPr>
      <w:r w:rsidRPr="00735481">
        <w:rPr>
          <w:rFonts w:eastAsia="Calibri"/>
          <w:color w:val="000000"/>
          <w:szCs w:val="22"/>
          <w:lang w:eastAsia="en-US"/>
        </w:rPr>
        <w:t>If actions are not complete (</w:t>
      </w:r>
      <w:r w:rsidRPr="00735481" w:rsidR="000E6299">
        <w:rPr>
          <w:rFonts w:eastAsia="Calibri"/>
          <w:color w:val="000000"/>
          <w:szCs w:val="22"/>
          <w:lang w:eastAsia="en-US"/>
        </w:rPr>
        <w:t xml:space="preserve">i.e., </w:t>
      </w:r>
      <w:r w:rsidRPr="00735481">
        <w:rPr>
          <w:rFonts w:eastAsia="Calibri"/>
          <w:b/>
          <w:color w:val="0070C0"/>
          <w:szCs w:val="22"/>
          <w:lang w:eastAsia="en-US"/>
        </w:rPr>
        <w:t>Blue</w:t>
      </w:r>
      <w:r w:rsidRPr="00735481">
        <w:rPr>
          <w:rFonts w:eastAsia="Calibri"/>
          <w:color w:val="000000"/>
          <w:szCs w:val="22"/>
          <w:lang w:eastAsia="en-US"/>
        </w:rPr>
        <w:t xml:space="preserve">) by the end of the following year, you are asked to reflect on why the action was unable to progress to ‘complete’ and provide this reflection in the </w:t>
      </w:r>
      <w:r w:rsidRPr="00735481" w:rsidR="005E021F">
        <w:rPr>
          <w:rFonts w:eastAsia="Calibri"/>
          <w:color w:val="000000"/>
          <w:szCs w:val="22"/>
          <w:lang w:eastAsia="en-US"/>
        </w:rPr>
        <w:t>‘progress’</w:t>
      </w:r>
      <w:r w:rsidRPr="00735481">
        <w:rPr>
          <w:rFonts w:eastAsia="Calibri"/>
          <w:color w:val="000000"/>
          <w:szCs w:val="22"/>
          <w:lang w:eastAsia="en-US"/>
        </w:rPr>
        <w:t xml:space="preserve"> section</w:t>
      </w:r>
      <w:r w:rsidRPr="00735481" w:rsidR="005E021F">
        <w:rPr>
          <w:rFonts w:eastAsia="Calibri"/>
          <w:color w:val="000000"/>
          <w:szCs w:val="22"/>
          <w:lang w:eastAsia="en-US"/>
        </w:rPr>
        <w:t xml:space="preserve"> of the action plan</w:t>
      </w:r>
      <w:r w:rsidRPr="00735481">
        <w:rPr>
          <w:rFonts w:eastAsia="Calibri"/>
          <w:color w:val="000000"/>
          <w:szCs w:val="22"/>
          <w:lang w:eastAsia="en-US"/>
        </w:rPr>
        <w:t xml:space="preserve">.  There may be good reason(s) why it was not possible to complete the action but by adding commentary in the </w:t>
      </w:r>
      <w:r w:rsidRPr="00735481" w:rsidR="005E021F">
        <w:rPr>
          <w:rFonts w:eastAsia="Calibri"/>
          <w:color w:val="000000"/>
          <w:szCs w:val="22"/>
          <w:lang w:eastAsia="en-US"/>
        </w:rPr>
        <w:t>‘progress’</w:t>
      </w:r>
      <w:r w:rsidRPr="00735481">
        <w:rPr>
          <w:rFonts w:eastAsia="Calibri"/>
          <w:color w:val="000000"/>
          <w:szCs w:val="22"/>
          <w:lang w:eastAsia="en-US"/>
        </w:rPr>
        <w:t xml:space="preserve"> section, you are closing the feedback loop.</w:t>
      </w:r>
      <w:r w:rsidR="00F17FE8">
        <w:rPr>
          <w:rFonts w:eastAsia="Calibri"/>
          <w:color w:val="000000"/>
          <w:szCs w:val="22"/>
          <w:lang w:eastAsia="en-US"/>
        </w:rPr>
        <w:t xml:space="preserve">  Actions which have not been completed within the current PAE should be carried forward onto the new PAE.</w:t>
      </w:r>
    </w:p>
    <w:p w:rsidR="007325F9" w:rsidP="007325F9" w:rsidRDefault="007325F9" w14:paraId="4A2EFE07" w14:textId="77777777">
      <w:pPr>
        <w:ind w:left="-426" w:right="-472"/>
        <w:rPr>
          <w:rFonts w:eastAsia="Calibri"/>
          <w:color w:val="000000"/>
          <w:szCs w:val="22"/>
          <w:lang w:eastAsia="en-US"/>
        </w:rPr>
      </w:pPr>
    </w:p>
    <w:p w:rsidR="007325F9" w:rsidP="007325F9" w:rsidRDefault="007325F9" w14:paraId="07D42C9C" w14:textId="2D15FBE7">
      <w:pPr>
        <w:ind w:left="-426" w:right="-472"/>
        <w:rPr>
          <w:rFonts w:eastAsia="Calibri"/>
          <w:b/>
          <w:szCs w:val="22"/>
          <w:lang w:eastAsia="en-US"/>
        </w:rPr>
      </w:pPr>
      <w:r w:rsidRPr="001D75F5">
        <w:rPr>
          <w:rFonts w:eastAsia="Calibri"/>
          <w:b/>
          <w:szCs w:val="22"/>
          <w:lang w:eastAsia="en-US"/>
        </w:rPr>
        <w:t>PLs</w:t>
      </w:r>
      <w:r w:rsidR="00906417">
        <w:rPr>
          <w:rFonts w:eastAsia="Calibri"/>
          <w:b/>
          <w:szCs w:val="22"/>
          <w:lang w:eastAsia="en-US"/>
        </w:rPr>
        <w:t xml:space="preserve"> </w:t>
      </w:r>
      <w:r w:rsidRPr="001D75F5">
        <w:rPr>
          <w:rFonts w:eastAsia="Calibri"/>
          <w:b/>
          <w:szCs w:val="22"/>
          <w:lang w:eastAsia="en-US"/>
        </w:rPr>
        <w:t>can use any consultative methods with colleagues to prepare and update t</w:t>
      </w:r>
      <w:r w:rsidR="000E6299">
        <w:rPr>
          <w:rFonts w:eastAsia="Calibri"/>
          <w:b/>
          <w:szCs w:val="22"/>
          <w:lang w:eastAsia="en-US"/>
        </w:rPr>
        <w:t>he</w:t>
      </w:r>
      <w:r w:rsidR="00455BEC">
        <w:rPr>
          <w:rFonts w:eastAsia="Calibri"/>
          <w:b/>
          <w:szCs w:val="22"/>
          <w:lang w:eastAsia="en-US"/>
        </w:rPr>
        <w:t xml:space="preserve">ir PAE and the update status </w:t>
      </w:r>
      <w:r w:rsidR="00735481">
        <w:rPr>
          <w:rFonts w:eastAsia="Calibri"/>
          <w:b/>
          <w:szCs w:val="22"/>
          <w:lang w:eastAsia="en-US"/>
        </w:rPr>
        <w:t xml:space="preserve">- </w:t>
      </w:r>
      <w:r w:rsidR="00455BEC">
        <w:rPr>
          <w:rFonts w:eastAsia="Calibri"/>
          <w:b/>
          <w:szCs w:val="22"/>
          <w:lang w:eastAsia="en-US"/>
        </w:rPr>
        <w:t>h</w:t>
      </w:r>
      <w:r w:rsidRPr="001D75F5">
        <w:rPr>
          <w:rFonts w:eastAsia="Calibri"/>
          <w:b/>
          <w:szCs w:val="22"/>
          <w:lang w:eastAsia="en-US"/>
        </w:rPr>
        <w:t>owever the PAE must be signed off by the PL</w:t>
      </w:r>
      <w:r w:rsidRPr="00A4030A">
        <w:rPr>
          <w:rFonts w:eastAsia="Calibri"/>
          <w:b/>
          <w:szCs w:val="22"/>
          <w:lang w:eastAsia="en-US"/>
        </w:rPr>
        <w:t>.</w:t>
      </w:r>
    </w:p>
    <w:p w:rsidRPr="001D75F5" w:rsidR="004C577F" w:rsidP="007325F9" w:rsidRDefault="004C577F" w14:paraId="3F6D8EB5" w14:textId="77777777">
      <w:pPr>
        <w:ind w:left="-426" w:right="-472"/>
        <w:rPr>
          <w:rFonts w:eastAsia="Calibri"/>
          <w:b/>
          <w:szCs w:val="22"/>
          <w:lang w:eastAsia="en-US"/>
        </w:rPr>
      </w:pPr>
    </w:p>
    <w:p w:rsidRPr="004C577F" w:rsidR="007325F9" w:rsidP="004C577F" w:rsidRDefault="007325F9" w14:paraId="7220FD7D" w14:textId="77777777">
      <w:pPr>
        <w:ind w:left="-426"/>
        <w:rPr>
          <w:rFonts w:eastAsia="Calibri"/>
          <w:b/>
          <w:color w:val="943634" w:themeColor="accent2" w:themeShade="BF"/>
          <w:lang w:eastAsia="en-US"/>
        </w:rPr>
      </w:pPr>
      <w:r w:rsidRPr="004C577F">
        <w:rPr>
          <w:rFonts w:eastAsia="Calibri"/>
          <w:b/>
          <w:color w:val="943634" w:themeColor="accent2" w:themeShade="BF"/>
          <w:lang w:eastAsia="en-US"/>
        </w:rPr>
        <w:t>Endorsement boxes</w:t>
      </w:r>
    </w:p>
    <w:p w:rsidRPr="007325F9" w:rsidR="000E6299" w:rsidP="000E6299" w:rsidRDefault="000E6299" w14:paraId="76A99A1F" w14:textId="77777777">
      <w:pPr>
        <w:pStyle w:val="ListParagraph"/>
        <w:numPr>
          <w:ilvl w:val="0"/>
          <w:numId w:val="3"/>
        </w:numPr>
        <w:ind w:right="-472"/>
        <w:rPr>
          <w:rFonts w:eastAsia="Calibri"/>
          <w:color w:val="000000"/>
          <w:szCs w:val="22"/>
          <w:lang w:eastAsia="en-US"/>
        </w:rPr>
      </w:pPr>
      <w:r w:rsidRPr="007325F9">
        <w:rPr>
          <w:rFonts w:eastAsia="Calibri"/>
          <w:color w:val="000000"/>
          <w:szCs w:val="22"/>
          <w:lang w:eastAsia="en-US"/>
        </w:rPr>
        <w:t xml:space="preserve">The PAE should be endorsed by your faculty </w:t>
      </w:r>
      <w:r w:rsidR="00B25544">
        <w:rPr>
          <w:rFonts w:eastAsia="Calibri"/>
          <w:color w:val="000000"/>
          <w:szCs w:val="22"/>
          <w:lang w:eastAsia="en-US"/>
        </w:rPr>
        <w:t>AP</w:t>
      </w:r>
      <w:r>
        <w:rPr>
          <w:rFonts w:eastAsia="Calibri"/>
          <w:color w:val="000000"/>
          <w:szCs w:val="22"/>
          <w:lang w:eastAsia="en-US"/>
        </w:rPr>
        <w:t>Q</w:t>
      </w:r>
      <w:r w:rsidRPr="007325F9">
        <w:rPr>
          <w:rFonts w:eastAsia="Calibri"/>
          <w:color w:val="000000"/>
          <w:szCs w:val="22"/>
          <w:lang w:eastAsia="en-US"/>
        </w:rPr>
        <w:t xml:space="preserve"> at the beginning of each academic year and a box is pr</w:t>
      </w:r>
      <w:r>
        <w:rPr>
          <w:rFonts w:eastAsia="Calibri"/>
          <w:color w:val="000000"/>
          <w:szCs w:val="22"/>
          <w:lang w:eastAsia="en-US"/>
        </w:rPr>
        <w:t xml:space="preserve">ovided for </w:t>
      </w:r>
      <w:r w:rsidR="00B5164A">
        <w:rPr>
          <w:rFonts w:eastAsia="Calibri"/>
          <w:color w:val="000000"/>
          <w:szCs w:val="22"/>
          <w:lang w:eastAsia="en-US"/>
        </w:rPr>
        <w:t xml:space="preserve">him/her </w:t>
      </w:r>
      <w:r w:rsidRPr="007325F9">
        <w:rPr>
          <w:rFonts w:eastAsia="Calibri"/>
          <w:color w:val="000000"/>
          <w:szCs w:val="22"/>
          <w:lang w:eastAsia="en-US"/>
        </w:rPr>
        <w:t>to record the date when this has taken place.</w:t>
      </w:r>
    </w:p>
    <w:p w:rsidRPr="000E6299" w:rsidR="00906905" w:rsidP="00906905" w:rsidRDefault="007325F9" w14:paraId="638A7EE3" w14:textId="5D5BB7DB">
      <w:pPr>
        <w:pStyle w:val="ListParagraph"/>
        <w:numPr>
          <w:ilvl w:val="0"/>
          <w:numId w:val="3"/>
        </w:numPr>
        <w:ind w:right="-472"/>
        <w:rPr>
          <w:rFonts w:eastAsia="Calibri"/>
          <w:color w:val="000000"/>
          <w:szCs w:val="22"/>
          <w:lang w:eastAsia="en-US"/>
        </w:rPr>
      </w:pPr>
      <w:r w:rsidRPr="007325F9">
        <w:rPr>
          <w:rFonts w:eastAsia="Calibri"/>
          <w:color w:val="000000"/>
          <w:szCs w:val="22"/>
          <w:lang w:eastAsia="en-US"/>
        </w:rPr>
        <w:t xml:space="preserve">The PAE should be </w:t>
      </w:r>
      <w:r w:rsidRPr="0070039A" w:rsidR="00E03238">
        <w:rPr>
          <w:rFonts w:eastAsia="Calibri"/>
          <w:color w:val="000000"/>
          <w:szCs w:val="22"/>
          <w:u w:val="single"/>
          <w:lang w:eastAsia="en-US"/>
        </w:rPr>
        <w:t>regularly</w:t>
      </w:r>
      <w:r w:rsidR="00E03238">
        <w:rPr>
          <w:rFonts w:eastAsia="Calibri"/>
          <w:color w:val="000000"/>
          <w:szCs w:val="22"/>
          <w:lang w:eastAsia="en-US"/>
        </w:rPr>
        <w:t xml:space="preserve"> </w:t>
      </w:r>
      <w:r w:rsidRPr="007325F9">
        <w:rPr>
          <w:rFonts w:eastAsia="Calibri"/>
          <w:color w:val="000000"/>
          <w:szCs w:val="22"/>
          <w:lang w:eastAsia="en-US"/>
        </w:rPr>
        <w:t>updated</w:t>
      </w:r>
      <w:r w:rsidR="00E03238">
        <w:rPr>
          <w:rFonts w:eastAsia="Calibri"/>
          <w:color w:val="000000"/>
          <w:szCs w:val="22"/>
          <w:lang w:eastAsia="en-US"/>
        </w:rPr>
        <w:t xml:space="preserve"> and </w:t>
      </w:r>
      <w:r w:rsidRPr="007325F9">
        <w:rPr>
          <w:rFonts w:eastAsia="Calibri"/>
          <w:color w:val="000000"/>
          <w:szCs w:val="22"/>
          <w:lang w:eastAsia="en-US"/>
        </w:rPr>
        <w:t xml:space="preserve">for </w:t>
      </w:r>
      <w:r w:rsidRPr="000E6299">
        <w:rPr>
          <w:rFonts w:eastAsia="Calibri"/>
          <w:b/>
          <w:color w:val="000000"/>
          <w:szCs w:val="22"/>
          <w:lang w:eastAsia="en-US"/>
        </w:rPr>
        <w:t>each</w:t>
      </w:r>
      <w:r w:rsidRPr="007325F9">
        <w:rPr>
          <w:rFonts w:eastAsia="Calibri"/>
          <w:color w:val="000000"/>
          <w:szCs w:val="22"/>
          <w:lang w:eastAsia="en-US"/>
        </w:rPr>
        <w:t xml:space="preserve"> PMB</w:t>
      </w:r>
      <w:r w:rsidR="00B25544">
        <w:rPr>
          <w:rFonts w:eastAsia="Calibri"/>
          <w:color w:val="000000"/>
          <w:szCs w:val="22"/>
          <w:lang w:eastAsia="en-US"/>
        </w:rPr>
        <w:t xml:space="preserve"> or equivalent</w:t>
      </w:r>
      <w:r w:rsidR="007C72A0">
        <w:rPr>
          <w:rFonts w:eastAsia="Calibri"/>
          <w:color w:val="000000"/>
          <w:szCs w:val="22"/>
          <w:lang w:eastAsia="en-US"/>
        </w:rPr>
        <w:t xml:space="preserve"> where it will be</w:t>
      </w:r>
      <w:r w:rsidRPr="007325F9">
        <w:rPr>
          <w:rFonts w:eastAsia="Calibri"/>
          <w:color w:val="000000"/>
          <w:szCs w:val="22"/>
          <w:lang w:eastAsia="en-US"/>
        </w:rPr>
        <w:t xml:space="preserve"> considered and endorsed by the PMB</w:t>
      </w:r>
      <w:r w:rsidR="00547AA2">
        <w:rPr>
          <w:rFonts w:eastAsia="Calibri"/>
          <w:color w:val="000000"/>
          <w:szCs w:val="22"/>
          <w:lang w:eastAsia="en-US"/>
        </w:rPr>
        <w:t xml:space="preserve"> </w:t>
      </w:r>
      <w:r w:rsidR="00455BEC">
        <w:rPr>
          <w:rFonts w:eastAsia="Calibri"/>
          <w:color w:val="000000"/>
          <w:szCs w:val="22"/>
          <w:lang w:eastAsia="en-US"/>
        </w:rPr>
        <w:t xml:space="preserve">Chair.  </w:t>
      </w:r>
      <w:r w:rsidRPr="007325F9">
        <w:rPr>
          <w:rFonts w:eastAsia="Calibri"/>
          <w:color w:val="000000"/>
          <w:szCs w:val="22"/>
          <w:lang w:eastAsia="en-US"/>
        </w:rPr>
        <w:t xml:space="preserve">Boxes are provided for </w:t>
      </w:r>
      <w:r w:rsidR="00F17FE8">
        <w:rPr>
          <w:rFonts w:eastAsia="Calibri"/>
          <w:color w:val="000000"/>
          <w:szCs w:val="22"/>
          <w:lang w:eastAsia="en-US"/>
        </w:rPr>
        <w:t xml:space="preserve">the </w:t>
      </w:r>
      <w:r w:rsidRPr="007325F9">
        <w:rPr>
          <w:rFonts w:eastAsia="Calibri"/>
          <w:color w:val="000000"/>
          <w:szCs w:val="22"/>
          <w:lang w:eastAsia="en-US"/>
        </w:rPr>
        <w:t>P</w:t>
      </w:r>
      <w:r w:rsidR="007C72A0">
        <w:rPr>
          <w:rFonts w:eastAsia="Calibri"/>
          <w:color w:val="000000"/>
          <w:szCs w:val="22"/>
          <w:lang w:eastAsia="en-US"/>
        </w:rPr>
        <w:t>MB Chair</w:t>
      </w:r>
      <w:r w:rsidRPr="007325F9">
        <w:rPr>
          <w:rFonts w:eastAsia="Calibri"/>
          <w:color w:val="000000"/>
          <w:szCs w:val="22"/>
          <w:lang w:eastAsia="en-US"/>
        </w:rPr>
        <w:t xml:space="preserve"> to record the date when this has taken place.</w:t>
      </w:r>
      <w:r w:rsidR="00906905">
        <w:rPr>
          <w:rFonts w:eastAsia="Calibri"/>
          <w:color w:val="000000"/>
          <w:szCs w:val="22"/>
          <w:lang w:eastAsia="en-US"/>
        </w:rPr>
        <w:t xml:space="preserve">  </w:t>
      </w:r>
      <w:r w:rsidR="00906905">
        <w:rPr>
          <w:rFonts w:cs="Calibri"/>
          <w:szCs w:val="22"/>
        </w:rPr>
        <w:t>In the Faculty of Arts, Design and Humanities, PAEs will be considered and discussed at the S</w:t>
      </w:r>
      <w:r w:rsidR="00547AA2">
        <w:rPr>
          <w:rFonts w:cs="Calibri"/>
          <w:szCs w:val="22"/>
        </w:rPr>
        <w:t>AC</w:t>
      </w:r>
      <w:r w:rsidR="00906905">
        <w:rPr>
          <w:rFonts w:cs="Calibri"/>
          <w:szCs w:val="22"/>
        </w:rPr>
        <w:t>s.</w:t>
      </w:r>
    </w:p>
    <w:p w:rsidRPr="007325F9" w:rsidR="007325F9" w:rsidP="007325F9" w:rsidRDefault="00906905" w14:paraId="5332AC65" w14:textId="77777777">
      <w:pPr>
        <w:pStyle w:val="ListParagraph"/>
        <w:numPr>
          <w:ilvl w:val="0"/>
          <w:numId w:val="3"/>
        </w:numPr>
        <w:ind w:right="-472"/>
        <w:rPr>
          <w:rFonts w:eastAsia="Calibri"/>
          <w:color w:val="000000"/>
          <w:szCs w:val="22"/>
          <w:lang w:eastAsia="en-US"/>
        </w:rPr>
      </w:pPr>
      <w:r>
        <w:rPr>
          <w:rFonts w:eastAsia="Calibri"/>
          <w:color w:val="000000"/>
          <w:szCs w:val="22"/>
          <w:lang w:eastAsia="en-US"/>
        </w:rPr>
        <w:t xml:space="preserve">Your </w:t>
      </w:r>
      <w:r w:rsidR="00547AA2">
        <w:rPr>
          <w:rFonts w:eastAsia="Calibri"/>
          <w:color w:val="000000"/>
          <w:szCs w:val="22"/>
          <w:lang w:eastAsia="en-US"/>
        </w:rPr>
        <w:t xml:space="preserve">faculty APQ </w:t>
      </w:r>
      <w:r>
        <w:rPr>
          <w:rFonts w:eastAsia="Calibri"/>
          <w:color w:val="000000"/>
          <w:szCs w:val="22"/>
          <w:lang w:eastAsia="en-US"/>
        </w:rPr>
        <w:t xml:space="preserve">is required to confirm </w:t>
      </w:r>
      <w:r w:rsidRPr="007325F9" w:rsidR="007325F9">
        <w:rPr>
          <w:rFonts w:eastAsia="Calibri"/>
          <w:color w:val="000000"/>
          <w:szCs w:val="22"/>
          <w:lang w:eastAsia="en-US"/>
        </w:rPr>
        <w:t>at the end of the academic year that due process has been followed and a box is pr</w:t>
      </w:r>
      <w:r w:rsidR="007C72A0">
        <w:rPr>
          <w:rFonts w:eastAsia="Calibri"/>
          <w:color w:val="000000"/>
          <w:szCs w:val="22"/>
          <w:lang w:eastAsia="en-US"/>
        </w:rPr>
        <w:t xml:space="preserve">ovided for </w:t>
      </w:r>
      <w:r w:rsidR="000E6299">
        <w:rPr>
          <w:rFonts w:eastAsia="Calibri"/>
          <w:color w:val="000000"/>
          <w:szCs w:val="22"/>
          <w:lang w:eastAsia="en-US"/>
        </w:rPr>
        <w:t>him/her</w:t>
      </w:r>
      <w:r w:rsidRPr="007325F9" w:rsidR="007325F9">
        <w:rPr>
          <w:rFonts w:eastAsia="Calibri"/>
          <w:color w:val="000000"/>
          <w:szCs w:val="22"/>
          <w:lang w:eastAsia="en-US"/>
        </w:rPr>
        <w:t xml:space="preserve"> to record the date when this has taken place.</w:t>
      </w:r>
    </w:p>
    <w:p w:rsidRPr="003E4E15" w:rsidR="00F32DBE" w:rsidP="00F32DBE" w:rsidRDefault="00F32DBE" w14:paraId="23CDF8E2" w14:textId="013688D2">
      <w:pPr>
        <w:rPr>
          <w:rFonts w:ascii="Arial" w:hAnsi="Arial" w:cs="Arial"/>
        </w:rPr>
      </w:pPr>
    </w:p>
    <w:p w:rsidRPr="00B91427" w:rsidR="00F32DBE" w:rsidP="00B91427" w:rsidRDefault="00F32DBE" w14:paraId="2FD1CC0C" w14:textId="0F158604">
      <w:pPr>
        <w:ind w:left="-426"/>
        <w:rPr>
          <w:rFonts w:cs="Arial" w:asciiTheme="minorHAnsi" w:hAnsiTheme="minorHAnsi"/>
        </w:rPr>
      </w:pPr>
      <w:r w:rsidRPr="00B91427">
        <w:rPr>
          <w:rFonts w:cs="Arial" w:asciiTheme="minorHAnsi" w:hAnsiTheme="minorHAnsi"/>
        </w:rPr>
        <w:t>The progress and status update columns in the action plan should be regularly updated and before each PMB</w:t>
      </w:r>
      <w:r w:rsidR="00F17FE8">
        <w:rPr>
          <w:rFonts w:cs="Arial" w:asciiTheme="minorHAnsi" w:hAnsiTheme="minorHAnsi"/>
        </w:rPr>
        <w:t xml:space="preserve"> or </w:t>
      </w:r>
      <w:r w:rsidR="007B19A1">
        <w:rPr>
          <w:rFonts w:cs="Arial" w:asciiTheme="minorHAnsi" w:hAnsiTheme="minorHAnsi"/>
        </w:rPr>
        <w:t>equivalent</w:t>
      </w:r>
      <w:r w:rsidRPr="00B91427">
        <w:rPr>
          <w:rFonts w:cs="Arial" w:asciiTheme="minorHAnsi" w:hAnsiTheme="minorHAnsi"/>
        </w:rPr>
        <w:t xml:space="preserve">. </w:t>
      </w:r>
    </w:p>
    <w:p w:rsidR="00F32DBE" w:rsidP="007325F9" w:rsidRDefault="00F32DBE" w14:paraId="46A0D9BD" w14:textId="77777777">
      <w:pPr>
        <w:ind w:left="-426" w:right="-472"/>
        <w:rPr>
          <w:rFonts w:eastAsia="Calibri"/>
          <w:b/>
          <w:szCs w:val="22"/>
          <w:lang w:eastAsia="en-US"/>
        </w:rPr>
      </w:pPr>
    </w:p>
    <w:p w:rsidRPr="007C72A0" w:rsidR="00EF282D" w:rsidP="007325F9" w:rsidRDefault="007C72A0" w14:paraId="2DCBD04F" w14:textId="5FA70543">
      <w:pPr>
        <w:ind w:left="-426" w:right="-472"/>
        <w:rPr>
          <w:rFonts w:eastAsia="Calibri"/>
          <w:b/>
          <w:szCs w:val="22"/>
          <w:lang w:eastAsia="en-US"/>
        </w:rPr>
      </w:pPr>
      <w:r w:rsidRPr="007C72A0">
        <w:rPr>
          <w:rFonts w:eastAsia="Calibri"/>
          <w:b/>
          <w:szCs w:val="22"/>
          <w:lang w:eastAsia="en-US"/>
        </w:rPr>
        <w:t xml:space="preserve">Any outstanding actions </w:t>
      </w:r>
      <w:r w:rsidRPr="007C72A0" w:rsidR="00735481">
        <w:rPr>
          <w:rFonts w:eastAsia="Calibri"/>
          <w:b/>
          <w:szCs w:val="22"/>
          <w:lang w:eastAsia="en-US"/>
        </w:rPr>
        <w:t xml:space="preserve">at the end of the session </w:t>
      </w:r>
      <w:r w:rsidRPr="007C72A0">
        <w:rPr>
          <w:rFonts w:eastAsia="Calibri"/>
          <w:b/>
          <w:szCs w:val="22"/>
          <w:lang w:eastAsia="en-US"/>
        </w:rPr>
        <w:t>should be rolled over to the new PAE.</w:t>
      </w:r>
      <w:r w:rsidR="0014683E">
        <w:rPr>
          <w:rFonts w:eastAsia="Calibri"/>
          <w:b/>
          <w:szCs w:val="22"/>
          <w:lang w:eastAsia="en-US"/>
        </w:rPr>
        <w:t xml:space="preserve">  </w:t>
      </w:r>
      <w:r w:rsidRPr="0014683E" w:rsidR="0014683E">
        <w:rPr>
          <w:rFonts w:eastAsia="Calibri"/>
          <w:szCs w:val="22"/>
          <w:lang w:eastAsia="en-US"/>
        </w:rPr>
        <w:t xml:space="preserve">Don’t forget to </w:t>
      </w:r>
      <w:r w:rsidR="0014683E">
        <w:rPr>
          <w:rFonts w:cs="Arial" w:asciiTheme="minorHAnsi" w:hAnsiTheme="minorHAnsi"/>
          <w:szCs w:val="22"/>
        </w:rPr>
        <w:t xml:space="preserve">check the DAQ website to ensure you are using the latest version of the template </w:t>
      </w:r>
      <w:hyperlink w:history="1" r:id="rId16">
        <w:r w:rsidRPr="009E09A0" w:rsidR="0014683E">
          <w:rPr>
            <w:rStyle w:val="Hyperlink"/>
            <w:rFonts w:asciiTheme="minorHAnsi" w:hAnsiTheme="minorHAnsi" w:cstheme="minorHAnsi"/>
            <w:szCs w:val="22"/>
          </w:rPr>
          <w:t>www.dmu.ac.uk/monitoring</w:t>
        </w:r>
      </w:hyperlink>
    </w:p>
    <w:p w:rsidR="00FE1AF5" w:rsidP="003F7FA2" w:rsidRDefault="00FE1AF5" w14:paraId="7F033705" w14:textId="47C30784">
      <w:pPr>
        <w:ind w:left="-426" w:right="-472"/>
        <w:rPr>
          <w:rFonts w:eastAsia="Calibri"/>
          <w:color w:val="000000"/>
          <w:sz w:val="16"/>
          <w:szCs w:val="16"/>
          <w:lang w:eastAsia="en-US"/>
        </w:rPr>
      </w:pPr>
    </w:p>
    <w:p w:rsidRPr="004E7529" w:rsidR="00FE1AF5" w:rsidP="004E7529" w:rsidRDefault="001B3B6C" w14:paraId="1A0F9330" w14:textId="322E2348">
      <w:pPr>
        <w:pStyle w:val="Heading2"/>
        <w:ind w:hanging="426"/>
        <w:rPr>
          <w:rFonts w:eastAsia="Calibri"/>
          <w:color w:val="943634" w:themeColor="accent2" w:themeShade="BF"/>
          <w:lang w:eastAsia="en-US"/>
        </w:rPr>
      </w:pPr>
      <w:bookmarkStart w:name="_Toc44581605" w:id="15"/>
      <w:r>
        <w:rPr>
          <w:rFonts w:eastAsia="Calibri"/>
          <w:color w:val="943634" w:themeColor="accent2" w:themeShade="BF"/>
          <w:lang w:eastAsia="en-US"/>
        </w:rPr>
        <w:t xml:space="preserve">Your </w:t>
      </w:r>
      <w:r w:rsidRPr="00745431" w:rsidR="00FE1AF5">
        <w:rPr>
          <w:rFonts w:eastAsia="Calibri"/>
          <w:color w:val="943634" w:themeColor="accent2" w:themeShade="BF"/>
          <w:lang w:eastAsia="en-US"/>
        </w:rPr>
        <w:t>P</w:t>
      </w:r>
      <w:r w:rsidRPr="00745431" w:rsidR="007E342C">
        <w:rPr>
          <w:rFonts w:eastAsia="Calibri"/>
          <w:color w:val="943634" w:themeColor="accent2" w:themeShade="BF"/>
          <w:lang w:eastAsia="en-US"/>
        </w:rPr>
        <w:t>AE</w:t>
      </w:r>
      <w:bookmarkEnd w:id="15"/>
      <w:r>
        <w:rPr>
          <w:rFonts w:eastAsia="Calibri"/>
          <w:color w:val="943634" w:themeColor="accent2" w:themeShade="BF"/>
          <w:lang w:eastAsia="en-US"/>
        </w:rPr>
        <w:t xml:space="preserve"> </w:t>
      </w:r>
    </w:p>
    <w:p w:rsidR="00FE1AF5" w:rsidP="003F7FA2" w:rsidRDefault="007E342C" w14:paraId="628E646A" w14:textId="61C9D27D">
      <w:pPr>
        <w:ind w:left="-426" w:right="-472"/>
        <w:rPr>
          <w:rFonts w:eastAsia="Calibri"/>
          <w:szCs w:val="22"/>
          <w:lang w:eastAsia="en-US"/>
        </w:rPr>
      </w:pPr>
      <w:r>
        <w:rPr>
          <w:rFonts w:eastAsia="Calibri"/>
          <w:szCs w:val="22"/>
          <w:lang w:eastAsia="en-US"/>
        </w:rPr>
        <w:t xml:space="preserve">The </w:t>
      </w:r>
      <w:r w:rsidR="00E07DF4">
        <w:rPr>
          <w:rFonts w:eastAsia="Calibri"/>
          <w:szCs w:val="22"/>
          <w:lang w:eastAsia="en-US"/>
        </w:rPr>
        <w:t>f</w:t>
      </w:r>
      <w:r w:rsidR="001B3B6C">
        <w:rPr>
          <w:rFonts w:eastAsia="Calibri"/>
          <w:szCs w:val="22"/>
          <w:lang w:eastAsia="en-US"/>
        </w:rPr>
        <w:t>irst iteration</w:t>
      </w:r>
      <w:r w:rsidR="00D40B77">
        <w:rPr>
          <w:rFonts w:eastAsia="Calibri"/>
          <w:szCs w:val="22"/>
          <w:lang w:eastAsia="en-US"/>
        </w:rPr>
        <w:t xml:space="preserve"> </w:t>
      </w:r>
      <w:r w:rsidR="001B3B6C">
        <w:rPr>
          <w:rFonts w:eastAsia="Calibri"/>
          <w:szCs w:val="22"/>
          <w:lang w:eastAsia="en-US"/>
        </w:rPr>
        <w:t xml:space="preserve">of your </w:t>
      </w:r>
      <w:r>
        <w:rPr>
          <w:rFonts w:eastAsia="Calibri"/>
          <w:szCs w:val="22"/>
          <w:lang w:eastAsia="en-US"/>
        </w:rPr>
        <w:t>PAE</w:t>
      </w:r>
      <w:r w:rsidRPr="00467686" w:rsidR="00FE1AF5">
        <w:rPr>
          <w:rFonts w:eastAsia="Calibri"/>
          <w:szCs w:val="22"/>
          <w:lang w:eastAsia="en-US"/>
        </w:rPr>
        <w:t xml:space="preserve"> should</w:t>
      </w:r>
      <w:r w:rsidR="00D40B77">
        <w:rPr>
          <w:rFonts w:eastAsia="Calibri"/>
          <w:szCs w:val="22"/>
          <w:lang w:eastAsia="en-US"/>
        </w:rPr>
        <w:t xml:space="preserve"> </w:t>
      </w:r>
      <w:r w:rsidR="00F17FE8">
        <w:rPr>
          <w:rFonts w:eastAsia="Calibri"/>
          <w:szCs w:val="22"/>
          <w:lang w:eastAsia="en-US"/>
        </w:rPr>
        <w:t>be completed</w:t>
      </w:r>
      <w:r w:rsidRPr="00467686" w:rsidR="00FE1AF5">
        <w:rPr>
          <w:rFonts w:eastAsia="Calibri"/>
          <w:szCs w:val="22"/>
          <w:lang w:eastAsia="en-US"/>
        </w:rPr>
        <w:t xml:space="preserve"> b</w:t>
      </w:r>
      <w:r w:rsidR="00D40B77">
        <w:rPr>
          <w:rFonts w:eastAsia="Calibri"/>
          <w:szCs w:val="22"/>
          <w:lang w:eastAsia="en-US"/>
        </w:rPr>
        <w:t>y</w:t>
      </w:r>
      <w:r w:rsidRPr="00467686" w:rsidR="00FE1AF5">
        <w:rPr>
          <w:rFonts w:eastAsia="Calibri"/>
          <w:szCs w:val="22"/>
          <w:lang w:eastAsia="en-US"/>
        </w:rPr>
        <w:t xml:space="preserve"> </w:t>
      </w:r>
      <w:r w:rsidRPr="001C779F" w:rsidR="00D40B77">
        <w:rPr>
          <w:rFonts w:cs="Calibri"/>
          <w:b/>
          <w:color w:val="943634" w:themeColor="accent2" w:themeShade="BF"/>
          <w:szCs w:val="22"/>
        </w:rPr>
        <w:t xml:space="preserve">Friday </w:t>
      </w:r>
      <w:r w:rsidR="005E2395">
        <w:rPr>
          <w:rFonts w:cs="Calibri"/>
          <w:b/>
          <w:color w:val="943634" w:themeColor="accent2" w:themeShade="BF"/>
          <w:szCs w:val="22"/>
        </w:rPr>
        <w:t>18</w:t>
      </w:r>
      <w:r w:rsidRPr="001C779F" w:rsidR="00D40B77">
        <w:rPr>
          <w:rFonts w:cs="Calibri"/>
          <w:b/>
          <w:color w:val="943634" w:themeColor="accent2" w:themeShade="BF"/>
          <w:szCs w:val="22"/>
        </w:rPr>
        <w:t xml:space="preserve"> September </w:t>
      </w:r>
      <w:r w:rsidR="00D40B77">
        <w:rPr>
          <w:rFonts w:cs="Calibri"/>
          <w:b/>
          <w:color w:val="943634" w:themeColor="accent2" w:themeShade="BF"/>
          <w:szCs w:val="22"/>
        </w:rPr>
        <w:t>20</w:t>
      </w:r>
      <w:r w:rsidR="005E2395">
        <w:rPr>
          <w:rFonts w:cs="Calibri"/>
          <w:b/>
          <w:color w:val="943634" w:themeColor="accent2" w:themeShade="BF"/>
          <w:szCs w:val="22"/>
        </w:rPr>
        <w:t>20</w:t>
      </w:r>
      <w:r w:rsidR="00D40B77">
        <w:rPr>
          <w:rFonts w:eastAsia="Calibri"/>
          <w:szCs w:val="22"/>
          <w:lang w:eastAsia="en-US"/>
        </w:rPr>
        <w:t xml:space="preserve"> and </w:t>
      </w:r>
      <w:r w:rsidRPr="00467686" w:rsidR="00FE1AF5">
        <w:rPr>
          <w:rFonts w:eastAsia="Calibri"/>
          <w:szCs w:val="22"/>
          <w:lang w:eastAsia="en-US"/>
        </w:rPr>
        <w:t xml:space="preserve">submitted to the </w:t>
      </w:r>
      <w:r w:rsidR="00D40B77">
        <w:rPr>
          <w:rFonts w:eastAsia="Calibri"/>
          <w:szCs w:val="22"/>
          <w:lang w:eastAsia="en-US"/>
        </w:rPr>
        <w:t xml:space="preserve">first </w:t>
      </w:r>
      <w:r w:rsidRPr="00467686" w:rsidR="00FE1AF5">
        <w:rPr>
          <w:rFonts w:eastAsia="Calibri"/>
          <w:szCs w:val="22"/>
          <w:lang w:eastAsia="en-US"/>
        </w:rPr>
        <w:t>PM</w:t>
      </w:r>
      <w:r w:rsidR="00B5164A">
        <w:rPr>
          <w:rFonts w:eastAsia="Calibri"/>
          <w:szCs w:val="22"/>
          <w:lang w:eastAsia="en-US"/>
        </w:rPr>
        <w:t>B</w:t>
      </w:r>
      <w:r w:rsidR="00D40B77">
        <w:rPr>
          <w:rFonts w:eastAsia="Calibri"/>
          <w:szCs w:val="22"/>
          <w:lang w:eastAsia="en-US"/>
        </w:rPr>
        <w:t xml:space="preserve"> or equivalent.  </w:t>
      </w:r>
      <w:r>
        <w:rPr>
          <w:rFonts w:cs="Calibri"/>
          <w:szCs w:val="22"/>
        </w:rPr>
        <w:t xml:space="preserve">The </w:t>
      </w:r>
      <w:r w:rsidR="00E07DF4">
        <w:rPr>
          <w:rFonts w:cs="Calibri"/>
          <w:szCs w:val="22"/>
        </w:rPr>
        <w:t xml:space="preserve">updated </w:t>
      </w:r>
      <w:r w:rsidR="001C3510">
        <w:rPr>
          <w:rFonts w:cs="Calibri"/>
          <w:szCs w:val="22"/>
        </w:rPr>
        <w:t>PAE is</w:t>
      </w:r>
      <w:r>
        <w:rPr>
          <w:rFonts w:cs="Calibri"/>
          <w:szCs w:val="22"/>
        </w:rPr>
        <w:t xml:space="preserve"> then </w:t>
      </w:r>
      <w:r w:rsidR="005E021F">
        <w:rPr>
          <w:rFonts w:cs="Calibri"/>
          <w:szCs w:val="22"/>
        </w:rPr>
        <w:t>present</w:t>
      </w:r>
      <w:r>
        <w:rPr>
          <w:rFonts w:cs="Calibri"/>
          <w:szCs w:val="22"/>
        </w:rPr>
        <w:t xml:space="preserve">ed </w:t>
      </w:r>
      <w:r w:rsidR="00735481">
        <w:rPr>
          <w:rFonts w:cs="Calibri"/>
          <w:szCs w:val="22"/>
        </w:rPr>
        <w:t>by you to</w:t>
      </w:r>
      <w:r>
        <w:rPr>
          <w:rFonts w:cs="Calibri"/>
          <w:szCs w:val="22"/>
        </w:rPr>
        <w:t xml:space="preserve"> </w:t>
      </w:r>
      <w:r w:rsidRPr="003D3849">
        <w:rPr>
          <w:rFonts w:cs="Calibri"/>
          <w:b/>
          <w:szCs w:val="22"/>
        </w:rPr>
        <w:t>each</w:t>
      </w:r>
      <w:r>
        <w:rPr>
          <w:rFonts w:cs="Calibri"/>
          <w:szCs w:val="22"/>
        </w:rPr>
        <w:t xml:space="preserve"> meeting of </w:t>
      </w:r>
      <w:r w:rsidR="00A67579">
        <w:rPr>
          <w:rFonts w:cs="Calibri"/>
          <w:szCs w:val="22"/>
        </w:rPr>
        <w:t>the PMB or equivalent</w:t>
      </w:r>
      <w:r>
        <w:rPr>
          <w:rFonts w:cs="Calibri"/>
          <w:szCs w:val="22"/>
        </w:rPr>
        <w:t xml:space="preserve"> for </w:t>
      </w:r>
      <w:r w:rsidR="008E3C93">
        <w:rPr>
          <w:rFonts w:cs="Calibri"/>
          <w:b/>
          <w:szCs w:val="22"/>
        </w:rPr>
        <w:t>consideration and endorsement</w:t>
      </w:r>
      <w:r w:rsidRPr="0003500B" w:rsidR="00FE1AF5">
        <w:rPr>
          <w:rFonts w:eastAsia="Calibri"/>
          <w:szCs w:val="22"/>
          <w:lang w:eastAsia="en-US"/>
        </w:rPr>
        <w:t xml:space="preserve">.  </w:t>
      </w:r>
      <w:r w:rsidRPr="00D40B77" w:rsidR="00D40B77">
        <w:rPr>
          <w:rFonts w:eastAsia="Calibri"/>
          <w:szCs w:val="22"/>
          <w:u w:val="single"/>
          <w:lang w:eastAsia="en-US"/>
        </w:rPr>
        <w:t>You should regularly update your PAE including when new information and data becomes available and for each PMB</w:t>
      </w:r>
      <w:r w:rsidR="00D40B77">
        <w:rPr>
          <w:rFonts w:eastAsia="Calibri"/>
          <w:szCs w:val="22"/>
          <w:lang w:eastAsia="en-US"/>
        </w:rPr>
        <w:t>.</w:t>
      </w:r>
      <w:r w:rsidRPr="00D40B77" w:rsidR="00D40B77">
        <w:rPr>
          <w:rFonts w:eastAsia="Calibri"/>
          <w:szCs w:val="22"/>
          <w:lang w:eastAsia="en-US"/>
        </w:rPr>
        <w:t xml:space="preserve"> </w:t>
      </w:r>
      <w:r w:rsidR="00D40B77">
        <w:rPr>
          <w:rFonts w:eastAsia="Calibri"/>
          <w:szCs w:val="22"/>
          <w:lang w:eastAsia="en-US"/>
        </w:rPr>
        <w:t xml:space="preserve"> U</w:t>
      </w:r>
      <w:r w:rsidR="00E07DF4">
        <w:rPr>
          <w:rFonts w:eastAsia="Calibri"/>
          <w:szCs w:val="22"/>
          <w:lang w:eastAsia="en-US"/>
        </w:rPr>
        <w:t xml:space="preserve">pdated </w:t>
      </w:r>
      <w:r w:rsidR="001C3510">
        <w:rPr>
          <w:rFonts w:eastAsia="Calibri"/>
          <w:szCs w:val="22"/>
          <w:lang w:eastAsia="en-US"/>
        </w:rPr>
        <w:t>versions of your</w:t>
      </w:r>
      <w:r w:rsidRPr="0003500B" w:rsidR="00FE1AF5">
        <w:rPr>
          <w:rFonts w:eastAsia="Calibri"/>
          <w:szCs w:val="22"/>
          <w:lang w:eastAsia="en-US"/>
        </w:rPr>
        <w:t xml:space="preserve"> </w:t>
      </w:r>
      <w:r>
        <w:rPr>
          <w:rFonts w:eastAsia="Calibri"/>
          <w:szCs w:val="22"/>
          <w:lang w:eastAsia="en-US"/>
        </w:rPr>
        <w:t>PAE</w:t>
      </w:r>
      <w:r w:rsidR="00E07DF4">
        <w:rPr>
          <w:rFonts w:eastAsia="Calibri"/>
          <w:szCs w:val="22"/>
          <w:lang w:eastAsia="en-US"/>
        </w:rPr>
        <w:t xml:space="preserve"> </w:t>
      </w:r>
      <w:r w:rsidRPr="0003500B" w:rsidR="00FE1AF5">
        <w:rPr>
          <w:rFonts w:eastAsia="Calibri"/>
          <w:szCs w:val="22"/>
          <w:lang w:eastAsia="en-US"/>
        </w:rPr>
        <w:t xml:space="preserve">need to be lodged with the </w:t>
      </w:r>
      <w:r w:rsidRPr="0091057D" w:rsidR="00FE1AF5">
        <w:rPr>
          <w:rFonts w:eastAsia="Calibri"/>
          <w:szCs w:val="22"/>
          <w:lang w:eastAsia="en-US"/>
        </w:rPr>
        <w:t xml:space="preserve">relevant faculty </w:t>
      </w:r>
      <w:r w:rsidRPr="0091057D" w:rsidR="0091057D">
        <w:rPr>
          <w:rFonts w:eastAsia="Calibri"/>
          <w:szCs w:val="22"/>
          <w:lang w:eastAsia="en-US"/>
        </w:rPr>
        <w:t>s</w:t>
      </w:r>
      <w:r w:rsidR="0091057D">
        <w:rPr>
          <w:rFonts w:eastAsia="Calibri"/>
          <w:szCs w:val="22"/>
          <w:lang w:eastAsia="en-US"/>
        </w:rPr>
        <w:t>taff</w:t>
      </w:r>
      <w:r w:rsidRPr="0003500B" w:rsidR="00FE1AF5">
        <w:rPr>
          <w:rFonts w:eastAsia="Calibri"/>
          <w:szCs w:val="22"/>
          <w:lang w:eastAsia="en-US"/>
        </w:rPr>
        <w:t xml:space="preserve"> to </w:t>
      </w:r>
      <w:r w:rsidR="00A8612C">
        <w:rPr>
          <w:rFonts w:eastAsia="Calibri"/>
          <w:szCs w:val="22"/>
          <w:lang w:eastAsia="en-US"/>
        </w:rPr>
        <w:t>en</w:t>
      </w:r>
      <w:r w:rsidRPr="0003500B" w:rsidR="00FE1AF5">
        <w:rPr>
          <w:rFonts w:eastAsia="Calibri"/>
          <w:szCs w:val="22"/>
          <w:lang w:eastAsia="en-US"/>
        </w:rPr>
        <w:t>sure effective version control</w:t>
      </w:r>
      <w:r w:rsidR="0091057D">
        <w:rPr>
          <w:rFonts w:eastAsia="Calibri"/>
          <w:szCs w:val="22"/>
          <w:lang w:eastAsia="en-US"/>
        </w:rPr>
        <w:t xml:space="preserve"> – your faculty </w:t>
      </w:r>
      <w:r w:rsidR="00A67579">
        <w:rPr>
          <w:rFonts w:eastAsia="Calibri"/>
          <w:szCs w:val="22"/>
          <w:lang w:eastAsia="en-US"/>
        </w:rPr>
        <w:t>APQ</w:t>
      </w:r>
      <w:r w:rsidR="0091057D">
        <w:rPr>
          <w:rFonts w:eastAsia="Calibri"/>
          <w:szCs w:val="22"/>
          <w:lang w:eastAsia="en-US"/>
        </w:rPr>
        <w:t xml:space="preserve"> can advise regarding the procedures in place for your faculty.</w:t>
      </w:r>
    </w:p>
    <w:p w:rsidR="00735481" w:rsidP="003F7FA2" w:rsidRDefault="00735481" w14:paraId="02BF4D5A" w14:textId="77777777">
      <w:pPr>
        <w:ind w:left="-426" w:right="-472"/>
        <w:rPr>
          <w:rFonts w:eastAsia="Calibri"/>
          <w:szCs w:val="22"/>
          <w:lang w:eastAsia="en-US"/>
        </w:rPr>
      </w:pPr>
    </w:p>
    <w:p w:rsidRPr="00745431" w:rsidR="006C3AFD" w:rsidP="00354221" w:rsidRDefault="004B7E9B" w14:paraId="57212BD9" w14:textId="77777777">
      <w:pPr>
        <w:pStyle w:val="Heading2"/>
        <w:ind w:hanging="426"/>
        <w:rPr>
          <w:rFonts w:cs="Calibri"/>
          <w:i/>
          <w:color w:val="943634" w:themeColor="accent2" w:themeShade="BF"/>
          <w:sz w:val="22"/>
          <w:szCs w:val="22"/>
          <w:highlight w:val="yellow"/>
        </w:rPr>
      </w:pPr>
      <w:bookmarkStart w:name="_Toc44581606" w:id="16"/>
      <w:r w:rsidRPr="00745431">
        <w:rPr>
          <w:color w:val="943634" w:themeColor="accent2" w:themeShade="BF"/>
        </w:rPr>
        <w:t xml:space="preserve">What </w:t>
      </w:r>
      <w:r w:rsidRPr="00745431" w:rsidR="006C3AFD">
        <w:rPr>
          <w:color w:val="943634" w:themeColor="accent2" w:themeShade="BF"/>
        </w:rPr>
        <w:t>Programme Leaders</w:t>
      </w:r>
      <w:r w:rsidRPr="00745431">
        <w:rPr>
          <w:color w:val="943634" w:themeColor="accent2" w:themeShade="BF"/>
        </w:rPr>
        <w:t xml:space="preserve"> should do</w:t>
      </w:r>
      <w:bookmarkEnd w:id="16"/>
    </w:p>
    <w:p w:rsidR="005E2395" w:rsidP="005E2395" w:rsidRDefault="00455BEC" w14:paraId="1EBF499B" w14:textId="4B35229E">
      <w:pPr>
        <w:pStyle w:val="PlainText"/>
        <w:ind w:left="-426" w:right="-613"/>
        <w:rPr>
          <w:rFonts w:ascii="Calibri" w:hAnsi="Calibri" w:cs="Calibri"/>
          <w:sz w:val="22"/>
          <w:szCs w:val="22"/>
        </w:rPr>
      </w:pPr>
      <w:r>
        <w:rPr>
          <w:rFonts w:ascii="Calibri" w:hAnsi="Calibri" w:cs="Calibri"/>
          <w:sz w:val="22"/>
          <w:szCs w:val="22"/>
        </w:rPr>
        <w:t>PLs</w:t>
      </w:r>
      <w:r w:rsidR="006C3AFD">
        <w:rPr>
          <w:rFonts w:ascii="Calibri" w:hAnsi="Calibri" w:cs="Calibri"/>
          <w:sz w:val="22"/>
          <w:szCs w:val="22"/>
        </w:rPr>
        <w:t xml:space="preserve"> </w:t>
      </w:r>
      <w:r w:rsidR="001C779F">
        <w:rPr>
          <w:rFonts w:ascii="Calibri" w:hAnsi="Calibri" w:cs="Calibri"/>
          <w:sz w:val="22"/>
          <w:szCs w:val="22"/>
        </w:rPr>
        <w:t xml:space="preserve">should </w:t>
      </w:r>
      <w:r w:rsidR="006C3AFD">
        <w:rPr>
          <w:rFonts w:ascii="Calibri" w:hAnsi="Calibri" w:cs="Calibri"/>
          <w:sz w:val="22"/>
          <w:szCs w:val="22"/>
        </w:rPr>
        <w:t>complete the first iteration of the PAE for their programme</w:t>
      </w:r>
      <w:r w:rsidR="001C779F">
        <w:rPr>
          <w:rFonts w:ascii="Calibri" w:hAnsi="Calibri" w:cs="Calibri"/>
          <w:sz w:val="22"/>
          <w:szCs w:val="22"/>
        </w:rPr>
        <w:t>(s)</w:t>
      </w:r>
      <w:r w:rsidR="006C3AFD">
        <w:rPr>
          <w:rFonts w:ascii="Calibri" w:hAnsi="Calibri" w:cs="Calibri"/>
          <w:sz w:val="22"/>
          <w:szCs w:val="22"/>
        </w:rPr>
        <w:t xml:space="preserve"> by the agreed deadline </w:t>
      </w:r>
      <w:r w:rsidR="001C779F">
        <w:rPr>
          <w:rFonts w:ascii="Calibri" w:hAnsi="Calibri" w:cs="Calibri"/>
          <w:sz w:val="22"/>
          <w:szCs w:val="22"/>
        </w:rPr>
        <w:t>of</w:t>
      </w:r>
      <w:r w:rsidRPr="001C779F" w:rsidR="001C779F">
        <w:rPr>
          <w:rFonts w:ascii="Calibri" w:hAnsi="Calibri" w:cs="Calibri"/>
          <w:b/>
          <w:color w:val="C00000"/>
          <w:sz w:val="22"/>
          <w:szCs w:val="22"/>
        </w:rPr>
        <w:t xml:space="preserve"> </w:t>
      </w:r>
      <w:r w:rsidRPr="001C779F" w:rsidR="001C779F">
        <w:rPr>
          <w:rFonts w:ascii="Calibri" w:hAnsi="Calibri" w:cs="Calibri"/>
          <w:b/>
          <w:color w:val="943634" w:themeColor="accent2" w:themeShade="BF"/>
          <w:sz w:val="22"/>
          <w:szCs w:val="22"/>
        </w:rPr>
        <w:t xml:space="preserve">Friday </w:t>
      </w:r>
      <w:r w:rsidR="005E2395">
        <w:rPr>
          <w:rFonts w:ascii="Calibri" w:hAnsi="Calibri" w:cs="Calibri"/>
          <w:b/>
          <w:color w:val="943634" w:themeColor="accent2" w:themeShade="BF"/>
          <w:sz w:val="22"/>
          <w:szCs w:val="22"/>
        </w:rPr>
        <w:t>18</w:t>
      </w:r>
      <w:r w:rsidRPr="001C779F" w:rsidR="001C779F">
        <w:rPr>
          <w:rFonts w:ascii="Calibri" w:hAnsi="Calibri" w:cs="Calibri"/>
          <w:b/>
          <w:color w:val="943634" w:themeColor="accent2" w:themeShade="BF"/>
          <w:sz w:val="22"/>
          <w:szCs w:val="22"/>
        </w:rPr>
        <w:t xml:space="preserve"> September </w:t>
      </w:r>
      <w:r w:rsidR="0014683E">
        <w:rPr>
          <w:rFonts w:ascii="Calibri" w:hAnsi="Calibri" w:cs="Calibri"/>
          <w:b/>
          <w:color w:val="943634" w:themeColor="accent2" w:themeShade="BF"/>
          <w:sz w:val="22"/>
          <w:szCs w:val="22"/>
        </w:rPr>
        <w:t>20</w:t>
      </w:r>
      <w:r w:rsidR="005E2395">
        <w:rPr>
          <w:rFonts w:ascii="Calibri" w:hAnsi="Calibri" w:cs="Calibri"/>
          <w:b/>
          <w:color w:val="943634" w:themeColor="accent2" w:themeShade="BF"/>
          <w:sz w:val="22"/>
          <w:szCs w:val="22"/>
        </w:rPr>
        <w:t>20</w:t>
      </w:r>
      <w:r w:rsidR="00365384">
        <w:rPr>
          <w:rFonts w:ascii="Calibri" w:hAnsi="Calibri" w:cs="Calibri"/>
          <w:sz w:val="22"/>
          <w:szCs w:val="22"/>
        </w:rPr>
        <w:t xml:space="preserve">.  </w:t>
      </w:r>
      <w:r w:rsidR="005E021F">
        <w:rPr>
          <w:rFonts w:ascii="Calibri" w:hAnsi="Calibri" w:cs="Calibri"/>
          <w:sz w:val="22"/>
          <w:szCs w:val="22"/>
        </w:rPr>
        <w:t>You may be able to rate some actions as Red, Amber, Green or Blue at the beginning of the year if the actions have started and/or progressed</w:t>
      </w:r>
      <w:r w:rsidR="00365384">
        <w:rPr>
          <w:rFonts w:ascii="Calibri" w:hAnsi="Calibri" w:cs="Calibri"/>
          <w:sz w:val="22"/>
          <w:szCs w:val="22"/>
        </w:rPr>
        <w:t xml:space="preserve">, </w:t>
      </w:r>
      <w:r w:rsidR="005E021F">
        <w:rPr>
          <w:rFonts w:ascii="Calibri" w:hAnsi="Calibri" w:cs="Calibri"/>
          <w:sz w:val="22"/>
          <w:szCs w:val="22"/>
        </w:rPr>
        <w:t xml:space="preserve">however some may not have started so cannot be rated.  </w:t>
      </w:r>
      <w:r w:rsidR="006C3AFD">
        <w:rPr>
          <w:rFonts w:ascii="Calibri" w:hAnsi="Calibri" w:cs="Calibri"/>
          <w:sz w:val="22"/>
          <w:szCs w:val="22"/>
        </w:rPr>
        <w:t xml:space="preserve">As the academic year progresses </w:t>
      </w:r>
      <w:r w:rsidR="001C779F">
        <w:rPr>
          <w:rFonts w:ascii="Calibri" w:hAnsi="Calibri" w:cs="Calibri"/>
          <w:sz w:val="22"/>
          <w:szCs w:val="22"/>
        </w:rPr>
        <w:t>and</w:t>
      </w:r>
      <w:r w:rsidR="006C3AFD">
        <w:rPr>
          <w:rFonts w:ascii="Calibri" w:hAnsi="Calibri" w:cs="Calibri"/>
          <w:sz w:val="22"/>
          <w:szCs w:val="22"/>
        </w:rPr>
        <w:t xml:space="preserve"> new </w:t>
      </w:r>
      <w:r w:rsidR="00365384">
        <w:rPr>
          <w:rFonts w:ascii="Calibri" w:hAnsi="Calibri" w:cs="Calibri"/>
          <w:sz w:val="22"/>
          <w:szCs w:val="22"/>
        </w:rPr>
        <w:t>KMI</w:t>
      </w:r>
      <w:r w:rsidR="006C3AFD">
        <w:rPr>
          <w:rFonts w:ascii="Calibri" w:hAnsi="Calibri" w:cs="Calibri"/>
          <w:sz w:val="22"/>
          <w:szCs w:val="22"/>
        </w:rPr>
        <w:t xml:space="preserve"> and/or data becomes available, </w:t>
      </w:r>
      <w:r>
        <w:rPr>
          <w:rFonts w:ascii="Calibri" w:hAnsi="Calibri" w:cs="Calibri"/>
          <w:sz w:val="22"/>
          <w:szCs w:val="22"/>
        </w:rPr>
        <w:t>PLs</w:t>
      </w:r>
      <w:r w:rsidR="006C3AFD">
        <w:rPr>
          <w:rFonts w:ascii="Calibri" w:hAnsi="Calibri" w:cs="Calibri"/>
          <w:sz w:val="22"/>
          <w:szCs w:val="22"/>
        </w:rPr>
        <w:t xml:space="preserve"> should update their PAE by providing a summary of analysis fr</w:t>
      </w:r>
      <w:r w:rsidR="00365384">
        <w:rPr>
          <w:rFonts w:ascii="Calibri" w:hAnsi="Calibri" w:cs="Calibri"/>
          <w:sz w:val="22"/>
          <w:szCs w:val="22"/>
        </w:rPr>
        <w:t xml:space="preserve">om the new information/data, </w:t>
      </w:r>
      <w:r w:rsidR="006C3AFD">
        <w:rPr>
          <w:rFonts w:ascii="Calibri" w:hAnsi="Calibri" w:cs="Calibri"/>
          <w:sz w:val="22"/>
          <w:szCs w:val="22"/>
        </w:rPr>
        <w:t>add new actions to the action plan</w:t>
      </w:r>
      <w:r w:rsidR="001C779F">
        <w:rPr>
          <w:rFonts w:ascii="Calibri" w:hAnsi="Calibri" w:cs="Calibri"/>
          <w:sz w:val="22"/>
          <w:szCs w:val="22"/>
        </w:rPr>
        <w:t xml:space="preserve"> and rate </w:t>
      </w:r>
      <w:r w:rsidR="00365384">
        <w:rPr>
          <w:rFonts w:ascii="Calibri" w:hAnsi="Calibri" w:cs="Calibri"/>
          <w:sz w:val="22"/>
          <w:szCs w:val="22"/>
        </w:rPr>
        <w:t>each one</w:t>
      </w:r>
      <w:r w:rsidR="006C3AFD">
        <w:rPr>
          <w:rFonts w:ascii="Calibri" w:hAnsi="Calibri" w:cs="Calibri"/>
          <w:sz w:val="22"/>
          <w:szCs w:val="22"/>
        </w:rPr>
        <w:t>.</w:t>
      </w:r>
      <w:r w:rsidR="005E2395">
        <w:rPr>
          <w:rFonts w:ascii="Calibri" w:hAnsi="Calibri" w:cs="Calibri"/>
          <w:sz w:val="22"/>
          <w:szCs w:val="22"/>
        </w:rPr>
        <w:t xml:space="preserve"> </w:t>
      </w:r>
    </w:p>
    <w:p w:rsidR="00AA3A8B" w:rsidP="005E2395" w:rsidRDefault="00AA3A8B" w14:paraId="507DE6A2" w14:textId="0905A986">
      <w:pPr>
        <w:pStyle w:val="PlainText"/>
        <w:ind w:left="-426" w:right="-613"/>
        <w:rPr>
          <w:rFonts w:ascii="Calibri" w:hAnsi="Calibri" w:cs="Calibri"/>
          <w:sz w:val="22"/>
          <w:szCs w:val="22"/>
        </w:rPr>
      </w:pPr>
    </w:p>
    <w:p w:rsidRPr="009D3268" w:rsidR="002D2E02" w:rsidP="002D2E02" w:rsidRDefault="002D2E02" w14:paraId="3C8D0580" w14:textId="77777777">
      <w:pPr>
        <w:pStyle w:val="xmsoplaintext"/>
        <w:ind w:left="-426"/>
      </w:pPr>
      <w:r w:rsidRPr="009D3268">
        <w:rPr>
          <w:rFonts w:ascii="Calibri" w:hAnsi="Calibri" w:cs="Calibri"/>
          <w:b/>
          <w:bCs/>
          <w:sz w:val="22"/>
          <w:szCs w:val="22"/>
        </w:rPr>
        <w:t xml:space="preserve">Distinguishing updates in your PAE </w:t>
      </w:r>
    </w:p>
    <w:p w:rsidRPr="009D3268" w:rsidR="002D2E02" w:rsidP="002D2E02" w:rsidRDefault="00DA0779" w14:paraId="4582325B" w14:textId="3CD9D751">
      <w:pPr>
        <w:pStyle w:val="PlainText"/>
        <w:ind w:left="-426" w:right="-613"/>
        <w:rPr>
          <w:rFonts w:asciiTheme="minorHAnsi" w:hAnsiTheme="minorHAnsi" w:cstheme="minorHAnsi"/>
          <w:sz w:val="22"/>
          <w:szCs w:val="22"/>
        </w:rPr>
      </w:pPr>
      <w:r w:rsidRPr="009D3268">
        <w:rPr>
          <w:rFonts w:asciiTheme="minorHAnsi" w:hAnsiTheme="minorHAnsi" w:cstheme="minorHAnsi"/>
          <w:sz w:val="22"/>
          <w:szCs w:val="22"/>
        </w:rPr>
        <w:t>When you</w:t>
      </w:r>
      <w:r w:rsidRPr="009D3268" w:rsidR="005E2395">
        <w:rPr>
          <w:rFonts w:asciiTheme="minorHAnsi" w:hAnsiTheme="minorHAnsi" w:cstheme="minorHAnsi"/>
          <w:sz w:val="22"/>
          <w:szCs w:val="22"/>
        </w:rPr>
        <w:t xml:space="preserve"> </w:t>
      </w:r>
      <w:r w:rsidRPr="009D3268" w:rsidR="002D2E02">
        <w:rPr>
          <w:rFonts w:asciiTheme="minorHAnsi" w:hAnsiTheme="minorHAnsi" w:cstheme="minorHAnsi"/>
          <w:sz w:val="22"/>
          <w:szCs w:val="22"/>
        </w:rPr>
        <w:t xml:space="preserve">make </w:t>
      </w:r>
      <w:r w:rsidRPr="009D3268" w:rsidR="005E2395">
        <w:rPr>
          <w:rFonts w:asciiTheme="minorHAnsi" w:hAnsiTheme="minorHAnsi" w:cstheme="minorHAnsi"/>
          <w:sz w:val="22"/>
          <w:szCs w:val="22"/>
        </w:rPr>
        <w:t>update</w:t>
      </w:r>
      <w:r w:rsidRPr="009D3268" w:rsidR="00347350">
        <w:rPr>
          <w:rFonts w:asciiTheme="minorHAnsi" w:hAnsiTheme="minorHAnsi" w:cstheme="minorHAnsi"/>
          <w:sz w:val="22"/>
          <w:szCs w:val="22"/>
        </w:rPr>
        <w:t>s</w:t>
      </w:r>
      <w:r w:rsidRPr="009D3268" w:rsidR="005E2395">
        <w:rPr>
          <w:rFonts w:asciiTheme="minorHAnsi" w:hAnsiTheme="minorHAnsi" w:cstheme="minorHAnsi"/>
          <w:sz w:val="22"/>
          <w:szCs w:val="22"/>
        </w:rPr>
        <w:t xml:space="preserve"> </w:t>
      </w:r>
      <w:r w:rsidRPr="009D3268" w:rsidR="002D2E02">
        <w:rPr>
          <w:rFonts w:asciiTheme="minorHAnsi" w:hAnsiTheme="minorHAnsi" w:cstheme="minorHAnsi"/>
          <w:sz w:val="22"/>
          <w:szCs w:val="22"/>
        </w:rPr>
        <w:t xml:space="preserve">to </w:t>
      </w:r>
      <w:r w:rsidRPr="009D3268" w:rsidR="005E2395">
        <w:rPr>
          <w:rFonts w:asciiTheme="minorHAnsi" w:hAnsiTheme="minorHAnsi" w:cstheme="minorHAnsi"/>
          <w:sz w:val="22"/>
          <w:szCs w:val="22"/>
        </w:rPr>
        <w:t xml:space="preserve">your PAE </w:t>
      </w:r>
      <w:r w:rsidRPr="009D3268">
        <w:rPr>
          <w:rFonts w:asciiTheme="minorHAnsi" w:hAnsiTheme="minorHAnsi" w:cstheme="minorHAnsi"/>
          <w:sz w:val="22"/>
          <w:szCs w:val="22"/>
        </w:rPr>
        <w:t xml:space="preserve">please </w:t>
      </w:r>
      <w:r w:rsidRPr="009D3268">
        <w:rPr>
          <w:rFonts w:asciiTheme="minorHAnsi" w:hAnsiTheme="minorHAnsi" w:cstheme="minorHAnsi"/>
          <w:sz w:val="22"/>
          <w:szCs w:val="22"/>
          <w:u w:val="single"/>
        </w:rPr>
        <w:t>date</w:t>
      </w:r>
      <w:r w:rsidRPr="009D3268" w:rsidR="005E2395">
        <w:rPr>
          <w:rFonts w:asciiTheme="minorHAnsi" w:hAnsiTheme="minorHAnsi" w:cstheme="minorHAnsi"/>
          <w:sz w:val="22"/>
          <w:szCs w:val="22"/>
          <w:u w:val="single"/>
        </w:rPr>
        <w:t xml:space="preserve"> and </w:t>
      </w:r>
      <w:r w:rsidRPr="009D3268" w:rsidR="002D2E02">
        <w:rPr>
          <w:rFonts w:asciiTheme="minorHAnsi" w:hAnsiTheme="minorHAnsi" w:cstheme="minorHAnsi"/>
          <w:sz w:val="22"/>
          <w:szCs w:val="22"/>
          <w:u w:val="single"/>
        </w:rPr>
        <w:t xml:space="preserve">distinguish your update to aide visibility </w:t>
      </w:r>
    </w:p>
    <w:p w:rsidRPr="009D3268" w:rsidR="002D2E02" w:rsidP="005E2395" w:rsidRDefault="00DA0779" w14:paraId="62F1B972" w14:textId="5EDC21E0">
      <w:pPr>
        <w:pStyle w:val="PlainText"/>
        <w:ind w:left="-426" w:right="-613"/>
        <w:rPr>
          <w:rFonts w:asciiTheme="minorHAnsi" w:hAnsiTheme="minorHAnsi" w:cstheme="minorHAnsi"/>
          <w:color w:val="FF0000"/>
          <w:sz w:val="22"/>
          <w:szCs w:val="22"/>
        </w:rPr>
      </w:pPr>
      <w:proofErr w:type="spellStart"/>
      <w:r w:rsidRPr="009D3268">
        <w:rPr>
          <w:rFonts w:asciiTheme="minorHAnsi" w:hAnsiTheme="minorHAnsi" w:cstheme="minorHAnsi"/>
          <w:sz w:val="22"/>
          <w:szCs w:val="22"/>
        </w:rPr>
        <w:lastRenderedPageBreak/>
        <w:t>eg</w:t>
      </w:r>
      <w:proofErr w:type="spellEnd"/>
      <w:r w:rsidRPr="009D3268" w:rsidR="005E2395">
        <w:rPr>
          <w:rFonts w:asciiTheme="minorHAnsi" w:hAnsiTheme="minorHAnsi" w:cstheme="minorHAnsi"/>
          <w:sz w:val="22"/>
          <w:szCs w:val="22"/>
        </w:rPr>
        <w:t xml:space="preserve">, </w:t>
      </w:r>
      <w:r w:rsidRPr="009D3268" w:rsidR="005E2395">
        <w:rPr>
          <w:rFonts w:asciiTheme="minorHAnsi" w:hAnsiTheme="minorHAnsi" w:cstheme="minorHAnsi"/>
          <w:color w:val="00B050"/>
          <w:sz w:val="22"/>
          <w:szCs w:val="22"/>
        </w:rPr>
        <w:t>1/09/20 xxx,</w:t>
      </w:r>
      <w:r w:rsidRPr="009D3268" w:rsidR="00AA3A8B">
        <w:rPr>
          <w:rFonts w:asciiTheme="minorHAnsi" w:hAnsiTheme="minorHAnsi" w:cstheme="minorHAnsi"/>
          <w:color w:val="00B050"/>
          <w:sz w:val="22"/>
          <w:szCs w:val="22"/>
        </w:rPr>
        <w:t xml:space="preserve"> </w:t>
      </w:r>
      <w:r w:rsidRPr="009D3268" w:rsidR="005E2395">
        <w:rPr>
          <w:rFonts w:asciiTheme="minorHAnsi" w:hAnsiTheme="minorHAnsi" w:cstheme="minorHAnsi"/>
          <w:color w:val="7030A0"/>
          <w:sz w:val="22"/>
          <w:szCs w:val="22"/>
        </w:rPr>
        <w:t>20/10/20 xxx</w:t>
      </w:r>
      <w:r w:rsidRPr="009D3268" w:rsidR="009D3268">
        <w:rPr>
          <w:rFonts w:asciiTheme="minorHAnsi" w:hAnsiTheme="minorHAnsi" w:cstheme="minorHAnsi"/>
          <w:color w:val="7030A0"/>
          <w:sz w:val="22"/>
          <w:szCs w:val="22"/>
        </w:rPr>
        <w:t>,</w:t>
      </w:r>
      <w:r w:rsidRPr="009D3268" w:rsidR="005E2395">
        <w:rPr>
          <w:rFonts w:asciiTheme="minorHAnsi" w:hAnsiTheme="minorHAnsi" w:cstheme="minorHAnsi"/>
          <w:color w:val="7030A0"/>
          <w:sz w:val="22"/>
          <w:szCs w:val="22"/>
        </w:rPr>
        <w:t xml:space="preserve"> </w:t>
      </w:r>
      <w:r w:rsidRPr="009D3268" w:rsidR="005E2395">
        <w:rPr>
          <w:rFonts w:asciiTheme="minorHAnsi" w:hAnsiTheme="minorHAnsi" w:cstheme="minorHAnsi"/>
          <w:color w:val="FF0000"/>
          <w:sz w:val="22"/>
          <w:szCs w:val="22"/>
        </w:rPr>
        <w:t xml:space="preserve">5/11/20 xxx </w:t>
      </w:r>
      <w:r w:rsidRPr="009D3268" w:rsidR="00C13306">
        <w:rPr>
          <w:rFonts w:asciiTheme="minorHAnsi" w:hAnsiTheme="minorHAnsi" w:cstheme="minorHAnsi"/>
          <w:color w:val="FF0000"/>
          <w:sz w:val="22"/>
          <w:szCs w:val="22"/>
        </w:rPr>
        <w:t xml:space="preserve"> </w:t>
      </w:r>
    </w:p>
    <w:p w:rsidRPr="009D3268" w:rsidR="005E2395" w:rsidP="005E2395" w:rsidRDefault="00AA3A8B" w14:paraId="195DF879" w14:textId="630684A8">
      <w:pPr>
        <w:pStyle w:val="PlainText"/>
        <w:ind w:left="-426" w:right="-613"/>
        <w:rPr>
          <w:rFonts w:asciiTheme="minorHAnsi" w:hAnsiTheme="minorHAnsi" w:cstheme="minorHAnsi"/>
          <w:sz w:val="22"/>
          <w:szCs w:val="22"/>
        </w:rPr>
      </w:pPr>
      <w:proofErr w:type="spellStart"/>
      <w:r w:rsidRPr="009D3268">
        <w:rPr>
          <w:rFonts w:asciiTheme="minorHAnsi" w:hAnsiTheme="minorHAnsi" w:cstheme="minorHAnsi"/>
          <w:sz w:val="22"/>
          <w:szCs w:val="22"/>
        </w:rPr>
        <w:t>eg</w:t>
      </w:r>
      <w:proofErr w:type="spellEnd"/>
      <w:r w:rsidRPr="009D3268">
        <w:rPr>
          <w:rFonts w:asciiTheme="minorHAnsi" w:hAnsiTheme="minorHAnsi" w:cstheme="minorHAnsi"/>
          <w:sz w:val="22"/>
          <w:szCs w:val="22"/>
        </w:rPr>
        <w:t xml:space="preserve">, </w:t>
      </w:r>
      <w:r w:rsidRPr="009D3268">
        <w:rPr>
          <w:rFonts w:ascii="Arial" w:hAnsi="Arial" w:cs="Arial"/>
          <w:sz w:val="22"/>
          <w:szCs w:val="22"/>
        </w:rPr>
        <w:t>change of font type</w:t>
      </w:r>
      <w:r w:rsidRPr="009D3268" w:rsidR="00531DD7">
        <w:rPr>
          <w:rFonts w:asciiTheme="minorHAnsi" w:hAnsiTheme="minorHAnsi" w:cstheme="minorHAnsi"/>
          <w:sz w:val="22"/>
          <w:szCs w:val="22"/>
        </w:rPr>
        <w:t xml:space="preserve">, </w:t>
      </w:r>
      <w:r w:rsidRPr="009D3268" w:rsidR="00531DD7">
        <w:rPr>
          <w:rFonts w:asciiTheme="minorHAnsi" w:hAnsiTheme="minorHAnsi" w:cstheme="minorHAnsi"/>
          <w:i/>
          <w:sz w:val="22"/>
          <w:szCs w:val="22"/>
        </w:rPr>
        <w:t>ita</w:t>
      </w:r>
      <w:r w:rsidRPr="009D3268" w:rsidR="00FB6B46">
        <w:rPr>
          <w:rFonts w:asciiTheme="minorHAnsi" w:hAnsiTheme="minorHAnsi" w:cstheme="minorHAnsi"/>
          <w:i/>
          <w:sz w:val="22"/>
          <w:szCs w:val="22"/>
        </w:rPr>
        <w:t>lics</w:t>
      </w:r>
      <w:r w:rsidRPr="009D3268" w:rsidR="002D2E02">
        <w:rPr>
          <w:rFonts w:asciiTheme="minorHAnsi" w:hAnsiTheme="minorHAnsi" w:cstheme="minorHAnsi"/>
          <w:i/>
          <w:sz w:val="22"/>
          <w:szCs w:val="22"/>
        </w:rPr>
        <w:t xml:space="preserve">, </w:t>
      </w:r>
      <w:r w:rsidRPr="009D3268" w:rsidR="002D2E02">
        <w:rPr>
          <w:rFonts w:asciiTheme="minorHAnsi" w:hAnsiTheme="minorHAnsi" w:cstheme="minorHAnsi"/>
          <w:sz w:val="28"/>
          <w:szCs w:val="28"/>
        </w:rPr>
        <w:t xml:space="preserve">larger text </w:t>
      </w:r>
      <w:r w:rsidRPr="009D3268" w:rsidR="00531DD7">
        <w:rPr>
          <w:rFonts w:asciiTheme="minorHAnsi" w:hAnsiTheme="minorHAnsi" w:cstheme="minorHAnsi"/>
          <w:sz w:val="28"/>
          <w:szCs w:val="28"/>
        </w:rPr>
        <w:t xml:space="preserve"> </w:t>
      </w:r>
    </w:p>
    <w:p w:rsidRPr="009D3268" w:rsidR="00AA3A8B" w:rsidP="00AA3A8B" w:rsidRDefault="00AA3A8B" w14:paraId="4D920B7C" w14:textId="77777777">
      <w:pPr>
        <w:pStyle w:val="PlainText"/>
        <w:ind w:left="-426" w:right="-613"/>
        <w:rPr>
          <w:rFonts w:asciiTheme="minorHAnsi" w:hAnsiTheme="minorHAnsi" w:cstheme="minorHAnsi"/>
          <w:sz w:val="22"/>
          <w:szCs w:val="22"/>
        </w:rPr>
      </w:pPr>
    </w:p>
    <w:p w:rsidRPr="00AA3A8B" w:rsidR="00AA3A8B" w:rsidP="00AA3A8B" w:rsidRDefault="00AA3A8B" w14:paraId="07D2BE9B" w14:textId="1524B8FF">
      <w:pPr>
        <w:pStyle w:val="PlainText"/>
        <w:ind w:left="-426" w:right="-613"/>
        <w:rPr>
          <w:rFonts w:asciiTheme="minorHAnsi" w:hAnsiTheme="minorHAnsi" w:cstheme="minorHAnsi"/>
          <w:sz w:val="22"/>
          <w:szCs w:val="22"/>
        </w:rPr>
      </w:pPr>
      <w:r w:rsidRPr="009D3268">
        <w:rPr>
          <w:rFonts w:asciiTheme="minorHAnsi" w:hAnsiTheme="minorHAnsi" w:cstheme="minorHAnsi"/>
          <w:sz w:val="22"/>
          <w:szCs w:val="22"/>
        </w:rPr>
        <w:t xml:space="preserve">*Please note that the Faculty of Arts, Design and Humanities (ADH) </w:t>
      </w:r>
      <w:r w:rsidRPr="009D3268" w:rsidR="002D2E02">
        <w:rPr>
          <w:rFonts w:asciiTheme="minorHAnsi" w:hAnsiTheme="minorHAnsi" w:cstheme="minorHAnsi"/>
          <w:sz w:val="22"/>
          <w:szCs w:val="22"/>
        </w:rPr>
        <w:t>and the Faculty of Business and Law</w:t>
      </w:r>
      <w:r w:rsidRPr="009D3268" w:rsidR="00347350">
        <w:rPr>
          <w:rFonts w:asciiTheme="minorHAnsi" w:hAnsiTheme="minorHAnsi" w:cstheme="minorHAnsi"/>
          <w:sz w:val="22"/>
          <w:szCs w:val="22"/>
        </w:rPr>
        <w:t xml:space="preserve"> (BAL)</w:t>
      </w:r>
      <w:r w:rsidRPr="009D3268" w:rsidR="002D2E02">
        <w:rPr>
          <w:rFonts w:asciiTheme="minorHAnsi" w:hAnsiTheme="minorHAnsi" w:cstheme="minorHAnsi"/>
          <w:sz w:val="22"/>
          <w:szCs w:val="22"/>
        </w:rPr>
        <w:t xml:space="preserve"> </w:t>
      </w:r>
      <w:r w:rsidRPr="009D3268">
        <w:rPr>
          <w:rFonts w:asciiTheme="minorHAnsi" w:hAnsiTheme="minorHAnsi" w:cstheme="minorHAnsi"/>
          <w:sz w:val="22"/>
          <w:szCs w:val="22"/>
        </w:rPr>
        <w:t xml:space="preserve">are asking their programme leaders to </w:t>
      </w:r>
      <w:r w:rsidRPr="009D3268">
        <w:rPr>
          <w:rFonts w:ascii="Calibri" w:hAnsi="Calibri" w:cs="Calibri"/>
          <w:sz w:val="22"/>
          <w:szCs w:val="22"/>
        </w:rPr>
        <w:t xml:space="preserve">use the following colours for their PAE updates: JAN/Feb SAC/PMB updates </w:t>
      </w:r>
      <w:r w:rsidRPr="009D3268">
        <w:rPr>
          <w:rFonts w:ascii="Calibri" w:hAnsi="Calibri" w:cs="Calibri"/>
          <w:b/>
          <w:color w:val="00B050"/>
          <w:sz w:val="22"/>
          <w:szCs w:val="22"/>
        </w:rPr>
        <w:t>Green</w:t>
      </w:r>
      <w:r w:rsidRPr="009D3268">
        <w:rPr>
          <w:rFonts w:ascii="Calibri" w:hAnsi="Calibri" w:cs="Calibri"/>
          <w:sz w:val="22"/>
          <w:szCs w:val="22"/>
        </w:rPr>
        <w:t xml:space="preserve">; April/May SAC/PMB updates </w:t>
      </w:r>
      <w:r w:rsidRPr="009D3268">
        <w:rPr>
          <w:rFonts w:ascii="Calibri" w:hAnsi="Calibri" w:cs="Calibri"/>
          <w:b/>
          <w:color w:val="7030A0"/>
          <w:sz w:val="22"/>
          <w:szCs w:val="22"/>
        </w:rPr>
        <w:t xml:space="preserve">Purple </w:t>
      </w:r>
      <w:r w:rsidRPr="009D3268">
        <w:rPr>
          <w:rFonts w:ascii="Calibri" w:hAnsi="Calibri" w:cs="Calibri"/>
          <w:sz w:val="22"/>
          <w:szCs w:val="22"/>
        </w:rPr>
        <w:t xml:space="preserve">and June/July updates in </w:t>
      </w:r>
      <w:r w:rsidRPr="009D3268">
        <w:rPr>
          <w:rFonts w:ascii="Calibri" w:hAnsi="Calibri" w:cs="Calibri"/>
          <w:b/>
          <w:color w:val="FF0000"/>
          <w:sz w:val="22"/>
          <w:szCs w:val="22"/>
        </w:rPr>
        <w:t>Red</w:t>
      </w:r>
      <w:r>
        <w:rPr>
          <w:rFonts w:ascii="Calibri" w:hAnsi="Calibri" w:cs="Calibri"/>
          <w:b/>
          <w:color w:val="FF0000"/>
          <w:sz w:val="22"/>
          <w:szCs w:val="22"/>
        </w:rPr>
        <w:t xml:space="preserve"> </w:t>
      </w:r>
    </w:p>
    <w:p w:rsidR="005E2395" w:rsidP="006C3AFD" w:rsidRDefault="005E2395" w14:paraId="213D8AA8" w14:textId="77777777">
      <w:pPr>
        <w:pStyle w:val="PlainText"/>
        <w:ind w:left="-426" w:right="-613"/>
        <w:rPr>
          <w:rFonts w:ascii="Calibri" w:hAnsi="Calibri" w:cs="Calibri"/>
          <w:sz w:val="22"/>
          <w:szCs w:val="22"/>
        </w:rPr>
      </w:pPr>
    </w:p>
    <w:p w:rsidR="005E021F" w:rsidP="006C3AFD" w:rsidRDefault="004B7E9B" w14:paraId="55EE4720" w14:textId="04B41A57">
      <w:pPr>
        <w:pStyle w:val="PlainText"/>
        <w:ind w:left="-426" w:right="-613"/>
        <w:rPr>
          <w:rFonts w:ascii="Calibri" w:hAnsi="Calibri" w:cs="Calibri"/>
          <w:sz w:val="22"/>
          <w:szCs w:val="22"/>
        </w:rPr>
      </w:pPr>
      <w:r>
        <w:rPr>
          <w:rFonts w:ascii="Calibri" w:hAnsi="Calibri" w:cs="Calibri"/>
          <w:sz w:val="22"/>
          <w:szCs w:val="22"/>
        </w:rPr>
        <w:t xml:space="preserve">In advance of each PMB or equivalent, </w:t>
      </w:r>
      <w:r w:rsidR="00455BEC">
        <w:rPr>
          <w:rFonts w:ascii="Calibri" w:hAnsi="Calibri" w:cs="Calibri"/>
          <w:sz w:val="22"/>
          <w:szCs w:val="22"/>
        </w:rPr>
        <w:t>PLs</w:t>
      </w:r>
      <w:r>
        <w:rPr>
          <w:rFonts w:ascii="Calibri" w:hAnsi="Calibri" w:cs="Calibri"/>
          <w:sz w:val="22"/>
          <w:szCs w:val="22"/>
        </w:rPr>
        <w:t xml:space="preserve"> </w:t>
      </w:r>
      <w:r w:rsidRPr="005E021F" w:rsidR="005E021F">
        <w:rPr>
          <w:rFonts w:ascii="Calibri" w:hAnsi="Calibri" w:cs="Calibri"/>
          <w:b/>
          <w:sz w:val="22"/>
          <w:szCs w:val="22"/>
          <w:u w:val="single"/>
        </w:rPr>
        <w:t>must</w:t>
      </w:r>
      <w:r>
        <w:rPr>
          <w:rFonts w:ascii="Calibri" w:hAnsi="Calibri" w:cs="Calibri"/>
          <w:sz w:val="22"/>
          <w:szCs w:val="22"/>
        </w:rPr>
        <w:t xml:space="preserve"> </w:t>
      </w:r>
      <w:r w:rsidR="005E021F">
        <w:rPr>
          <w:rFonts w:ascii="Calibri" w:hAnsi="Calibri" w:cs="Calibri"/>
          <w:sz w:val="22"/>
          <w:szCs w:val="22"/>
        </w:rPr>
        <w:t xml:space="preserve">review and where necessary </w:t>
      </w:r>
      <w:r w:rsidR="001C3510">
        <w:rPr>
          <w:rFonts w:ascii="Calibri" w:hAnsi="Calibri" w:cs="Calibri"/>
          <w:sz w:val="22"/>
          <w:szCs w:val="22"/>
        </w:rPr>
        <w:t xml:space="preserve">update their PAE </w:t>
      </w:r>
      <w:r>
        <w:rPr>
          <w:rFonts w:ascii="Calibri" w:hAnsi="Calibri" w:cs="Calibri"/>
          <w:sz w:val="22"/>
          <w:szCs w:val="22"/>
        </w:rPr>
        <w:t xml:space="preserve">by the date provided by the PMB Servicing Officer.  At each PMB or equivalent, </w:t>
      </w:r>
      <w:r w:rsidR="00455BEC">
        <w:rPr>
          <w:rFonts w:ascii="Calibri" w:hAnsi="Calibri" w:cs="Calibri"/>
          <w:sz w:val="22"/>
          <w:szCs w:val="22"/>
        </w:rPr>
        <w:t>PLs</w:t>
      </w:r>
      <w:r>
        <w:rPr>
          <w:rFonts w:ascii="Calibri" w:hAnsi="Calibri" w:cs="Calibri"/>
          <w:sz w:val="22"/>
          <w:szCs w:val="22"/>
        </w:rPr>
        <w:t xml:space="preserve"> should provide exception reporting outlining what has changed since the last meeting</w:t>
      </w:r>
      <w:r w:rsidR="002A56BC">
        <w:rPr>
          <w:rFonts w:ascii="Calibri" w:hAnsi="Calibri" w:cs="Calibri"/>
          <w:sz w:val="22"/>
          <w:szCs w:val="22"/>
        </w:rPr>
        <w:t xml:space="preserve"> (rather than going through the PAE in its entirety)</w:t>
      </w:r>
      <w:r>
        <w:rPr>
          <w:rFonts w:ascii="Calibri" w:hAnsi="Calibri" w:cs="Calibri"/>
          <w:sz w:val="22"/>
          <w:szCs w:val="22"/>
        </w:rPr>
        <w:t>.  This should include a</w:t>
      </w:r>
      <w:r w:rsidR="001C779F">
        <w:rPr>
          <w:rFonts w:ascii="Calibri" w:hAnsi="Calibri" w:cs="Calibri"/>
          <w:sz w:val="22"/>
          <w:szCs w:val="22"/>
        </w:rPr>
        <w:t xml:space="preserve">ny changes to the Red, Amber, </w:t>
      </w:r>
      <w:r>
        <w:rPr>
          <w:rFonts w:ascii="Calibri" w:hAnsi="Calibri" w:cs="Calibri"/>
          <w:sz w:val="22"/>
          <w:szCs w:val="22"/>
        </w:rPr>
        <w:t>Green</w:t>
      </w:r>
      <w:r w:rsidR="001C779F">
        <w:rPr>
          <w:rFonts w:ascii="Calibri" w:hAnsi="Calibri" w:cs="Calibri"/>
          <w:sz w:val="22"/>
          <w:szCs w:val="22"/>
        </w:rPr>
        <w:t xml:space="preserve"> or Blue</w:t>
      </w:r>
      <w:r>
        <w:rPr>
          <w:rFonts w:ascii="Calibri" w:hAnsi="Calibri" w:cs="Calibri"/>
          <w:sz w:val="22"/>
          <w:szCs w:val="22"/>
        </w:rPr>
        <w:t xml:space="preserve"> rating of actions focussing particularly on </w:t>
      </w:r>
      <w:r w:rsidR="00365384">
        <w:rPr>
          <w:rFonts w:ascii="Calibri" w:hAnsi="Calibri" w:cs="Calibri"/>
          <w:sz w:val="22"/>
          <w:szCs w:val="22"/>
        </w:rPr>
        <w:t>any issues of concern</w:t>
      </w:r>
      <w:r>
        <w:rPr>
          <w:rFonts w:ascii="Calibri" w:hAnsi="Calibri" w:cs="Calibri"/>
          <w:sz w:val="22"/>
          <w:szCs w:val="22"/>
        </w:rPr>
        <w:t xml:space="preserve">.  </w:t>
      </w:r>
      <w:r w:rsidR="005E021F">
        <w:rPr>
          <w:rFonts w:ascii="Calibri" w:hAnsi="Calibri" w:cs="Calibri"/>
          <w:sz w:val="22"/>
          <w:szCs w:val="22"/>
        </w:rPr>
        <w:t>Whilst changes will frequently relate to the status of actions within the action log, they could also relate to the appraisal of new information (e.g. revised pass rates after resits, postgraduate award attainment, PTES survey results etc) as this information comes to light during the calendar year.</w:t>
      </w:r>
    </w:p>
    <w:p w:rsidR="006C3AFD" w:rsidP="006C3AFD" w:rsidRDefault="006C3AFD" w14:paraId="097A049C" w14:textId="14F3527C">
      <w:pPr>
        <w:pStyle w:val="PlainText"/>
        <w:ind w:left="-426" w:right="-613"/>
        <w:rPr>
          <w:rFonts w:ascii="Calibri" w:hAnsi="Calibri" w:cs="Calibri"/>
          <w:sz w:val="22"/>
          <w:szCs w:val="22"/>
        </w:rPr>
      </w:pPr>
    </w:p>
    <w:p w:rsidRPr="00745431" w:rsidR="004B7E9B" w:rsidP="00354221" w:rsidRDefault="004B7E9B" w14:paraId="290F7F75" w14:textId="0771D3BB">
      <w:pPr>
        <w:pStyle w:val="Heading2"/>
        <w:ind w:hanging="426"/>
        <w:rPr>
          <w:rFonts w:cs="Calibri"/>
          <w:i/>
          <w:color w:val="943634" w:themeColor="accent2" w:themeShade="BF"/>
          <w:sz w:val="22"/>
          <w:szCs w:val="22"/>
          <w:highlight w:val="yellow"/>
        </w:rPr>
      </w:pPr>
      <w:bookmarkStart w:name="_Toc44581607" w:id="17"/>
      <w:r w:rsidRPr="00745431">
        <w:rPr>
          <w:color w:val="943634" w:themeColor="accent2" w:themeShade="BF"/>
        </w:rPr>
        <w:t>What PMB</w:t>
      </w:r>
      <w:r w:rsidRPr="00745431" w:rsidR="00735481">
        <w:rPr>
          <w:color w:val="943634" w:themeColor="accent2" w:themeShade="BF"/>
        </w:rPr>
        <w:t xml:space="preserve"> </w:t>
      </w:r>
      <w:r w:rsidR="001A108A">
        <w:rPr>
          <w:color w:val="943634" w:themeColor="accent2" w:themeShade="BF"/>
        </w:rPr>
        <w:t>(</w:t>
      </w:r>
      <w:r w:rsidRPr="00745431" w:rsidR="00735481">
        <w:rPr>
          <w:color w:val="943634" w:themeColor="accent2" w:themeShade="BF"/>
        </w:rPr>
        <w:t>or equivalent</w:t>
      </w:r>
      <w:r w:rsidR="001A108A">
        <w:rPr>
          <w:color w:val="943634" w:themeColor="accent2" w:themeShade="BF"/>
        </w:rPr>
        <w:t>)</w:t>
      </w:r>
      <w:r w:rsidRPr="00745431">
        <w:rPr>
          <w:color w:val="943634" w:themeColor="accent2" w:themeShade="BF"/>
        </w:rPr>
        <w:t xml:space="preserve"> Chairs should do</w:t>
      </w:r>
      <w:bookmarkEnd w:id="17"/>
    </w:p>
    <w:p w:rsidR="004C577F" w:rsidP="004C577F" w:rsidRDefault="006C3AFD" w14:paraId="7FB43B6F" w14:textId="30DD5E01">
      <w:pPr>
        <w:pStyle w:val="PlainText"/>
        <w:spacing w:before="240"/>
        <w:ind w:left="-426" w:right="-613"/>
        <w:rPr>
          <w:rFonts w:ascii="Calibri" w:hAnsi="Calibri" w:cs="Calibri"/>
          <w:sz w:val="22"/>
          <w:szCs w:val="22"/>
        </w:rPr>
      </w:pPr>
      <w:r w:rsidRPr="00CD1C8A">
        <w:rPr>
          <w:rFonts w:ascii="Calibri" w:hAnsi="Calibri" w:cs="Calibri"/>
          <w:sz w:val="22"/>
          <w:szCs w:val="22"/>
        </w:rPr>
        <w:t xml:space="preserve">The PMB </w:t>
      </w:r>
      <w:r w:rsidR="001A108A">
        <w:rPr>
          <w:rFonts w:ascii="Calibri" w:hAnsi="Calibri" w:cs="Calibri"/>
          <w:sz w:val="22"/>
          <w:szCs w:val="22"/>
        </w:rPr>
        <w:t>(</w:t>
      </w:r>
      <w:r>
        <w:rPr>
          <w:rFonts w:ascii="Calibri" w:hAnsi="Calibri" w:cs="Calibri"/>
          <w:sz w:val="22"/>
          <w:szCs w:val="22"/>
        </w:rPr>
        <w:t>or equivalent</w:t>
      </w:r>
      <w:r w:rsidR="001A108A">
        <w:rPr>
          <w:rFonts w:ascii="Calibri" w:hAnsi="Calibri" w:cs="Calibri"/>
          <w:sz w:val="22"/>
          <w:szCs w:val="22"/>
        </w:rPr>
        <w:t>)</w:t>
      </w:r>
      <w:r>
        <w:rPr>
          <w:rFonts w:ascii="Calibri" w:hAnsi="Calibri" w:cs="Calibri"/>
          <w:sz w:val="22"/>
          <w:szCs w:val="22"/>
        </w:rPr>
        <w:t xml:space="preserve"> </w:t>
      </w:r>
      <w:r w:rsidRPr="00CD1C8A">
        <w:rPr>
          <w:rFonts w:ascii="Calibri" w:hAnsi="Calibri" w:cs="Calibri"/>
          <w:sz w:val="22"/>
          <w:szCs w:val="22"/>
        </w:rPr>
        <w:t>has responsibility for the overall academic management, development and quality assurance of the programme</w:t>
      </w:r>
      <w:r w:rsidR="001A108A">
        <w:rPr>
          <w:rFonts w:ascii="Calibri" w:hAnsi="Calibri" w:cs="Calibri"/>
          <w:sz w:val="22"/>
          <w:szCs w:val="22"/>
        </w:rPr>
        <w:t>s</w:t>
      </w:r>
      <w:r w:rsidR="001C779F">
        <w:rPr>
          <w:rFonts w:ascii="Calibri" w:hAnsi="Calibri" w:cs="Calibri"/>
          <w:sz w:val="22"/>
          <w:szCs w:val="22"/>
        </w:rPr>
        <w:t xml:space="preserve"> under its remit</w:t>
      </w:r>
      <w:r w:rsidRPr="00CD1C8A">
        <w:rPr>
          <w:rFonts w:ascii="Calibri" w:hAnsi="Calibri" w:cs="Calibri"/>
          <w:sz w:val="22"/>
          <w:szCs w:val="22"/>
        </w:rPr>
        <w:t>.</w:t>
      </w:r>
      <w:r w:rsidR="002A56BC">
        <w:rPr>
          <w:rFonts w:ascii="Calibri" w:hAnsi="Calibri" w:cs="Calibri"/>
          <w:sz w:val="22"/>
          <w:szCs w:val="22"/>
        </w:rPr>
        <w:t xml:space="preserve">  </w:t>
      </w:r>
      <w:r w:rsidR="00347350">
        <w:rPr>
          <w:rFonts w:ascii="Calibri" w:hAnsi="Calibri" w:cs="Calibri"/>
          <w:sz w:val="22"/>
          <w:szCs w:val="22"/>
        </w:rPr>
        <w:t>Therefore,</w:t>
      </w:r>
      <w:r w:rsidR="00365384">
        <w:rPr>
          <w:rFonts w:ascii="Calibri" w:hAnsi="Calibri" w:cs="Calibri"/>
          <w:sz w:val="22"/>
          <w:szCs w:val="22"/>
        </w:rPr>
        <w:t xml:space="preserve"> the</w:t>
      </w:r>
      <w:r w:rsidR="002A56BC">
        <w:rPr>
          <w:rFonts w:ascii="Calibri" w:hAnsi="Calibri" w:cs="Calibri"/>
          <w:sz w:val="22"/>
          <w:szCs w:val="22"/>
        </w:rPr>
        <w:t xml:space="preserve"> Chair should take ownership of ensuring that </w:t>
      </w:r>
      <w:r w:rsidR="001C779F">
        <w:rPr>
          <w:rFonts w:ascii="Calibri" w:hAnsi="Calibri" w:cs="Calibri"/>
          <w:sz w:val="22"/>
          <w:szCs w:val="22"/>
        </w:rPr>
        <w:t xml:space="preserve">the first iteration of </w:t>
      </w:r>
      <w:r w:rsidR="002A56BC">
        <w:rPr>
          <w:rFonts w:ascii="Calibri" w:hAnsi="Calibri" w:cs="Calibri"/>
          <w:sz w:val="22"/>
          <w:szCs w:val="22"/>
        </w:rPr>
        <w:t>PAEs are completed by the deadline</w:t>
      </w:r>
      <w:r w:rsidR="001C779F">
        <w:rPr>
          <w:rFonts w:ascii="Calibri" w:hAnsi="Calibri" w:cs="Calibri"/>
          <w:sz w:val="22"/>
          <w:szCs w:val="22"/>
        </w:rPr>
        <w:t xml:space="preserve"> of </w:t>
      </w:r>
      <w:r w:rsidRPr="001C779F" w:rsidR="001C779F">
        <w:rPr>
          <w:rFonts w:ascii="Calibri" w:hAnsi="Calibri" w:cs="Calibri"/>
          <w:b/>
          <w:color w:val="943634" w:themeColor="accent2" w:themeShade="BF"/>
          <w:sz w:val="22"/>
          <w:szCs w:val="22"/>
        </w:rPr>
        <w:t xml:space="preserve">Friday </w:t>
      </w:r>
      <w:r w:rsidR="00DA0779">
        <w:rPr>
          <w:rFonts w:ascii="Calibri" w:hAnsi="Calibri" w:cs="Calibri"/>
          <w:b/>
          <w:color w:val="943634" w:themeColor="accent2" w:themeShade="BF"/>
          <w:sz w:val="22"/>
          <w:szCs w:val="22"/>
        </w:rPr>
        <w:t>18</w:t>
      </w:r>
      <w:r w:rsidRPr="001C779F" w:rsidR="001C779F">
        <w:rPr>
          <w:rFonts w:ascii="Calibri" w:hAnsi="Calibri" w:cs="Calibri"/>
          <w:b/>
          <w:color w:val="943634" w:themeColor="accent2" w:themeShade="BF"/>
          <w:sz w:val="22"/>
          <w:szCs w:val="22"/>
        </w:rPr>
        <w:t xml:space="preserve"> September </w:t>
      </w:r>
      <w:r w:rsidR="0014683E">
        <w:rPr>
          <w:rFonts w:ascii="Calibri" w:hAnsi="Calibri" w:cs="Calibri"/>
          <w:b/>
          <w:color w:val="943634" w:themeColor="accent2" w:themeShade="BF"/>
          <w:sz w:val="22"/>
          <w:szCs w:val="22"/>
        </w:rPr>
        <w:t>20</w:t>
      </w:r>
      <w:r w:rsidR="00DA0779">
        <w:rPr>
          <w:rFonts w:ascii="Calibri" w:hAnsi="Calibri" w:cs="Calibri"/>
          <w:b/>
          <w:color w:val="943634" w:themeColor="accent2" w:themeShade="BF"/>
          <w:sz w:val="22"/>
          <w:szCs w:val="22"/>
        </w:rPr>
        <w:t>20</w:t>
      </w:r>
      <w:r w:rsidR="002A56BC">
        <w:rPr>
          <w:rFonts w:ascii="Calibri" w:hAnsi="Calibri" w:cs="Calibri"/>
          <w:sz w:val="22"/>
          <w:szCs w:val="22"/>
        </w:rPr>
        <w:t xml:space="preserve">, </w:t>
      </w:r>
      <w:r w:rsidR="00365384">
        <w:rPr>
          <w:rFonts w:ascii="Calibri" w:hAnsi="Calibri" w:cs="Calibri"/>
          <w:sz w:val="22"/>
          <w:szCs w:val="22"/>
        </w:rPr>
        <w:t>that PAEs</w:t>
      </w:r>
      <w:r w:rsidR="001C779F">
        <w:rPr>
          <w:rFonts w:ascii="Calibri" w:hAnsi="Calibri" w:cs="Calibri"/>
          <w:sz w:val="22"/>
          <w:szCs w:val="22"/>
        </w:rPr>
        <w:t xml:space="preserve"> are </w:t>
      </w:r>
      <w:r w:rsidR="002A56BC">
        <w:rPr>
          <w:rFonts w:ascii="Calibri" w:hAnsi="Calibri" w:cs="Calibri"/>
          <w:sz w:val="22"/>
          <w:szCs w:val="22"/>
        </w:rPr>
        <w:t>regula</w:t>
      </w:r>
      <w:r w:rsidR="001A108A">
        <w:rPr>
          <w:rFonts w:ascii="Calibri" w:hAnsi="Calibri" w:cs="Calibri"/>
          <w:sz w:val="22"/>
          <w:szCs w:val="22"/>
        </w:rPr>
        <w:t>rly updated and are available via</w:t>
      </w:r>
      <w:r w:rsidR="002A56BC">
        <w:rPr>
          <w:rFonts w:ascii="Calibri" w:hAnsi="Calibri" w:cs="Calibri"/>
          <w:sz w:val="22"/>
          <w:szCs w:val="22"/>
        </w:rPr>
        <w:t xml:space="preserve"> the </w:t>
      </w:r>
      <w:r w:rsidR="001A108A">
        <w:rPr>
          <w:rFonts w:ascii="Calibri" w:hAnsi="Calibri" w:cs="Calibri"/>
          <w:sz w:val="22"/>
          <w:szCs w:val="22"/>
        </w:rPr>
        <w:t>central shared drive location</w:t>
      </w:r>
      <w:r w:rsidR="002A56BC">
        <w:rPr>
          <w:rFonts w:ascii="Calibri" w:hAnsi="Calibri" w:cs="Calibri"/>
          <w:sz w:val="22"/>
          <w:szCs w:val="22"/>
        </w:rPr>
        <w:t xml:space="preserve">.  This includes regular follow up chasing of any outstanding </w:t>
      </w:r>
      <w:r w:rsidR="001C779F">
        <w:rPr>
          <w:rFonts w:ascii="Calibri" w:hAnsi="Calibri" w:cs="Calibri"/>
          <w:sz w:val="22"/>
          <w:szCs w:val="22"/>
        </w:rPr>
        <w:t>PAEs</w:t>
      </w:r>
      <w:r w:rsidR="002A56BC">
        <w:rPr>
          <w:rFonts w:ascii="Calibri" w:hAnsi="Calibri" w:cs="Calibri"/>
          <w:sz w:val="22"/>
          <w:szCs w:val="22"/>
        </w:rPr>
        <w:t xml:space="preserve">.  </w:t>
      </w:r>
      <w:r w:rsidR="001B2E18">
        <w:rPr>
          <w:rFonts w:ascii="Calibri" w:hAnsi="Calibri" w:cs="Calibri"/>
          <w:sz w:val="22"/>
          <w:szCs w:val="22"/>
        </w:rPr>
        <w:t xml:space="preserve"> PMB Chairs are required</w:t>
      </w:r>
      <w:r w:rsidRPr="001B2E18" w:rsidR="001B2E18">
        <w:rPr>
          <w:rFonts w:ascii="Calibri" w:hAnsi="Calibri" w:cs="Calibri"/>
          <w:sz w:val="22"/>
          <w:szCs w:val="22"/>
        </w:rPr>
        <w:t xml:space="preserve"> to review and advise on NSS related acti</w:t>
      </w:r>
      <w:r w:rsidR="001B2E18">
        <w:rPr>
          <w:rFonts w:ascii="Calibri" w:hAnsi="Calibri" w:cs="Calibri"/>
          <w:sz w:val="22"/>
          <w:szCs w:val="22"/>
        </w:rPr>
        <w:t>on status ratings as appropriate.</w:t>
      </w:r>
      <w:r w:rsidR="00DE0631">
        <w:rPr>
          <w:rFonts w:ascii="Calibri" w:hAnsi="Calibri" w:cs="Calibri"/>
          <w:sz w:val="22"/>
          <w:szCs w:val="22"/>
        </w:rPr>
        <w:t xml:space="preserve">  Chairs are encouraged to ensure </w:t>
      </w:r>
      <w:r w:rsidR="004363D3">
        <w:rPr>
          <w:rFonts w:ascii="Calibri" w:hAnsi="Calibri" w:cs="Calibri"/>
          <w:sz w:val="22"/>
          <w:szCs w:val="22"/>
        </w:rPr>
        <w:t xml:space="preserve">actions are SMART. </w:t>
      </w:r>
      <w:r w:rsidR="001B2E18">
        <w:rPr>
          <w:rFonts w:ascii="Calibri" w:hAnsi="Calibri" w:cs="Calibri"/>
          <w:sz w:val="22"/>
          <w:szCs w:val="22"/>
        </w:rPr>
        <w:t xml:space="preserve"> </w:t>
      </w:r>
      <w:r w:rsidR="002A56BC">
        <w:rPr>
          <w:rFonts w:ascii="Calibri" w:hAnsi="Calibri" w:cs="Calibri"/>
          <w:sz w:val="22"/>
          <w:szCs w:val="22"/>
        </w:rPr>
        <w:t>Chairs should provide exception reporting to each</w:t>
      </w:r>
      <w:r w:rsidR="001C779F">
        <w:rPr>
          <w:rFonts w:ascii="Calibri" w:hAnsi="Calibri" w:cs="Calibri"/>
          <w:sz w:val="22"/>
          <w:szCs w:val="22"/>
        </w:rPr>
        <w:t xml:space="preserve"> meeting of</w:t>
      </w:r>
      <w:r w:rsidR="002A56BC">
        <w:rPr>
          <w:rFonts w:ascii="Calibri" w:hAnsi="Calibri" w:cs="Calibri"/>
          <w:sz w:val="22"/>
          <w:szCs w:val="22"/>
        </w:rPr>
        <w:t xml:space="preserve"> FAC/SAC outlining what has changed since the last meeting and keeping F</w:t>
      </w:r>
      <w:r w:rsidR="00735481">
        <w:rPr>
          <w:rFonts w:ascii="Calibri" w:hAnsi="Calibri" w:cs="Calibri"/>
          <w:sz w:val="22"/>
          <w:szCs w:val="22"/>
        </w:rPr>
        <w:t xml:space="preserve">AC/SAC informed of any issues.  </w:t>
      </w:r>
    </w:p>
    <w:p w:rsidRPr="004C577F" w:rsidR="004C577F" w:rsidP="004C577F" w:rsidRDefault="004C577F" w14:paraId="376C095B" w14:textId="77777777">
      <w:pPr>
        <w:pStyle w:val="PlainText"/>
        <w:ind w:left="-425" w:right="-612"/>
        <w:rPr>
          <w:rFonts w:ascii="Calibri" w:hAnsi="Calibri" w:cs="Calibri"/>
          <w:sz w:val="18"/>
          <w:szCs w:val="22"/>
        </w:rPr>
      </w:pPr>
    </w:p>
    <w:p w:rsidRPr="00745431" w:rsidR="00FE1AF5" w:rsidP="004C577F" w:rsidRDefault="00FE1AF5" w14:paraId="46963CD2" w14:textId="77777777">
      <w:pPr>
        <w:pStyle w:val="Heading2"/>
        <w:ind w:hanging="425"/>
        <w:rPr>
          <w:rFonts w:eastAsia="Calibri"/>
          <w:color w:val="943634" w:themeColor="accent2" w:themeShade="BF"/>
          <w:lang w:eastAsia="en-US"/>
        </w:rPr>
      </w:pPr>
      <w:bookmarkStart w:name="_Toc44581608" w:id="18"/>
      <w:r w:rsidRPr="00745431">
        <w:rPr>
          <w:rFonts w:eastAsia="Calibri"/>
          <w:color w:val="943634" w:themeColor="accent2" w:themeShade="BF"/>
          <w:lang w:eastAsia="en-US"/>
        </w:rPr>
        <w:t>Further guidance</w:t>
      </w:r>
      <w:bookmarkEnd w:id="18"/>
    </w:p>
    <w:p w:rsidR="007E342C" w:rsidP="003F7FA2" w:rsidRDefault="00FE1AF5" w14:paraId="2A36970A" w14:textId="29E08AA6">
      <w:pPr>
        <w:ind w:left="-426" w:right="-472"/>
        <w:rPr>
          <w:rFonts w:eastAsia="Calibri"/>
          <w:szCs w:val="22"/>
          <w:lang w:eastAsia="en-US"/>
        </w:rPr>
      </w:pPr>
      <w:r w:rsidRPr="00467686">
        <w:rPr>
          <w:rFonts w:eastAsia="Calibri"/>
          <w:szCs w:val="22"/>
          <w:lang w:eastAsia="en-US"/>
        </w:rPr>
        <w:t xml:space="preserve">Your faculty </w:t>
      </w:r>
      <w:r w:rsidR="0091057D">
        <w:rPr>
          <w:rFonts w:eastAsia="Calibri"/>
          <w:szCs w:val="22"/>
          <w:lang w:eastAsia="en-US"/>
        </w:rPr>
        <w:t>A</w:t>
      </w:r>
      <w:r w:rsidR="00906417">
        <w:rPr>
          <w:rFonts w:eastAsia="Calibri"/>
          <w:szCs w:val="22"/>
          <w:lang w:eastAsia="en-US"/>
        </w:rPr>
        <w:t>PQ</w:t>
      </w:r>
      <w:r w:rsidRPr="00467686">
        <w:rPr>
          <w:rFonts w:eastAsia="Calibri"/>
          <w:szCs w:val="22"/>
          <w:lang w:eastAsia="en-US"/>
        </w:rPr>
        <w:t xml:space="preserve"> can provide valuable advice and support throughout the </w:t>
      </w:r>
      <w:r>
        <w:rPr>
          <w:rFonts w:eastAsia="Calibri"/>
          <w:szCs w:val="22"/>
          <w:lang w:eastAsia="en-US"/>
        </w:rPr>
        <w:t xml:space="preserve">programme </w:t>
      </w:r>
      <w:r w:rsidR="007E342C">
        <w:rPr>
          <w:rFonts w:eastAsia="Calibri"/>
          <w:szCs w:val="22"/>
          <w:lang w:eastAsia="en-US"/>
        </w:rPr>
        <w:t xml:space="preserve">appraisal, enhancement and </w:t>
      </w:r>
      <w:r>
        <w:rPr>
          <w:rFonts w:eastAsia="Calibri"/>
          <w:szCs w:val="22"/>
          <w:lang w:eastAsia="en-US"/>
        </w:rPr>
        <w:t xml:space="preserve">monitoring </w:t>
      </w:r>
      <w:r w:rsidR="00455BEC">
        <w:rPr>
          <w:rFonts w:eastAsia="Calibri"/>
          <w:szCs w:val="22"/>
          <w:lang w:eastAsia="en-US"/>
        </w:rPr>
        <w:t>process</w:t>
      </w:r>
      <w:r w:rsidR="007B19A1">
        <w:rPr>
          <w:rFonts w:eastAsia="Calibri"/>
          <w:szCs w:val="22"/>
          <w:lang w:eastAsia="en-US"/>
        </w:rPr>
        <w:t xml:space="preserve">: </w:t>
      </w:r>
      <w:r w:rsidR="00455BEC">
        <w:rPr>
          <w:rFonts w:eastAsia="Calibri"/>
          <w:szCs w:val="22"/>
          <w:lang w:eastAsia="en-US"/>
        </w:rPr>
        <w:t xml:space="preserve"> </w:t>
      </w:r>
    </w:p>
    <w:p w:rsidRPr="007B19A1" w:rsidR="007B19A1" w:rsidP="007B19A1" w:rsidRDefault="007B19A1" w14:paraId="4253104C" w14:textId="689410BC">
      <w:pPr>
        <w:ind w:left="-426" w:right="-472"/>
        <w:rPr>
          <w:szCs w:val="22"/>
        </w:rPr>
      </w:pPr>
      <w:r>
        <w:rPr>
          <w:rFonts w:eastAsia="Calibri"/>
          <w:szCs w:val="22"/>
          <w:lang w:eastAsia="en-US"/>
        </w:rPr>
        <w:tab/>
      </w:r>
      <w:r w:rsidRPr="007B19A1">
        <w:rPr>
          <w:rFonts w:eastAsia="Calibri"/>
          <w:szCs w:val="22"/>
          <w:lang w:eastAsia="en-US"/>
        </w:rPr>
        <w:t xml:space="preserve">ADH – </w:t>
      </w:r>
      <w:r w:rsidRPr="007B19A1">
        <w:rPr>
          <w:szCs w:val="22"/>
        </w:rPr>
        <w:t xml:space="preserve">Dr Annette Crisp </w:t>
      </w:r>
      <w:r w:rsidRPr="007B19A1" w:rsidR="004C577F">
        <w:rPr>
          <w:rFonts w:eastAsia="Calibri"/>
          <w:szCs w:val="22"/>
          <w:lang w:eastAsia="en-US"/>
        </w:rPr>
        <w:t>–</w:t>
      </w:r>
      <w:r w:rsidRPr="007B19A1">
        <w:rPr>
          <w:szCs w:val="22"/>
        </w:rPr>
        <w:t xml:space="preserve"> </w:t>
      </w:r>
      <w:hyperlink w:history="1" r:id="rId17">
        <w:r w:rsidRPr="007B19A1">
          <w:rPr>
            <w:rStyle w:val="Hyperlink"/>
            <w:szCs w:val="22"/>
          </w:rPr>
          <w:t>ACrisp@dmu.ac.uk</w:t>
        </w:r>
      </w:hyperlink>
    </w:p>
    <w:p w:rsidRPr="007B19A1" w:rsidR="007B19A1" w:rsidP="007B19A1" w:rsidRDefault="007B19A1" w14:paraId="4257862C" w14:textId="749B89ED">
      <w:pPr>
        <w:ind w:left="-426" w:right="-472"/>
        <w:rPr>
          <w:rFonts w:eastAsia="Calibri"/>
          <w:szCs w:val="22"/>
          <w:lang w:eastAsia="en-US"/>
        </w:rPr>
      </w:pPr>
      <w:r w:rsidRPr="007B19A1">
        <w:rPr>
          <w:rFonts w:eastAsia="Calibri"/>
          <w:szCs w:val="22"/>
          <w:lang w:eastAsia="en-US"/>
        </w:rPr>
        <w:tab/>
        <w:t xml:space="preserve">BAL </w:t>
      </w:r>
      <w:r w:rsidRPr="007B19A1" w:rsidR="004C577F">
        <w:rPr>
          <w:rFonts w:eastAsia="Calibri"/>
          <w:szCs w:val="22"/>
          <w:lang w:eastAsia="en-US"/>
        </w:rPr>
        <w:t>–</w:t>
      </w:r>
      <w:r w:rsidRPr="007B19A1">
        <w:rPr>
          <w:rFonts w:eastAsia="Calibri"/>
          <w:szCs w:val="22"/>
          <w:lang w:eastAsia="en-US"/>
        </w:rPr>
        <w:t xml:space="preserve"> Alison Statham </w:t>
      </w:r>
      <w:r w:rsidRPr="007B19A1" w:rsidR="004C577F">
        <w:rPr>
          <w:rFonts w:eastAsia="Calibri"/>
          <w:szCs w:val="22"/>
          <w:lang w:eastAsia="en-US"/>
        </w:rPr>
        <w:t>–</w:t>
      </w:r>
      <w:r w:rsidRPr="007B19A1">
        <w:rPr>
          <w:rFonts w:eastAsia="Calibri"/>
          <w:szCs w:val="22"/>
          <w:lang w:eastAsia="en-US"/>
        </w:rPr>
        <w:t xml:space="preserve"> </w:t>
      </w:r>
      <w:hyperlink w:history="1" r:id="rId18">
        <w:r w:rsidRPr="007B19A1">
          <w:rPr>
            <w:rStyle w:val="Hyperlink"/>
            <w:rFonts w:eastAsia="Calibri"/>
            <w:szCs w:val="22"/>
            <w:lang w:eastAsia="en-US"/>
          </w:rPr>
          <w:t>astatham@dmu.ac.uk</w:t>
        </w:r>
      </w:hyperlink>
    </w:p>
    <w:p w:rsidRPr="007B19A1" w:rsidR="007B19A1" w:rsidP="007B19A1" w:rsidRDefault="007B19A1" w14:paraId="4AAD8DEB" w14:textId="76AB6A71">
      <w:pPr>
        <w:ind w:right="-472"/>
        <w:rPr>
          <w:rFonts w:eastAsia="Calibri"/>
          <w:szCs w:val="22"/>
          <w:lang w:eastAsia="en-US"/>
        </w:rPr>
      </w:pPr>
      <w:r w:rsidRPr="007B19A1">
        <w:rPr>
          <w:rFonts w:eastAsia="Calibri"/>
          <w:szCs w:val="22"/>
          <w:lang w:eastAsia="en-US"/>
        </w:rPr>
        <w:t xml:space="preserve">CEM – Dr Chris Fidler </w:t>
      </w:r>
      <w:r w:rsidRPr="007B19A1" w:rsidR="004C577F">
        <w:rPr>
          <w:rFonts w:eastAsia="Calibri"/>
          <w:szCs w:val="22"/>
          <w:lang w:eastAsia="en-US"/>
        </w:rPr>
        <w:t>–</w:t>
      </w:r>
      <w:r w:rsidRPr="007B19A1">
        <w:rPr>
          <w:rFonts w:eastAsia="Calibri"/>
          <w:szCs w:val="22"/>
          <w:lang w:eastAsia="en-US"/>
        </w:rPr>
        <w:t xml:space="preserve"> </w:t>
      </w:r>
      <w:hyperlink w:history="1" r:id="rId19">
        <w:r w:rsidRPr="007B19A1">
          <w:rPr>
            <w:rStyle w:val="Hyperlink"/>
            <w:rFonts w:eastAsia="Calibri"/>
            <w:szCs w:val="22"/>
            <w:lang w:eastAsia="en-US"/>
          </w:rPr>
          <w:t>cf@dmu.ac.uk</w:t>
        </w:r>
      </w:hyperlink>
    </w:p>
    <w:p w:rsidRPr="007B19A1" w:rsidR="007B19A1" w:rsidP="007B19A1" w:rsidRDefault="007B19A1" w14:paraId="338DF450" w14:textId="1396B584">
      <w:pPr>
        <w:ind w:right="-472"/>
        <w:rPr>
          <w:rFonts w:eastAsia="Calibri"/>
          <w:szCs w:val="22"/>
          <w:lang w:eastAsia="en-US"/>
        </w:rPr>
      </w:pPr>
      <w:r w:rsidRPr="007B19A1">
        <w:rPr>
          <w:rFonts w:eastAsia="Calibri"/>
          <w:szCs w:val="22"/>
          <w:lang w:eastAsia="en-US"/>
        </w:rPr>
        <w:t xml:space="preserve">HLS </w:t>
      </w:r>
      <w:r w:rsidRPr="007B19A1" w:rsidR="004C577F">
        <w:rPr>
          <w:rFonts w:eastAsia="Calibri"/>
          <w:szCs w:val="22"/>
          <w:lang w:eastAsia="en-US"/>
        </w:rPr>
        <w:t>–</w:t>
      </w:r>
      <w:r w:rsidRPr="007B19A1">
        <w:rPr>
          <w:rFonts w:eastAsia="Calibri"/>
          <w:szCs w:val="22"/>
          <w:lang w:eastAsia="en-US"/>
        </w:rPr>
        <w:t xml:space="preserve"> Shona Green </w:t>
      </w:r>
      <w:r w:rsidRPr="007B19A1" w:rsidR="004C577F">
        <w:rPr>
          <w:rFonts w:eastAsia="Calibri"/>
          <w:szCs w:val="22"/>
          <w:lang w:eastAsia="en-US"/>
        </w:rPr>
        <w:t>–</w:t>
      </w:r>
      <w:r w:rsidRPr="007B19A1">
        <w:rPr>
          <w:rFonts w:eastAsia="Calibri"/>
          <w:szCs w:val="22"/>
          <w:lang w:eastAsia="en-US"/>
        </w:rPr>
        <w:t xml:space="preserve"> </w:t>
      </w:r>
      <w:hyperlink w:history="1" r:id="rId20">
        <w:r w:rsidRPr="007B19A1">
          <w:rPr>
            <w:rStyle w:val="Hyperlink"/>
            <w:rFonts w:eastAsia="Calibri"/>
            <w:szCs w:val="22"/>
            <w:lang w:eastAsia="en-US"/>
          </w:rPr>
          <w:t>s.green@dmu.ac.uk</w:t>
        </w:r>
      </w:hyperlink>
    </w:p>
    <w:p w:rsidR="007B19A1" w:rsidP="007B19A1" w:rsidRDefault="007B19A1" w14:paraId="6555D79D" w14:textId="6D8B6F8F">
      <w:pPr>
        <w:ind w:left="-426" w:right="-472"/>
        <w:rPr>
          <w:rFonts w:eastAsia="Calibri"/>
          <w:szCs w:val="22"/>
          <w:lang w:eastAsia="en-US"/>
        </w:rPr>
      </w:pPr>
      <w:r w:rsidRPr="00467686">
        <w:rPr>
          <w:rFonts w:eastAsia="Calibri"/>
          <w:szCs w:val="22"/>
          <w:lang w:eastAsia="en-US"/>
        </w:rPr>
        <w:t xml:space="preserve">Further guidance can also be found on the DAQ website at </w:t>
      </w:r>
      <w:hyperlink w:history="1" r:id="rId21">
        <w:r w:rsidRPr="00080C9D">
          <w:rPr>
            <w:rStyle w:val="Hyperlink"/>
            <w:rFonts w:eastAsia="Calibri"/>
            <w:szCs w:val="22"/>
            <w:lang w:eastAsia="en-US"/>
          </w:rPr>
          <w:t>http://www.dmu.ac.uk/monitoring</w:t>
        </w:r>
      </w:hyperlink>
      <w:r w:rsidR="008C2832">
        <w:rPr>
          <w:rFonts w:eastAsia="Calibri"/>
          <w:szCs w:val="22"/>
          <w:lang w:eastAsia="en-US"/>
        </w:rPr>
        <w:t>.</w:t>
      </w:r>
    </w:p>
    <w:p w:rsidR="007B19A1" w:rsidP="003F7FA2" w:rsidRDefault="007B19A1" w14:paraId="3FA7B016" w14:textId="77777777">
      <w:pPr>
        <w:ind w:left="-426" w:right="-472"/>
        <w:rPr>
          <w:rFonts w:eastAsia="Calibri"/>
          <w:szCs w:val="22"/>
          <w:lang w:eastAsia="en-US"/>
        </w:rPr>
      </w:pPr>
    </w:p>
    <w:p w:rsidRPr="00467686" w:rsidR="007E342C" w:rsidP="003F7FA2" w:rsidRDefault="007E342C" w14:paraId="2013B816" w14:textId="6503036F">
      <w:pPr>
        <w:ind w:left="-426" w:right="-472"/>
        <w:rPr>
          <w:rFonts w:eastAsia="Calibri"/>
          <w:szCs w:val="22"/>
          <w:lang w:eastAsia="en-US"/>
        </w:rPr>
      </w:pPr>
      <w:r>
        <w:rPr>
          <w:rFonts w:eastAsia="Calibri"/>
          <w:szCs w:val="22"/>
          <w:lang w:eastAsia="en-US"/>
        </w:rPr>
        <w:t xml:space="preserve">For guidance on data, please contact Strategic Planning Services </w:t>
      </w:r>
      <w:hyperlink w:history="1" r:id="rId22">
        <w:r w:rsidRPr="00714911">
          <w:rPr>
            <w:rStyle w:val="Hyperlink"/>
            <w:rFonts w:eastAsia="Calibri"/>
            <w:szCs w:val="22"/>
            <w:lang w:eastAsia="en-US"/>
          </w:rPr>
          <w:t>spsenquiries@dmu.ac.uk</w:t>
        </w:r>
      </w:hyperlink>
      <w:r>
        <w:rPr>
          <w:rFonts w:eastAsia="Calibri"/>
          <w:szCs w:val="22"/>
          <w:lang w:eastAsia="en-US"/>
        </w:rPr>
        <w:t xml:space="preserve"> </w:t>
      </w:r>
      <w:r w:rsidR="00470A77">
        <w:rPr>
          <w:rFonts w:eastAsia="Calibri"/>
          <w:szCs w:val="22"/>
          <w:lang w:eastAsia="en-US"/>
        </w:rPr>
        <w:t>or extension 7654.</w:t>
      </w:r>
      <w:r w:rsidR="00A67579">
        <w:rPr>
          <w:rFonts w:eastAsia="Calibri"/>
          <w:szCs w:val="22"/>
          <w:lang w:eastAsia="en-US"/>
        </w:rPr>
        <w:t xml:space="preserve">  </w:t>
      </w:r>
    </w:p>
    <w:p w:rsidRPr="00467686" w:rsidR="00FE1AF5" w:rsidP="003F7FA2" w:rsidRDefault="00FE1AF5" w14:paraId="2F89DFB6" w14:textId="77777777">
      <w:pPr>
        <w:ind w:left="-426" w:right="-472"/>
        <w:rPr>
          <w:rFonts w:eastAsia="Calibri"/>
          <w:szCs w:val="22"/>
          <w:lang w:eastAsia="en-US"/>
        </w:rPr>
      </w:pPr>
    </w:p>
    <w:p w:rsidRPr="00745431" w:rsidR="0091057D" w:rsidP="00354221" w:rsidRDefault="001D4610" w14:paraId="16E6A740" w14:textId="77777777">
      <w:pPr>
        <w:pStyle w:val="Heading2"/>
        <w:ind w:hanging="426"/>
        <w:rPr>
          <w:rFonts w:eastAsia="Calibri"/>
          <w:color w:val="943634" w:themeColor="accent2" w:themeShade="BF"/>
          <w:lang w:eastAsia="en-US"/>
        </w:rPr>
      </w:pPr>
      <w:bookmarkStart w:name="_Toc44581609" w:id="19"/>
      <w:r w:rsidRPr="00745431">
        <w:rPr>
          <w:rFonts w:eastAsia="Calibri"/>
          <w:color w:val="943634" w:themeColor="accent2" w:themeShade="BF"/>
          <w:lang w:eastAsia="en-US"/>
        </w:rPr>
        <w:t>D</w:t>
      </w:r>
      <w:r w:rsidRPr="00745431" w:rsidR="0091057D">
        <w:rPr>
          <w:rFonts w:eastAsia="Calibri"/>
          <w:color w:val="943634" w:themeColor="accent2" w:themeShade="BF"/>
          <w:lang w:eastAsia="en-US"/>
        </w:rPr>
        <w:t>evelopment of the PAE process</w:t>
      </w:r>
      <w:bookmarkEnd w:id="19"/>
    </w:p>
    <w:p w:rsidR="004F2DAB" w:rsidP="0091057D" w:rsidRDefault="00735481" w14:paraId="21B54ECF" w14:textId="16860665">
      <w:pPr>
        <w:ind w:left="-426" w:right="-472"/>
        <w:rPr>
          <w:rFonts w:eastAsia="Calibri"/>
          <w:szCs w:val="22"/>
          <w:lang w:eastAsia="en-US"/>
        </w:rPr>
      </w:pPr>
      <w:r>
        <w:t xml:space="preserve">DAQ continues to invite </w:t>
      </w:r>
      <w:r w:rsidR="001D4610">
        <w:t>feedback on your</w:t>
      </w:r>
      <w:r w:rsidR="002744AA">
        <w:t xml:space="preserve"> </w:t>
      </w:r>
      <w:r w:rsidR="001D4610">
        <w:t xml:space="preserve">experience of </w:t>
      </w:r>
      <w:r w:rsidR="002744AA">
        <w:t xml:space="preserve">using </w:t>
      </w:r>
      <w:r w:rsidR="001D4610">
        <w:t xml:space="preserve">the </w:t>
      </w:r>
      <w:r w:rsidR="002744AA">
        <w:t>PAE</w:t>
      </w:r>
      <w:r w:rsidR="001D4610">
        <w:t xml:space="preserve"> and the usefulness of the guidance notes.  Your feedback is </w:t>
      </w:r>
      <w:r w:rsidR="007E016D">
        <w:t xml:space="preserve">essential </w:t>
      </w:r>
      <w:r w:rsidR="001D4610">
        <w:t>for the continuous development of the PAE</w:t>
      </w:r>
      <w:r w:rsidR="005E021F">
        <w:t xml:space="preserve"> process</w:t>
      </w:r>
      <w:r w:rsidR="001D4610">
        <w:t xml:space="preserve">.  Please forward </w:t>
      </w:r>
      <w:r w:rsidR="003B0EBA">
        <w:t>your feedback</w:t>
      </w:r>
      <w:r w:rsidR="001D4610">
        <w:t xml:space="preserve"> to </w:t>
      </w:r>
      <w:r w:rsidR="005D4CC2">
        <w:rPr>
          <w:rFonts w:eastAsia="Calibri"/>
          <w:szCs w:val="22"/>
          <w:lang w:eastAsia="en-US"/>
        </w:rPr>
        <w:t xml:space="preserve">Sophia Goddard, Deputy Head of Academic Quality </w:t>
      </w:r>
      <w:hyperlink w:history="1" r:id="rId23">
        <w:r w:rsidRPr="00D85BA6" w:rsidR="005D4CC2">
          <w:rPr>
            <w:rStyle w:val="Hyperlink"/>
            <w:rFonts w:eastAsia="Calibri"/>
            <w:szCs w:val="22"/>
            <w:lang w:eastAsia="en-US"/>
          </w:rPr>
          <w:t>sgoddard@dmu.ac.uk</w:t>
        </w:r>
      </w:hyperlink>
      <w:r w:rsidR="005D6B96">
        <w:rPr>
          <w:rStyle w:val="Hyperlink"/>
          <w:rFonts w:eastAsia="Calibri"/>
          <w:szCs w:val="22"/>
          <w:lang w:eastAsia="en-US"/>
        </w:rPr>
        <w:t>.</w:t>
      </w:r>
    </w:p>
    <w:p w:rsidR="005D4CC2" w:rsidP="0091057D" w:rsidRDefault="005D4CC2" w14:paraId="1FD329F5" w14:textId="77777777">
      <w:pPr>
        <w:ind w:left="-426" w:right="-472"/>
      </w:pPr>
    </w:p>
    <w:sectPr w:rsidR="005D4CC2" w:rsidSect="00A54C3A">
      <w:footerReference w:type="default" r:id="rId24"/>
      <w:pgSz w:w="11906" w:h="16838"/>
      <w:pgMar w:top="568"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D0B37" w16cex:dateUtc="2020-07-30T08:02:00Z"/>
  <w16cex:commentExtensible w16cex:durableId="22CD0B68" w16cex:dateUtc="2020-07-30T08:03:00Z"/>
  <w16cex:commentExtensible w16cex:durableId="22CD0BFC" w16cex:dateUtc="2020-07-30T08: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6D541" w14:textId="77777777" w:rsidR="002D57EA" w:rsidRDefault="002D57EA" w:rsidP="008F161E">
      <w:r>
        <w:separator/>
      </w:r>
    </w:p>
  </w:endnote>
  <w:endnote w:type="continuationSeparator" w:id="0">
    <w:p w14:paraId="52A7436C" w14:textId="77777777" w:rsidR="002D57EA" w:rsidRDefault="002D57EA" w:rsidP="008F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ABC21" w14:textId="4B8FEBF5" w:rsidR="00F71D1E" w:rsidRDefault="00367B44" w:rsidP="00A20B28">
    <w:pPr>
      <w:pStyle w:val="Footer"/>
      <w:pBdr>
        <w:top w:val="thinThickSmallGap" w:sz="24" w:space="2" w:color="622423" w:themeColor="accent2" w:themeShade="7F"/>
      </w:pBdr>
      <w:tabs>
        <w:tab w:val="clear" w:pos="9026"/>
        <w:tab w:val="right" w:pos="9639"/>
      </w:tabs>
      <w:ind w:left="-426" w:right="-613"/>
      <w:rPr>
        <w:sz w:val="16"/>
        <w:szCs w:val="16"/>
      </w:rPr>
    </w:pPr>
    <w:r>
      <w:rPr>
        <w:sz w:val="16"/>
        <w:szCs w:val="16"/>
      </w:rPr>
      <w:t>V</w:t>
    </w:r>
    <w:r w:rsidR="0006359E">
      <w:rPr>
        <w:sz w:val="16"/>
        <w:szCs w:val="16"/>
      </w:rPr>
      <w:t>30</w:t>
    </w:r>
    <w:r w:rsidR="00D85D75">
      <w:rPr>
        <w:sz w:val="16"/>
        <w:szCs w:val="16"/>
      </w:rPr>
      <w:t>/</w:t>
    </w:r>
    <w:r>
      <w:rPr>
        <w:sz w:val="16"/>
        <w:szCs w:val="16"/>
      </w:rPr>
      <w:t>7</w:t>
    </w:r>
    <w:r w:rsidR="005E2395">
      <w:rPr>
        <w:sz w:val="16"/>
        <w:szCs w:val="16"/>
      </w:rPr>
      <w:t>/</w:t>
    </w:r>
    <w:r w:rsidR="00D85D75">
      <w:rPr>
        <w:sz w:val="16"/>
        <w:szCs w:val="16"/>
      </w:rPr>
      <w:t>20</w:t>
    </w:r>
    <w:r w:rsidR="00D6691A">
      <w:rPr>
        <w:sz w:val="16"/>
        <w:szCs w:val="16"/>
      </w:rPr>
      <w:t xml:space="preserve"> – updated guidance </w:t>
    </w:r>
  </w:p>
  <w:p w14:paraId="08D0034D" w14:textId="0E8F4424" w:rsidR="00F71D1E" w:rsidRDefault="00F71D1E" w:rsidP="00A20B28">
    <w:pPr>
      <w:pStyle w:val="Footer"/>
      <w:pBdr>
        <w:top w:val="thinThickSmallGap" w:sz="24" w:space="2" w:color="622423" w:themeColor="accent2" w:themeShade="7F"/>
      </w:pBdr>
      <w:tabs>
        <w:tab w:val="clear" w:pos="9026"/>
        <w:tab w:val="right" w:pos="9639"/>
      </w:tabs>
      <w:ind w:left="-426" w:right="-613"/>
      <w:rPr>
        <w:rFonts w:asciiTheme="majorHAnsi" w:eastAsiaTheme="majorEastAsia" w:hAnsiTheme="majorHAnsi" w:cstheme="majorBidi"/>
        <w:sz w:val="16"/>
        <w:szCs w:val="16"/>
      </w:rPr>
    </w:pPr>
    <w:r>
      <w:rPr>
        <w:rFonts w:asciiTheme="majorHAnsi" w:eastAsiaTheme="majorEastAsia" w:hAnsiTheme="majorHAnsi" w:cstheme="majorBidi"/>
        <w:sz w:val="16"/>
        <w:szCs w:val="16"/>
      </w:rPr>
      <w:ptab w:relativeTo="margin" w:alignment="right" w:leader="none"/>
    </w:r>
    <w:r>
      <w:rPr>
        <w:rFonts w:eastAsiaTheme="majorEastAsia" w:cstheme="majorBidi"/>
        <w:sz w:val="16"/>
        <w:szCs w:val="16"/>
      </w:rPr>
      <w:t xml:space="preserve">Page </w:t>
    </w:r>
    <w:r>
      <w:rPr>
        <w:rFonts w:eastAsiaTheme="minorEastAsia"/>
        <w:sz w:val="16"/>
        <w:szCs w:val="16"/>
      </w:rPr>
      <w:fldChar w:fldCharType="begin"/>
    </w:r>
    <w:r>
      <w:rPr>
        <w:sz w:val="16"/>
        <w:szCs w:val="16"/>
      </w:rPr>
      <w:instrText xml:space="preserve"> PAGE   \* MERGEFORMAT </w:instrText>
    </w:r>
    <w:r>
      <w:rPr>
        <w:rFonts w:eastAsiaTheme="minorEastAsia"/>
        <w:sz w:val="16"/>
        <w:szCs w:val="16"/>
      </w:rPr>
      <w:fldChar w:fldCharType="separate"/>
    </w:r>
    <w:r w:rsidR="002744AA" w:rsidRPr="002744AA">
      <w:rPr>
        <w:rFonts w:eastAsiaTheme="majorEastAsia" w:cstheme="majorBidi"/>
        <w:noProof/>
        <w:sz w:val="16"/>
        <w:szCs w:val="16"/>
      </w:rPr>
      <w:t>8</w:t>
    </w:r>
    <w:r>
      <w:rPr>
        <w:rFonts w:eastAsiaTheme="majorEastAsia" w:cstheme="majorBidi"/>
        <w:noProof/>
        <w:sz w:val="16"/>
        <w:szCs w:val="16"/>
      </w:rPr>
      <w:fldChar w:fldCharType="end"/>
    </w:r>
  </w:p>
  <w:p w14:paraId="2F1B5520" w14:textId="77777777" w:rsidR="00F71D1E" w:rsidRDefault="00F71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C98D5" w14:textId="77777777" w:rsidR="002D57EA" w:rsidRDefault="002D57EA" w:rsidP="008F161E">
      <w:r>
        <w:separator/>
      </w:r>
    </w:p>
  </w:footnote>
  <w:footnote w:type="continuationSeparator" w:id="0">
    <w:p w14:paraId="5F86ABD5" w14:textId="77777777" w:rsidR="002D57EA" w:rsidRDefault="002D57EA" w:rsidP="008F1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11605"/>
    <w:multiLevelType w:val="hybridMultilevel"/>
    <w:tmpl w:val="ED1C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9F416D"/>
    <w:multiLevelType w:val="hybridMultilevel"/>
    <w:tmpl w:val="611C064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3A324BAF"/>
    <w:multiLevelType w:val="hybridMultilevel"/>
    <w:tmpl w:val="5E4C0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3B6250"/>
    <w:multiLevelType w:val="hybridMultilevel"/>
    <w:tmpl w:val="DBEA384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59D05823"/>
    <w:multiLevelType w:val="hybridMultilevel"/>
    <w:tmpl w:val="083EA42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6DD71A74"/>
    <w:multiLevelType w:val="hybridMultilevel"/>
    <w:tmpl w:val="1654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1006F3"/>
    <w:multiLevelType w:val="hybridMultilevel"/>
    <w:tmpl w:val="7B889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290E128-BD36-46B3-80EB-F741CCEBEA27}"/>
    <w:docVar w:name="dgnword-eventsink" w:val="2801041459552"/>
  </w:docVars>
  <w:rsids>
    <w:rsidRoot w:val="00FE1AF5"/>
    <w:rsid w:val="00003852"/>
    <w:rsid w:val="00005C7C"/>
    <w:rsid w:val="00011032"/>
    <w:rsid w:val="00023CEC"/>
    <w:rsid w:val="00026D26"/>
    <w:rsid w:val="00041472"/>
    <w:rsid w:val="00053F37"/>
    <w:rsid w:val="0006359E"/>
    <w:rsid w:val="00065A6D"/>
    <w:rsid w:val="00081166"/>
    <w:rsid w:val="00084AE1"/>
    <w:rsid w:val="000E1F94"/>
    <w:rsid w:val="000E6299"/>
    <w:rsid w:val="000E6793"/>
    <w:rsid w:val="001007FD"/>
    <w:rsid w:val="0012385A"/>
    <w:rsid w:val="0013389C"/>
    <w:rsid w:val="0014683E"/>
    <w:rsid w:val="001824C3"/>
    <w:rsid w:val="001A108A"/>
    <w:rsid w:val="001B2E18"/>
    <w:rsid w:val="001B3B6C"/>
    <w:rsid w:val="001B3F52"/>
    <w:rsid w:val="001C3510"/>
    <w:rsid w:val="001C5ECB"/>
    <w:rsid w:val="001C779F"/>
    <w:rsid w:val="001D2966"/>
    <w:rsid w:val="001D4610"/>
    <w:rsid w:val="001D75F5"/>
    <w:rsid w:val="001F74B3"/>
    <w:rsid w:val="00240DA2"/>
    <w:rsid w:val="0026582E"/>
    <w:rsid w:val="002744AA"/>
    <w:rsid w:val="002A4898"/>
    <w:rsid w:val="002A56BC"/>
    <w:rsid w:val="002C38F3"/>
    <w:rsid w:val="002C3DBB"/>
    <w:rsid w:val="002C3F64"/>
    <w:rsid w:val="002C3F84"/>
    <w:rsid w:val="002D0EC6"/>
    <w:rsid w:val="002D2E02"/>
    <w:rsid w:val="002D3957"/>
    <w:rsid w:val="002D57EA"/>
    <w:rsid w:val="002E0BC9"/>
    <w:rsid w:val="00300FAA"/>
    <w:rsid w:val="003011AB"/>
    <w:rsid w:val="00321AFB"/>
    <w:rsid w:val="00333947"/>
    <w:rsid w:val="00345CEF"/>
    <w:rsid w:val="00347350"/>
    <w:rsid w:val="003503BA"/>
    <w:rsid w:val="00354221"/>
    <w:rsid w:val="00360543"/>
    <w:rsid w:val="00365384"/>
    <w:rsid w:val="00367B44"/>
    <w:rsid w:val="0038494F"/>
    <w:rsid w:val="00392746"/>
    <w:rsid w:val="003A2541"/>
    <w:rsid w:val="003B0EBA"/>
    <w:rsid w:val="003B0F63"/>
    <w:rsid w:val="003B7091"/>
    <w:rsid w:val="003D7F64"/>
    <w:rsid w:val="003F1499"/>
    <w:rsid w:val="003F7FA2"/>
    <w:rsid w:val="00412E56"/>
    <w:rsid w:val="00422EEB"/>
    <w:rsid w:val="004314EE"/>
    <w:rsid w:val="004363D3"/>
    <w:rsid w:val="0044173C"/>
    <w:rsid w:val="00455BEC"/>
    <w:rsid w:val="004623F7"/>
    <w:rsid w:val="00464CBB"/>
    <w:rsid w:val="00470A77"/>
    <w:rsid w:val="004977D6"/>
    <w:rsid w:val="004B63C6"/>
    <w:rsid w:val="004B7E9B"/>
    <w:rsid w:val="004C0445"/>
    <w:rsid w:val="004C577F"/>
    <w:rsid w:val="004E7529"/>
    <w:rsid w:val="004F2DAB"/>
    <w:rsid w:val="00500DCD"/>
    <w:rsid w:val="00512B13"/>
    <w:rsid w:val="00516D40"/>
    <w:rsid w:val="00520FA4"/>
    <w:rsid w:val="00531DD7"/>
    <w:rsid w:val="00541D68"/>
    <w:rsid w:val="005423F5"/>
    <w:rsid w:val="005473F5"/>
    <w:rsid w:val="00547AA2"/>
    <w:rsid w:val="00555A43"/>
    <w:rsid w:val="0057798C"/>
    <w:rsid w:val="00585EF7"/>
    <w:rsid w:val="0059608C"/>
    <w:rsid w:val="005A3923"/>
    <w:rsid w:val="005D4CC2"/>
    <w:rsid w:val="005D6B96"/>
    <w:rsid w:val="005E021F"/>
    <w:rsid w:val="005E2395"/>
    <w:rsid w:val="00602C23"/>
    <w:rsid w:val="00616B0C"/>
    <w:rsid w:val="006504E5"/>
    <w:rsid w:val="006523F1"/>
    <w:rsid w:val="00680073"/>
    <w:rsid w:val="006924CC"/>
    <w:rsid w:val="0069583A"/>
    <w:rsid w:val="006C3AFD"/>
    <w:rsid w:val="006C571C"/>
    <w:rsid w:val="006D6CFB"/>
    <w:rsid w:val="006E3178"/>
    <w:rsid w:val="0070039A"/>
    <w:rsid w:val="00702028"/>
    <w:rsid w:val="00703014"/>
    <w:rsid w:val="00711721"/>
    <w:rsid w:val="00713414"/>
    <w:rsid w:val="00716C31"/>
    <w:rsid w:val="00720231"/>
    <w:rsid w:val="007325F9"/>
    <w:rsid w:val="00735481"/>
    <w:rsid w:val="00745431"/>
    <w:rsid w:val="007561B5"/>
    <w:rsid w:val="00763659"/>
    <w:rsid w:val="00765266"/>
    <w:rsid w:val="00773A5F"/>
    <w:rsid w:val="00784F5A"/>
    <w:rsid w:val="007A44D5"/>
    <w:rsid w:val="007B19A1"/>
    <w:rsid w:val="007C72A0"/>
    <w:rsid w:val="007E016D"/>
    <w:rsid w:val="007E342C"/>
    <w:rsid w:val="007E5100"/>
    <w:rsid w:val="007F01E1"/>
    <w:rsid w:val="00805140"/>
    <w:rsid w:val="00805F9D"/>
    <w:rsid w:val="00823480"/>
    <w:rsid w:val="00823FFB"/>
    <w:rsid w:val="00844021"/>
    <w:rsid w:val="00844D7D"/>
    <w:rsid w:val="00853825"/>
    <w:rsid w:val="00855158"/>
    <w:rsid w:val="00867F2E"/>
    <w:rsid w:val="008A194F"/>
    <w:rsid w:val="008C2832"/>
    <w:rsid w:val="008D5453"/>
    <w:rsid w:val="008E3C93"/>
    <w:rsid w:val="008E6742"/>
    <w:rsid w:val="008F161E"/>
    <w:rsid w:val="00906417"/>
    <w:rsid w:val="00906905"/>
    <w:rsid w:val="0091057D"/>
    <w:rsid w:val="00922C91"/>
    <w:rsid w:val="009372F2"/>
    <w:rsid w:val="00955620"/>
    <w:rsid w:val="00960039"/>
    <w:rsid w:val="00994FAA"/>
    <w:rsid w:val="00995092"/>
    <w:rsid w:val="009B5DC4"/>
    <w:rsid w:val="009D1584"/>
    <w:rsid w:val="009D3268"/>
    <w:rsid w:val="009E09A0"/>
    <w:rsid w:val="009E4344"/>
    <w:rsid w:val="009E608F"/>
    <w:rsid w:val="009E62C1"/>
    <w:rsid w:val="00A00282"/>
    <w:rsid w:val="00A05C23"/>
    <w:rsid w:val="00A14491"/>
    <w:rsid w:val="00A20B28"/>
    <w:rsid w:val="00A4030A"/>
    <w:rsid w:val="00A542F5"/>
    <w:rsid w:val="00A54C3A"/>
    <w:rsid w:val="00A67579"/>
    <w:rsid w:val="00A85FCA"/>
    <w:rsid w:val="00A8612C"/>
    <w:rsid w:val="00AA3A8B"/>
    <w:rsid w:val="00AB3BDE"/>
    <w:rsid w:val="00AB5011"/>
    <w:rsid w:val="00AB6E7F"/>
    <w:rsid w:val="00AC0D5A"/>
    <w:rsid w:val="00AD56C8"/>
    <w:rsid w:val="00AE3B8D"/>
    <w:rsid w:val="00AF3780"/>
    <w:rsid w:val="00AF7A72"/>
    <w:rsid w:val="00B25544"/>
    <w:rsid w:val="00B5164A"/>
    <w:rsid w:val="00B57942"/>
    <w:rsid w:val="00B80634"/>
    <w:rsid w:val="00B84829"/>
    <w:rsid w:val="00B91427"/>
    <w:rsid w:val="00BA1BBE"/>
    <w:rsid w:val="00BC64A7"/>
    <w:rsid w:val="00BD5F17"/>
    <w:rsid w:val="00BF34BC"/>
    <w:rsid w:val="00C13306"/>
    <w:rsid w:val="00C213FB"/>
    <w:rsid w:val="00C408E4"/>
    <w:rsid w:val="00C60E99"/>
    <w:rsid w:val="00C66D8C"/>
    <w:rsid w:val="00C75A0B"/>
    <w:rsid w:val="00C87BA5"/>
    <w:rsid w:val="00C948A9"/>
    <w:rsid w:val="00CB6C7F"/>
    <w:rsid w:val="00CB7DF0"/>
    <w:rsid w:val="00CD2ED8"/>
    <w:rsid w:val="00CE2AF8"/>
    <w:rsid w:val="00CE7E7C"/>
    <w:rsid w:val="00CF7B95"/>
    <w:rsid w:val="00D037B7"/>
    <w:rsid w:val="00D15514"/>
    <w:rsid w:val="00D35222"/>
    <w:rsid w:val="00D40B77"/>
    <w:rsid w:val="00D412B9"/>
    <w:rsid w:val="00D41AC1"/>
    <w:rsid w:val="00D46725"/>
    <w:rsid w:val="00D6691A"/>
    <w:rsid w:val="00D76940"/>
    <w:rsid w:val="00D772F1"/>
    <w:rsid w:val="00D85D75"/>
    <w:rsid w:val="00D93F0A"/>
    <w:rsid w:val="00D93F1C"/>
    <w:rsid w:val="00D97A16"/>
    <w:rsid w:val="00DA0779"/>
    <w:rsid w:val="00DB4382"/>
    <w:rsid w:val="00DE0631"/>
    <w:rsid w:val="00E03238"/>
    <w:rsid w:val="00E07DF4"/>
    <w:rsid w:val="00E07E2F"/>
    <w:rsid w:val="00E10303"/>
    <w:rsid w:val="00E24BA6"/>
    <w:rsid w:val="00E45C22"/>
    <w:rsid w:val="00E47CC3"/>
    <w:rsid w:val="00E7053A"/>
    <w:rsid w:val="00E708E6"/>
    <w:rsid w:val="00E7200B"/>
    <w:rsid w:val="00EB2892"/>
    <w:rsid w:val="00EE27F5"/>
    <w:rsid w:val="00EE3DBD"/>
    <w:rsid w:val="00EF282D"/>
    <w:rsid w:val="00F0310F"/>
    <w:rsid w:val="00F12D67"/>
    <w:rsid w:val="00F17FE8"/>
    <w:rsid w:val="00F30C9D"/>
    <w:rsid w:val="00F32DBE"/>
    <w:rsid w:val="00F41433"/>
    <w:rsid w:val="00F7049D"/>
    <w:rsid w:val="00F71D1E"/>
    <w:rsid w:val="00FB6B46"/>
    <w:rsid w:val="00FC04C5"/>
    <w:rsid w:val="00FC42F2"/>
    <w:rsid w:val="00FE1AF5"/>
    <w:rsid w:val="00FE5018"/>
    <w:rsid w:val="00FE5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4AAC25"/>
  <w15:docId w15:val="{FED1B79F-74CA-43CE-9B09-6D3A8B2B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0634"/>
    <w:pPr>
      <w:spacing w:after="0" w:line="240" w:lineRule="auto"/>
    </w:pPr>
    <w:rPr>
      <w:rFonts w:ascii="Calibri" w:eastAsia="Times New Roman" w:hAnsi="Calibri" w:cs="Times New Roman"/>
      <w:szCs w:val="24"/>
      <w:lang w:eastAsia="en-GB"/>
    </w:rPr>
  </w:style>
  <w:style w:type="paragraph" w:styleId="Heading1">
    <w:name w:val="heading 1"/>
    <w:basedOn w:val="Normal"/>
    <w:next w:val="Normal"/>
    <w:link w:val="Heading1Char"/>
    <w:uiPriority w:val="9"/>
    <w:qFormat/>
    <w:rsid w:val="00AE3B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408E4"/>
    <w:pPr>
      <w:keepNext/>
      <w:spacing w:before="120" w:after="120"/>
      <w:outlineLvl w:val="1"/>
    </w:pPr>
    <w:rPr>
      <w:rFonts w:cs="Arial"/>
      <w:b/>
      <w:bCs/>
      <w:iCs/>
      <w:color w:val="C00000"/>
      <w:sz w:val="28"/>
      <w:szCs w:val="28"/>
    </w:rPr>
  </w:style>
  <w:style w:type="paragraph" w:styleId="Heading3">
    <w:name w:val="heading 3"/>
    <w:basedOn w:val="Normal"/>
    <w:next w:val="Normal"/>
    <w:link w:val="Heading3Char"/>
    <w:uiPriority w:val="9"/>
    <w:unhideWhenUsed/>
    <w:qFormat/>
    <w:rsid w:val="00A54C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E1AF5"/>
    <w:rPr>
      <w:color w:val="0000FF"/>
      <w:u w:val="single"/>
    </w:rPr>
  </w:style>
  <w:style w:type="paragraph" w:styleId="Header">
    <w:name w:val="header"/>
    <w:basedOn w:val="Normal"/>
    <w:link w:val="HeaderChar"/>
    <w:uiPriority w:val="99"/>
    <w:unhideWhenUsed/>
    <w:rsid w:val="008F161E"/>
    <w:pPr>
      <w:tabs>
        <w:tab w:val="center" w:pos="4513"/>
        <w:tab w:val="right" w:pos="9026"/>
      </w:tabs>
    </w:pPr>
  </w:style>
  <w:style w:type="character" w:customStyle="1" w:styleId="HeaderChar">
    <w:name w:val="Header Char"/>
    <w:basedOn w:val="DefaultParagraphFont"/>
    <w:link w:val="Header"/>
    <w:uiPriority w:val="99"/>
    <w:rsid w:val="008F161E"/>
    <w:rPr>
      <w:rFonts w:ascii="Calibri" w:eastAsia="Times New Roman" w:hAnsi="Calibri" w:cs="Times New Roman"/>
      <w:szCs w:val="24"/>
      <w:lang w:eastAsia="en-GB"/>
    </w:rPr>
  </w:style>
  <w:style w:type="paragraph" w:styleId="Footer">
    <w:name w:val="footer"/>
    <w:basedOn w:val="Normal"/>
    <w:link w:val="FooterChar"/>
    <w:uiPriority w:val="99"/>
    <w:unhideWhenUsed/>
    <w:rsid w:val="008F161E"/>
    <w:pPr>
      <w:tabs>
        <w:tab w:val="center" w:pos="4513"/>
        <w:tab w:val="right" w:pos="9026"/>
      </w:tabs>
    </w:pPr>
  </w:style>
  <w:style w:type="character" w:customStyle="1" w:styleId="FooterChar">
    <w:name w:val="Footer Char"/>
    <w:basedOn w:val="DefaultParagraphFont"/>
    <w:link w:val="Footer"/>
    <w:uiPriority w:val="99"/>
    <w:rsid w:val="008F161E"/>
    <w:rPr>
      <w:rFonts w:ascii="Calibri" w:eastAsia="Times New Roman" w:hAnsi="Calibri" w:cs="Times New Roman"/>
      <w:szCs w:val="24"/>
      <w:lang w:eastAsia="en-GB"/>
    </w:rPr>
  </w:style>
  <w:style w:type="paragraph" w:styleId="BalloonText">
    <w:name w:val="Balloon Text"/>
    <w:basedOn w:val="Normal"/>
    <w:link w:val="BalloonTextChar"/>
    <w:uiPriority w:val="99"/>
    <w:semiHidden/>
    <w:unhideWhenUsed/>
    <w:rsid w:val="003F7FA2"/>
    <w:rPr>
      <w:rFonts w:ascii="Tahoma" w:hAnsi="Tahoma" w:cs="Tahoma"/>
      <w:sz w:val="16"/>
      <w:szCs w:val="16"/>
    </w:rPr>
  </w:style>
  <w:style w:type="character" w:customStyle="1" w:styleId="BalloonTextChar">
    <w:name w:val="Balloon Text Char"/>
    <w:basedOn w:val="DefaultParagraphFont"/>
    <w:link w:val="BalloonText"/>
    <w:uiPriority w:val="99"/>
    <w:semiHidden/>
    <w:rsid w:val="003F7FA2"/>
    <w:rPr>
      <w:rFonts w:ascii="Tahoma" w:eastAsia="Times New Roman" w:hAnsi="Tahoma" w:cs="Tahoma"/>
      <w:sz w:val="16"/>
      <w:szCs w:val="16"/>
      <w:lang w:eastAsia="en-GB"/>
    </w:rPr>
  </w:style>
  <w:style w:type="paragraph" w:styleId="NormalWeb">
    <w:name w:val="Normal (Web)"/>
    <w:basedOn w:val="Normal"/>
    <w:uiPriority w:val="99"/>
    <w:semiHidden/>
    <w:unhideWhenUsed/>
    <w:rsid w:val="003F7FA2"/>
    <w:pPr>
      <w:spacing w:before="100" w:beforeAutospacing="1" w:after="100" w:afterAutospacing="1"/>
    </w:pPr>
    <w:rPr>
      <w:rFonts w:ascii="Times New Roman" w:eastAsiaTheme="minorEastAsia" w:hAnsi="Times New Roman"/>
      <w:sz w:val="24"/>
    </w:rPr>
  </w:style>
  <w:style w:type="character" w:customStyle="1" w:styleId="Heading2Char">
    <w:name w:val="Heading 2 Char"/>
    <w:basedOn w:val="DefaultParagraphFont"/>
    <w:link w:val="Heading2"/>
    <w:rsid w:val="00C408E4"/>
    <w:rPr>
      <w:rFonts w:ascii="Calibri" w:eastAsia="Times New Roman" w:hAnsi="Calibri" w:cs="Arial"/>
      <w:b/>
      <w:bCs/>
      <w:iCs/>
      <w:color w:val="C00000"/>
      <w:sz w:val="28"/>
      <w:szCs w:val="28"/>
      <w:lang w:eastAsia="en-GB"/>
    </w:rPr>
  </w:style>
  <w:style w:type="paragraph" w:styleId="PlainText">
    <w:name w:val="Plain Text"/>
    <w:basedOn w:val="Normal"/>
    <w:link w:val="PlainTextChar"/>
    <w:uiPriority w:val="99"/>
    <w:rsid w:val="00C408E4"/>
    <w:rPr>
      <w:rFonts w:ascii="Courier New" w:hAnsi="Courier New" w:cs="Courier New"/>
      <w:sz w:val="20"/>
      <w:szCs w:val="20"/>
    </w:rPr>
  </w:style>
  <w:style w:type="character" w:customStyle="1" w:styleId="PlainTextChar">
    <w:name w:val="Plain Text Char"/>
    <w:basedOn w:val="DefaultParagraphFont"/>
    <w:link w:val="PlainText"/>
    <w:uiPriority w:val="99"/>
    <w:rsid w:val="00C408E4"/>
    <w:rPr>
      <w:rFonts w:ascii="Courier New" w:eastAsia="Times New Roman" w:hAnsi="Courier New" w:cs="Courier New"/>
      <w:sz w:val="20"/>
      <w:szCs w:val="20"/>
      <w:lang w:eastAsia="en-GB"/>
    </w:rPr>
  </w:style>
  <w:style w:type="paragraph" w:styleId="ListParagraph">
    <w:name w:val="List Paragraph"/>
    <w:basedOn w:val="Normal"/>
    <w:uiPriority w:val="34"/>
    <w:qFormat/>
    <w:rsid w:val="00C66D8C"/>
    <w:pPr>
      <w:ind w:left="720"/>
      <w:contextualSpacing/>
    </w:pPr>
  </w:style>
  <w:style w:type="character" w:customStyle="1" w:styleId="Heading3Char">
    <w:name w:val="Heading 3 Char"/>
    <w:basedOn w:val="DefaultParagraphFont"/>
    <w:link w:val="Heading3"/>
    <w:uiPriority w:val="9"/>
    <w:rsid w:val="00A54C3A"/>
    <w:rPr>
      <w:rFonts w:asciiTheme="majorHAnsi" w:eastAsiaTheme="majorEastAsia" w:hAnsiTheme="majorHAnsi" w:cstheme="majorBidi"/>
      <w:b/>
      <w:bCs/>
      <w:color w:val="4F81BD" w:themeColor="accent1"/>
      <w:szCs w:val="24"/>
      <w:lang w:eastAsia="en-GB"/>
    </w:rPr>
  </w:style>
  <w:style w:type="character" w:styleId="FollowedHyperlink">
    <w:name w:val="FollowedHyperlink"/>
    <w:basedOn w:val="DefaultParagraphFont"/>
    <w:uiPriority w:val="99"/>
    <w:semiHidden/>
    <w:unhideWhenUsed/>
    <w:rsid w:val="00023CEC"/>
    <w:rPr>
      <w:color w:val="800080" w:themeColor="followedHyperlink"/>
      <w:u w:val="single"/>
    </w:rPr>
  </w:style>
  <w:style w:type="character" w:styleId="CommentReference">
    <w:name w:val="annotation reference"/>
    <w:basedOn w:val="DefaultParagraphFont"/>
    <w:uiPriority w:val="99"/>
    <w:semiHidden/>
    <w:unhideWhenUsed/>
    <w:rsid w:val="008E3C93"/>
    <w:rPr>
      <w:sz w:val="16"/>
      <w:szCs w:val="16"/>
    </w:rPr>
  </w:style>
  <w:style w:type="paragraph" w:styleId="CommentText">
    <w:name w:val="annotation text"/>
    <w:basedOn w:val="Normal"/>
    <w:link w:val="CommentTextChar"/>
    <w:uiPriority w:val="99"/>
    <w:semiHidden/>
    <w:unhideWhenUsed/>
    <w:rsid w:val="008E3C93"/>
    <w:rPr>
      <w:sz w:val="20"/>
      <w:szCs w:val="20"/>
    </w:rPr>
  </w:style>
  <w:style w:type="character" w:customStyle="1" w:styleId="CommentTextChar">
    <w:name w:val="Comment Text Char"/>
    <w:basedOn w:val="DefaultParagraphFont"/>
    <w:link w:val="CommentText"/>
    <w:uiPriority w:val="99"/>
    <w:semiHidden/>
    <w:rsid w:val="008E3C93"/>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3C93"/>
    <w:rPr>
      <w:b/>
      <w:bCs/>
    </w:rPr>
  </w:style>
  <w:style w:type="character" w:customStyle="1" w:styleId="CommentSubjectChar">
    <w:name w:val="Comment Subject Char"/>
    <w:basedOn w:val="CommentTextChar"/>
    <w:link w:val="CommentSubject"/>
    <w:uiPriority w:val="99"/>
    <w:semiHidden/>
    <w:rsid w:val="008E3C93"/>
    <w:rPr>
      <w:rFonts w:ascii="Calibri" w:eastAsia="Times New Roman" w:hAnsi="Calibri" w:cs="Times New Roman"/>
      <w:b/>
      <w:bCs/>
      <w:sz w:val="20"/>
      <w:szCs w:val="20"/>
      <w:lang w:eastAsia="en-GB"/>
    </w:rPr>
  </w:style>
  <w:style w:type="paragraph" w:customStyle="1" w:styleId="Default">
    <w:name w:val="Default"/>
    <w:rsid w:val="0076526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AE3B8D"/>
    <w:rPr>
      <w:rFonts w:asciiTheme="majorHAnsi" w:eastAsiaTheme="majorEastAsia" w:hAnsiTheme="majorHAnsi" w:cstheme="majorBidi"/>
      <w:color w:val="365F91" w:themeColor="accent1" w:themeShade="BF"/>
      <w:sz w:val="32"/>
      <w:szCs w:val="32"/>
      <w:lang w:eastAsia="en-GB"/>
    </w:rPr>
  </w:style>
  <w:style w:type="paragraph" w:styleId="TOCHeading">
    <w:name w:val="TOC Heading"/>
    <w:basedOn w:val="Heading1"/>
    <w:next w:val="Normal"/>
    <w:uiPriority w:val="39"/>
    <w:unhideWhenUsed/>
    <w:qFormat/>
    <w:rsid w:val="00AE3B8D"/>
    <w:pPr>
      <w:spacing w:line="259" w:lineRule="auto"/>
      <w:outlineLvl w:val="9"/>
    </w:pPr>
    <w:rPr>
      <w:lang w:val="en-US" w:eastAsia="en-US"/>
    </w:rPr>
  </w:style>
  <w:style w:type="paragraph" w:styleId="TOC2">
    <w:name w:val="toc 2"/>
    <w:basedOn w:val="Normal"/>
    <w:next w:val="Normal"/>
    <w:autoRedefine/>
    <w:uiPriority w:val="39"/>
    <w:unhideWhenUsed/>
    <w:rsid w:val="00F71D1E"/>
    <w:pPr>
      <w:tabs>
        <w:tab w:val="right" w:leader="dot" w:pos="9016"/>
      </w:tabs>
      <w:spacing w:after="100"/>
      <w:ind w:left="-426"/>
    </w:pPr>
  </w:style>
  <w:style w:type="paragraph" w:styleId="TOC3">
    <w:name w:val="toc 3"/>
    <w:basedOn w:val="Normal"/>
    <w:next w:val="Normal"/>
    <w:autoRedefine/>
    <w:uiPriority w:val="39"/>
    <w:unhideWhenUsed/>
    <w:rsid w:val="00F71D1E"/>
    <w:pPr>
      <w:tabs>
        <w:tab w:val="right" w:leader="dot" w:pos="9016"/>
      </w:tabs>
      <w:spacing w:after="100"/>
      <w:ind w:left="-426"/>
    </w:pPr>
  </w:style>
  <w:style w:type="paragraph" w:styleId="NoSpacing">
    <w:name w:val="No Spacing"/>
    <w:uiPriority w:val="1"/>
    <w:qFormat/>
    <w:rsid w:val="00F32DBE"/>
    <w:pPr>
      <w:spacing w:after="0" w:line="240" w:lineRule="auto"/>
    </w:pPr>
  </w:style>
  <w:style w:type="table" w:styleId="TableGrid">
    <w:name w:val="Table Grid"/>
    <w:basedOn w:val="TableNormal"/>
    <w:uiPriority w:val="59"/>
    <w:rsid w:val="00F32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1D1E"/>
    <w:pPr>
      <w:spacing w:after="0" w:line="240" w:lineRule="auto"/>
    </w:pPr>
    <w:rPr>
      <w:rFonts w:ascii="Calibri" w:eastAsia="Times New Roman" w:hAnsi="Calibri" w:cs="Times New Roman"/>
      <w:szCs w:val="24"/>
      <w:lang w:eastAsia="en-GB"/>
    </w:rPr>
  </w:style>
  <w:style w:type="character" w:styleId="UnresolvedMention">
    <w:name w:val="Unresolved Mention"/>
    <w:basedOn w:val="DefaultParagraphFont"/>
    <w:uiPriority w:val="99"/>
    <w:semiHidden/>
    <w:unhideWhenUsed/>
    <w:rsid w:val="008E6742"/>
    <w:rPr>
      <w:color w:val="605E5C"/>
      <w:shd w:val="clear" w:color="auto" w:fill="E1DFDD"/>
    </w:rPr>
  </w:style>
  <w:style w:type="paragraph" w:customStyle="1" w:styleId="xmsoplaintext">
    <w:name w:val="x_msoplaintext"/>
    <w:basedOn w:val="Normal"/>
    <w:rsid w:val="002D2E02"/>
    <w:rPr>
      <w:rFonts w:ascii="Courier New" w:eastAsiaTheme="minorHAns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05689">
      <w:bodyDiv w:val="1"/>
      <w:marLeft w:val="0"/>
      <w:marRight w:val="0"/>
      <w:marTop w:val="0"/>
      <w:marBottom w:val="0"/>
      <w:divBdr>
        <w:top w:val="none" w:sz="0" w:space="0" w:color="auto"/>
        <w:left w:val="none" w:sz="0" w:space="0" w:color="auto"/>
        <w:bottom w:val="none" w:sz="0" w:space="0" w:color="auto"/>
        <w:right w:val="none" w:sz="0" w:space="0" w:color="auto"/>
      </w:divBdr>
    </w:div>
    <w:div w:id="1181043392">
      <w:bodyDiv w:val="1"/>
      <w:marLeft w:val="0"/>
      <w:marRight w:val="0"/>
      <w:marTop w:val="0"/>
      <w:marBottom w:val="0"/>
      <w:divBdr>
        <w:top w:val="none" w:sz="0" w:space="0" w:color="auto"/>
        <w:left w:val="none" w:sz="0" w:space="0" w:color="auto"/>
        <w:bottom w:val="none" w:sz="0" w:space="0" w:color="auto"/>
        <w:right w:val="none" w:sz="0" w:space="0" w:color="auto"/>
      </w:divBdr>
    </w:div>
    <w:div w:id="1597906004">
      <w:bodyDiv w:val="1"/>
      <w:marLeft w:val="0"/>
      <w:marRight w:val="0"/>
      <w:marTop w:val="0"/>
      <w:marBottom w:val="0"/>
      <w:divBdr>
        <w:top w:val="none" w:sz="0" w:space="0" w:color="auto"/>
        <w:left w:val="none" w:sz="0" w:space="0" w:color="auto"/>
        <w:bottom w:val="none" w:sz="0" w:space="0" w:color="auto"/>
        <w:right w:val="none" w:sz="0" w:space="0" w:color="auto"/>
      </w:divBdr>
    </w:div>
    <w:div w:id="1751272821">
      <w:bodyDiv w:val="1"/>
      <w:marLeft w:val="0"/>
      <w:marRight w:val="0"/>
      <w:marTop w:val="0"/>
      <w:marBottom w:val="0"/>
      <w:divBdr>
        <w:top w:val="none" w:sz="0" w:space="0" w:color="auto"/>
        <w:left w:val="none" w:sz="0" w:space="0" w:color="auto"/>
        <w:bottom w:val="none" w:sz="0" w:space="0" w:color="auto"/>
        <w:right w:val="none" w:sz="0" w:space="0" w:color="auto"/>
      </w:divBdr>
    </w:div>
    <w:div w:id="1939480328">
      <w:bodyDiv w:val="1"/>
      <w:marLeft w:val="0"/>
      <w:marRight w:val="0"/>
      <w:marTop w:val="0"/>
      <w:marBottom w:val="0"/>
      <w:divBdr>
        <w:top w:val="none" w:sz="0" w:space="0" w:color="auto"/>
        <w:left w:val="none" w:sz="0" w:space="0" w:color="auto"/>
        <w:bottom w:val="none" w:sz="0" w:space="0" w:color="auto"/>
        <w:right w:val="none" w:sz="0" w:space="0" w:color="auto"/>
      </w:divBdr>
    </w:div>
    <w:div w:id="2080446357">
      <w:bodyDiv w:val="1"/>
      <w:marLeft w:val="0"/>
      <w:marRight w:val="0"/>
      <w:marTop w:val="0"/>
      <w:marBottom w:val="0"/>
      <w:divBdr>
        <w:top w:val="none" w:sz="0" w:space="0" w:color="auto"/>
        <w:left w:val="none" w:sz="0" w:space="0" w:color="auto"/>
        <w:bottom w:val="none" w:sz="0" w:space="0" w:color="auto"/>
        <w:right w:val="none" w:sz="0" w:space="0" w:color="auto"/>
      </w:divBdr>
    </w:div>
    <w:div w:id="209192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mu.ac.uk/documents/about-dmu-documents/quality-management-and-policy/academic-quality/monitoring/smart-actions-guidance.pptx" TargetMode="External"/><Relationship Id="rId18" Type="http://schemas.openxmlformats.org/officeDocument/2006/relationships/hyperlink" Target="mailto:astatham@dmu.ac.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mu.ac.uk/monitoring" TargetMode="External"/><Relationship Id="rId7" Type="http://schemas.openxmlformats.org/officeDocument/2006/relationships/endnotes" Target="endnotes.xml"/><Relationship Id="rId12" Type="http://schemas.openxmlformats.org/officeDocument/2006/relationships/hyperlink" Target="https://demontfortuniversity.sharepoint.com/sites/DMUHome/org/SAAS/Pages/AcadQual-Availability-useofdata.aspx" TargetMode="External"/><Relationship Id="rId17" Type="http://schemas.openxmlformats.org/officeDocument/2006/relationships/hyperlink" Target="mailto:ACrisp@dmu.ac.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mu.ac.uk/monitoring" TargetMode="External"/><Relationship Id="rId20" Type="http://schemas.openxmlformats.org/officeDocument/2006/relationships/hyperlink" Target="mailto:s.green@dmu.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senquiries@dmu.ac.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mu.ac.uk/monitoring" TargetMode="External"/><Relationship Id="rId23" Type="http://schemas.openxmlformats.org/officeDocument/2006/relationships/hyperlink" Target="mailto:sgoddard@dmu.ac.uk" TargetMode="External"/><Relationship Id="rId10" Type="http://schemas.openxmlformats.org/officeDocument/2006/relationships/hyperlink" Target="http://www.dmu.ac.uk/monitoring" TargetMode="External"/><Relationship Id="rId19" Type="http://schemas.openxmlformats.org/officeDocument/2006/relationships/hyperlink" Target="mailto:cf@dmu.ac.uk"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qaa.ac.uk/quality-code/advice-and-guidance" TargetMode="External"/><Relationship Id="rId14" Type="http://schemas.openxmlformats.org/officeDocument/2006/relationships/hyperlink" Target="http://www.dmu.ac.uk/monitoring" TargetMode="External"/><Relationship Id="rId22" Type="http://schemas.openxmlformats.org/officeDocument/2006/relationships/hyperlink" Target="mailto:spsenquiries@d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30E8C-0F3D-47DD-8D03-79EDF1CE4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7</Pages>
  <Words>3792</Words>
  <Characters>21621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PAE guidance</vt:lpstr>
    </vt:vector>
  </TitlesOfParts>
  <Company>De Montfort University</Company>
  <LinksUpToDate>false</LinksUpToDate>
  <CharactersWithSpaces>25363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PAE guidance</dc:title>
  <dc:subject>
  </dc:subject>
  <dc:creator>Louise Salmon</dc:creator>
  <cp:keywords>
  </cp:keywords>
  <cp:lastModifiedBy>Gita Patel</cp:lastModifiedBy>
  <cp:revision>6</cp:revision>
  <cp:lastPrinted>2019-08-08T14:47:00Z</cp:lastPrinted>
  <dcterms:created xsi:type="dcterms:W3CDTF">2020-07-30T10:14:00Z</dcterms:created>
  <dcterms:modified xsi:type="dcterms:W3CDTF">2020-07-31T07:35:43Z</dcterms:modified>
</cp:coreProperties>
</file>