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67F" w:rsidRPr="0012484B" w:rsidRDefault="00E4767F" w:rsidP="00E4767F">
      <w:pPr>
        <w:pStyle w:val="Heading1"/>
        <w:rPr>
          <w:color w:val="000000"/>
        </w:rPr>
      </w:pPr>
      <w:r w:rsidRPr="0012484B">
        <w:t>RAPID E-LEARNING GETS THE JOB ONE</w:t>
      </w:r>
    </w:p>
    <w:p w:rsidR="00C15B09" w:rsidRDefault="00C15B09" w:rsidP="00DD2EE6">
      <w:pPr>
        <w:rPr>
          <w:rFonts w:cs="Arial"/>
          <w:i/>
          <w:iCs/>
          <w:color w:val="000000"/>
        </w:rPr>
      </w:pPr>
    </w:p>
    <w:p w:rsidR="00E4767F" w:rsidRDefault="00E4767F" w:rsidP="00DD2EE6">
      <w:pPr>
        <w:rPr>
          <w:rFonts w:cs="Arial"/>
          <w:color w:val="000000"/>
        </w:rPr>
      </w:pPr>
      <w:r w:rsidRPr="0012484B">
        <w:rPr>
          <w:rFonts w:cs="Arial"/>
          <w:i/>
          <w:iCs/>
          <w:color w:val="000000"/>
        </w:rPr>
        <w:t>Why limit e-learning to projects with big</w:t>
      </w:r>
      <w:r>
        <w:rPr>
          <w:rFonts w:cs="Arial"/>
          <w:i/>
          <w:iCs/>
          <w:color w:val="000000"/>
        </w:rPr>
        <w:t xml:space="preserve"> </w:t>
      </w:r>
      <w:r w:rsidRPr="0012484B">
        <w:rPr>
          <w:rFonts w:cs="Arial"/>
          <w:i/>
          <w:iCs/>
          <w:color w:val="000000"/>
        </w:rPr>
        <w:t>budgets, large audiences and long time frames? Clive Shepherd shows how</w:t>
      </w:r>
      <w:r>
        <w:rPr>
          <w:rFonts w:cs="Arial"/>
          <w:i/>
          <w:iCs/>
          <w:color w:val="000000"/>
        </w:rPr>
        <w:t xml:space="preserve"> </w:t>
      </w:r>
      <w:r w:rsidRPr="0012484B">
        <w:rPr>
          <w:rFonts w:cs="Arial"/>
          <w:i/>
          <w:iCs/>
          <w:color w:val="000000"/>
        </w:rPr>
        <w:t>speed up the development process to everyday needs.</w:t>
      </w:r>
      <w:r w:rsidRPr="0012484B">
        <w:rPr>
          <w:rFonts w:cs="Arial"/>
          <w:color w:val="000000"/>
        </w:rPr>
        <w:t xml:space="preserve"> </w:t>
      </w:r>
    </w:p>
    <w:p w:rsidR="00DD2EE6" w:rsidRPr="0012484B" w:rsidRDefault="00DD2EE6" w:rsidP="00DD2EE6">
      <w:pPr>
        <w:rPr>
          <w:rFonts w:cs="Arial"/>
          <w:color w:val="000000"/>
        </w:rPr>
      </w:pPr>
    </w:p>
    <w:p w:rsidR="00E4767F" w:rsidRDefault="00E4767F" w:rsidP="00DD2EE6">
      <w:pPr>
        <w:rPr>
          <w:rFonts w:cs="Arial"/>
          <w:color w:val="000000"/>
        </w:rPr>
      </w:pPr>
      <w:r w:rsidRPr="0012484B">
        <w:rPr>
          <w:rFonts w:cs="Arial"/>
          <w:color w:val="000000"/>
        </w:rPr>
        <w:t xml:space="preserve">Whoever devised the classic model for instructional systems design (you </w:t>
      </w:r>
      <w:proofErr w:type="gramStart"/>
      <w:r w:rsidRPr="0012484B">
        <w:rPr>
          <w:rFonts w:cs="Arial"/>
          <w:color w:val="000000"/>
        </w:rPr>
        <w:t>know,</w:t>
      </w:r>
      <w:proofErr w:type="gramEnd"/>
      <w:r w:rsidRPr="0012484B">
        <w:rPr>
          <w:rFonts w:cs="Arial"/>
          <w:color w:val="000000"/>
        </w:rPr>
        <w:t xml:space="preserve"> the one that requires detailed analysis, extensive documentation, many stages of review and an army of specialists) obviously had time to kill.</w:t>
      </w:r>
    </w:p>
    <w:p w:rsidR="00DD2EE6" w:rsidRPr="0012484B" w:rsidRDefault="00DD2EE6" w:rsidP="00DD2EE6">
      <w:pPr>
        <w:rPr>
          <w:rFonts w:cs="Arial"/>
          <w:color w:val="000000"/>
        </w:rPr>
      </w:pPr>
    </w:p>
    <w:p w:rsidR="00E4767F" w:rsidRDefault="00E4767F" w:rsidP="00DD2EE6">
      <w:pPr>
        <w:rPr>
          <w:rFonts w:cs="Arial"/>
          <w:color w:val="000000"/>
        </w:rPr>
      </w:pPr>
      <w:r w:rsidRPr="0012484B">
        <w:rPr>
          <w:rFonts w:cs="Arial"/>
          <w:color w:val="000000"/>
        </w:rPr>
        <w:t>They inhabited a strange planet quite different from our own, where organisations were able to give the training department at least six months’ notice of even the most minor of requirements and shower buckets of money and talent at anything a little more demanding.</w:t>
      </w:r>
    </w:p>
    <w:p w:rsidR="00DD2EE6" w:rsidRDefault="00DD2EE6" w:rsidP="00DD2EE6">
      <w:pPr>
        <w:rPr>
          <w:rFonts w:cs="Arial"/>
          <w:color w:val="000000"/>
        </w:rPr>
      </w:pPr>
    </w:p>
    <w:p w:rsidR="00E4767F" w:rsidRDefault="00E4767F" w:rsidP="00DD2EE6">
      <w:pPr>
        <w:rPr>
          <w:rFonts w:cs="Arial"/>
          <w:color w:val="000000"/>
        </w:rPr>
      </w:pPr>
      <w:r w:rsidRPr="0012484B">
        <w:rPr>
          <w:rFonts w:cs="Arial"/>
          <w:color w:val="000000"/>
        </w:rPr>
        <w:t xml:space="preserve"> Situations like this can, of course, exist in our world. I remember working in the 1980s on a project for a major telecommunications company to shift their performance appraisal training from all classroom to a mix of interactive video (as e-learning was called then, in the day of videodiscs) and face-to-face delivery. There was no particular hurry for the new programme, as the existing training was working quite well (just a little expensively). The audience of 30,000 managers was large enough that almost any amount could be spent on development without costing more than a few pounds per person. The process of design, development and deployment took nine months, including many tortuous subject-matter reviews and several changes of heart from the client’s perspective about the amount of humour and other fun-inducing elements that should be incorporated in the script (we ended up with none). Well, it seemed to work and everyone was happy, particularly the accountants who were able to save close to five million a year. We even won the obligatory e-learning industry award. </w:t>
      </w:r>
    </w:p>
    <w:p w:rsidR="00DD2EE6" w:rsidRPr="0012484B" w:rsidRDefault="00DD2EE6" w:rsidP="00DD2EE6">
      <w:pPr>
        <w:rPr>
          <w:rFonts w:cs="Arial"/>
          <w:color w:val="000000"/>
        </w:rPr>
      </w:pPr>
    </w:p>
    <w:tbl>
      <w:tblPr>
        <w:tblW w:w="5000" w:type="pct"/>
        <w:tblCellSpacing w:w="22" w:type="dxa"/>
        <w:tblBorders>
          <w:top w:val="single" w:sz="4" w:space="0" w:color="auto"/>
          <w:left w:val="single" w:sz="4" w:space="0" w:color="auto"/>
          <w:bottom w:val="single" w:sz="4" w:space="0" w:color="auto"/>
          <w:right w:val="single" w:sz="4" w:space="0" w:color="auto"/>
        </w:tblBorders>
        <w:shd w:val="clear" w:color="auto" w:fill="F3F3F3"/>
        <w:tblCellMar>
          <w:top w:w="45" w:type="dxa"/>
          <w:left w:w="45" w:type="dxa"/>
          <w:bottom w:w="45" w:type="dxa"/>
          <w:right w:w="45" w:type="dxa"/>
        </w:tblCellMar>
        <w:tblLook w:val="0000"/>
      </w:tblPr>
      <w:tblGrid>
        <w:gridCol w:w="9224"/>
      </w:tblGrid>
      <w:tr w:rsidR="00E4767F" w:rsidRPr="0012484B">
        <w:trPr>
          <w:tblCellSpacing w:w="22" w:type="dxa"/>
        </w:trPr>
        <w:tc>
          <w:tcPr>
            <w:tcW w:w="0" w:type="auto"/>
            <w:shd w:val="clear" w:color="auto" w:fill="F3F3F3"/>
            <w:vAlign w:val="center"/>
          </w:tcPr>
          <w:p w:rsidR="00E4767F" w:rsidRPr="0012484B" w:rsidRDefault="00E4767F" w:rsidP="00E4767F">
            <w:pPr>
              <w:rPr>
                <w:rFonts w:cs="Arial"/>
                <w:color w:val="000000"/>
              </w:rPr>
            </w:pPr>
            <w:r w:rsidRPr="0012484B">
              <w:rPr>
                <w:rFonts w:cs="Arial"/>
                <w:color w:val="000000"/>
              </w:rPr>
              <w:t>Simple, template-driven authoring tools allow interactive content to be produced in days, not months.</w:t>
            </w:r>
          </w:p>
        </w:tc>
      </w:tr>
    </w:tbl>
    <w:p w:rsidR="00DD2EE6" w:rsidRDefault="00DD2EE6" w:rsidP="00DD2EE6">
      <w:pPr>
        <w:rPr>
          <w:rFonts w:cs="Arial"/>
          <w:color w:val="000000"/>
        </w:rPr>
      </w:pPr>
    </w:p>
    <w:p w:rsidR="00E4767F" w:rsidRPr="0012484B" w:rsidRDefault="00E4767F" w:rsidP="00DD2EE6">
      <w:pPr>
        <w:rPr>
          <w:rFonts w:cs="Arial"/>
          <w:color w:val="000000"/>
        </w:rPr>
      </w:pPr>
      <w:r w:rsidRPr="0012484B">
        <w:rPr>
          <w:rFonts w:cs="Arial"/>
          <w:color w:val="000000"/>
        </w:rPr>
        <w:t xml:space="preserve">So, what does this tale prove? Well, it shows that a formal approach to instructional design and development can work in the real world. The reactions from learners to the training were good, they learned what they were supposed to learn, they did a good job of their appraisals and the business saved lots of cash. Kirkpatrick would have been proud. (Incidentally, it also shows that blended learning was alive and kicking 20 years ago and wasn’t invented by Jay Cross or </w:t>
      </w:r>
      <w:proofErr w:type="spellStart"/>
      <w:r w:rsidRPr="0012484B">
        <w:rPr>
          <w:rFonts w:cs="Arial"/>
          <w:color w:val="000000"/>
        </w:rPr>
        <w:t>NETg</w:t>
      </w:r>
      <w:proofErr w:type="spellEnd"/>
      <w:r w:rsidRPr="0012484B">
        <w:rPr>
          <w:rFonts w:cs="Arial"/>
          <w:color w:val="000000"/>
        </w:rPr>
        <w:t>!) What this tale doesn’t prove, however, is that this formal, lengthy process is going to help us to meet the other 95% or more of requirements with which organisations are faced on a routine basis.</w:t>
      </w:r>
    </w:p>
    <w:p w:rsidR="00DD2EE6" w:rsidRDefault="00DD2EE6" w:rsidP="00C15B09"/>
    <w:p w:rsidR="00E4767F" w:rsidRDefault="00E4767F" w:rsidP="00DD2EE6">
      <w:pPr>
        <w:pStyle w:val="Heading2"/>
      </w:pPr>
      <w:proofErr w:type="gramStart"/>
      <w:r w:rsidRPr="0012484B">
        <w:t>e-Learning</w:t>
      </w:r>
      <w:proofErr w:type="gramEnd"/>
      <w:r w:rsidRPr="0012484B">
        <w:t xml:space="preserve"> development under pressure</w:t>
      </w:r>
    </w:p>
    <w:p w:rsidR="00DD2EE6" w:rsidRDefault="00DD2EE6" w:rsidP="00DD2EE6">
      <w:pPr>
        <w:rPr>
          <w:rFonts w:cs="Arial"/>
          <w:color w:val="000000"/>
        </w:rPr>
      </w:pPr>
    </w:p>
    <w:p w:rsidR="00E4767F" w:rsidRPr="0012484B" w:rsidRDefault="00E4767F" w:rsidP="00DD2EE6">
      <w:pPr>
        <w:rPr>
          <w:rFonts w:cs="Arial"/>
          <w:color w:val="000000"/>
        </w:rPr>
      </w:pPr>
      <w:r w:rsidRPr="0012484B">
        <w:rPr>
          <w:rFonts w:cs="Arial"/>
          <w:color w:val="000000"/>
        </w:rPr>
        <w:t xml:space="preserve">And those are the easy ones. What about the 20 or 30 people who need to be trained to use a new ERP software module within the next week? </w:t>
      </w:r>
      <w:proofErr w:type="gramStart"/>
      <w:r w:rsidRPr="0012484B">
        <w:rPr>
          <w:rFonts w:cs="Arial"/>
          <w:color w:val="000000"/>
        </w:rPr>
        <w:t xml:space="preserve">Large audience, </w:t>
      </w:r>
      <w:r w:rsidRPr="0012484B">
        <w:rPr>
          <w:rFonts w:cs="Arial"/>
          <w:color w:val="000000"/>
        </w:rPr>
        <w:lastRenderedPageBreak/>
        <w:t>no.</w:t>
      </w:r>
      <w:proofErr w:type="gramEnd"/>
      <w:r w:rsidRPr="0012484B">
        <w:rPr>
          <w:rFonts w:cs="Arial"/>
          <w:color w:val="000000"/>
        </w:rPr>
        <w:t xml:space="preserve"> </w:t>
      </w:r>
      <w:proofErr w:type="gramStart"/>
      <w:r w:rsidRPr="0012484B">
        <w:rPr>
          <w:rFonts w:cs="Arial"/>
          <w:color w:val="000000"/>
        </w:rPr>
        <w:t>Long shelf-life, no.</w:t>
      </w:r>
      <w:proofErr w:type="gramEnd"/>
      <w:r w:rsidRPr="0012484B">
        <w:rPr>
          <w:rFonts w:cs="Arial"/>
          <w:color w:val="000000"/>
        </w:rPr>
        <w:t xml:space="preserve"> </w:t>
      </w:r>
      <w:proofErr w:type="gramStart"/>
      <w:r w:rsidRPr="0012484B">
        <w:rPr>
          <w:rFonts w:cs="Arial"/>
          <w:color w:val="000000"/>
        </w:rPr>
        <w:t>High importance, yes.</w:t>
      </w:r>
      <w:proofErr w:type="gramEnd"/>
      <w:r w:rsidRPr="0012484B">
        <w:rPr>
          <w:rFonts w:cs="Arial"/>
          <w:color w:val="000000"/>
        </w:rPr>
        <w:t xml:space="preserve"> As trainers (particularly those who work with technology) we’ve tended to devote our time and our budget to projects that reach large audiences over a long period. That’s the only way we can achieve the economies of scale that justify the cost. But are these projects really the most important? And do they constitute a sizeable proportion of the total training need? Please fill in the blanks yourself.</w:t>
      </w:r>
    </w:p>
    <w:p w:rsidR="00DD2EE6" w:rsidRDefault="00DD2EE6" w:rsidP="00C15B09"/>
    <w:p w:rsidR="00E4767F" w:rsidRDefault="00E4767F" w:rsidP="00DD2EE6">
      <w:pPr>
        <w:pStyle w:val="Heading2"/>
      </w:pPr>
      <w:r w:rsidRPr="0012484B">
        <w:t>What the surveys say</w:t>
      </w:r>
    </w:p>
    <w:p w:rsidR="00DD2EE6" w:rsidRPr="00DD2EE6" w:rsidRDefault="00DD2EE6" w:rsidP="00DD2EE6"/>
    <w:p w:rsidR="00E4767F" w:rsidRDefault="00E4767F" w:rsidP="00DD2EE6">
      <w:pPr>
        <w:rPr>
          <w:rFonts w:cs="Arial"/>
          <w:color w:val="000000"/>
        </w:rPr>
      </w:pPr>
      <w:r w:rsidRPr="0012484B">
        <w:rPr>
          <w:rFonts w:cs="Arial"/>
          <w:color w:val="000000"/>
        </w:rPr>
        <w:t xml:space="preserve">It’s not surprising that organisations are demanding faster turnaround on e-learning projects. According to </w:t>
      </w:r>
      <w:proofErr w:type="spellStart"/>
      <w:r w:rsidRPr="0012484B">
        <w:rPr>
          <w:rFonts w:cs="Arial"/>
          <w:color w:val="000000"/>
        </w:rPr>
        <w:t>Bersin</w:t>
      </w:r>
      <w:proofErr w:type="spellEnd"/>
      <w:r w:rsidRPr="0012484B">
        <w:rPr>
          <w:rFonts w:cs="Arial"/>
          <w:color w:val="000000"/>
        </w:rPr>
        <w:t xml:space="preserve"> &amp; Associates (2005) ‘a whopping 72% of all training challenges are time critical.’ Some 38% of trainers surveyed in the </w:t>
      </w:r>
      <w:smartTag w:uri="urn:schemas-microsoft-com:office:smarttags" w:element="country-region">
        <w:smartTag w:uri="urn:schemas-microsoft-com:office:smarttags" w:element="place">
          <w:r w:rsidRPr="0012484B">
            <w:rPr>
              <w:rFonts w:cs="Arial"/>
              <w:color w:val="000000"/>
            </w:rPr>
            <w:t>USA</w:t>
          </w:r>
        </w:smartTag>
      </w:smartTag>
      <w:r w:rsidRPr="0012484B">
        <w:rPr>
          <w:rFonts w:cs="Arial"/>
          <w:color w:val="000000"/>
        </w:rPr>
        <w:t xml:space="preserve"> by the eLearning Guild (2005) indicated that they were under significant pressure to develop e-learning more rapidly. A further 40% were under moderate pressure.</w:t>
      </w:r>
    </w:p>
    <w:p w:rsidR="00DD2EE6" w:rsidRPr="0012484B" w:rsidRDefault="00DD2EE6" w:rsidP="00DD2EE6">
      <w:pPr>
        <w:rPr>
          <w:rFonts w:cs="Arial"/>
          <w:color w:val="000000"/>
        </w:rPr>
      </w:pPr>
    </w:p>
    <w:p w:rsidR="00E4767F" w:rsidRDefault="00E4767F" w:rsidP="00DD2EE6">
      <w:pPr>
        <w:rPr>
          <w:rFonts w:cs="Arial"/>
          <w:color w:val="000000"/>
        </w:rPr>
      </w:pPr>
      <w:r w:rsidRPr="0012484B">
        <w:rPr>
          <w:rFonts w:cs="Arial"/>
          <w:color w:val="000000"/>
        </w:rPr>
        <w:t>The demand for rapid e-learning is felt most acutely for product training and technology training – subjects where timeliness is most critical and the content is most likely to change.</w:t>
      </w:r>
    </w:p>
    <w:p w:rsidR="00DD2EE6" w:rsidRPr="0012484B" w:rsidRDefault="00DD2EE6" w:rsidP="00DD2EE6">
      <w:pPr>
        <w:rPr>
          <w:rFonts w:cs="Arial"/>
          <w:color w:val="000000"/>
        </w:rPr>
      </w:pPr>
    </w:p>
    <w:p w:rsidR="00E4767F" w:rsidRPr="0012484B" w:rsidRDefault="00E4767F" w:rsidP="00DD2EE6">
      <w:pPr>
        <w:rPr>
          <w:rFonts w:cs="Arial"/>
          <w:color w:val="000000"/>
        </w:rPr>
      </w:pPr>
      <w:r w:rsidRPr="0012484B">
        <w:rPr>
          <w:rFonts w:cs="Arial"/>
          <w:color w:val="000000"/>
        </w:rPr>
        <w:t>According to the same eLearning Guild survey, the two issues that slow down e-learning development the most are content review and approval, and access</w:t>
      </w:r>
      <w:r w:rsidR="00DD2EE6">
        <w:rPr>
          <w:rFonts w:cs="Arial"/>
          <w:color w:val="000000"/>
        </w:rPr>
        <w:t xml:space="preserve"> </w:t>
      </w:r>
      <w:r w:rsidRPr="0012484B">
        <w:rPr>
          <w:rFonts w:cs="Arial"/>
          <w:color w:val="000000"/>
        </w:rPr>
        <w:t>to subject matter experts (SMEs). The way most e-learning projects are designed exacerbates this problem: an instructional designer interviews the SME; the designer puts together a design (naturally enough); the SME approves this; the designer scripts the programme in full; the SME approves this; developers get to work on the graphics and other media and then assemble a test version; QA staff (and probably those pesky SMEs as well) test the programme to destruction and suggest plenty of changes; and after plenty more revisions some training might even get done. One solution is to get SMEs, designers and developers into one room, lock the door and then don’t let them out until they’ve agreed every nuance of the programme. Another is to let the SME do the whole job themselves. And that’s rapid e-</w:t>
      </w:r>
      <w:proofErr w:type="gramStart"/>
      <w:r w:rsidRPr="0012484B">
        <w:rPr>
          <w:rFonts w:cs="Arial"/>
          <w:color w:val="000000"/>
        </w:rPr>
        <w:t>learning .</w:t>
      </w:r>
      <w:proofErr w:type="gramEnd"/>
    </w:p>
    <w:p w:rsidR="00DD2EE6" w:rsidRDefault="00DD2EE6" w:rsidP="00C15B09"/>
    <w:p w:rsidR="00E4767F" w:rsidRDefault="00E4767F" w:rsidP="00DD2EE6">
      <w:pPr>
        <w:pStyle w:val="Heading2"/>
      </w:pPr>
      <w:r w:rsidRPr="0012484B">
        <w:t>Get your tools</w:t>
      </w:r>
    </w:p>
    <w:p w:rsidR="00DD2EE6" w:rsidRPr="00DD2EE6" w:rsidRDefault="00DD2EE6" w:rsidP="00DD2EE6"/>
    <w:p w:rsidR="00E4767F" w:rsidRDefault="00E4767F" w:rsidP="00DD2EE6">
      <w:pPr>
        <w:rPr>
          <w:rFonts w:cs="Arial"/>
          <w:color w:val="000000"/>
        </w:rPr>
      </w:pPr>
      <w:r w:rsidRPr="0012484B">
        <w:rPr>
          <w:rFonts w:cs="Arial"/>
          <w:color w:val="000000"/>
        </w:rPr>
        <w:t xml:space="preserve">LTI Magazine defines rapid e-learning as courseware (live or self-paced) developed in less than three weeks, where SMEs act as the primary development resource. </w:t>
      </w:r>
      <w:proofErr w:type="spellStart"/>
      <w:r w:rsidRPr="0012484B">
        <w:rPr>
          <w:rFonts w:cs="Arial"/>
          <w:color w:val="000000"/>
        </w:rPr>
        <w:t>Bersin</w:t>
      </w:r>
      <w:proofErr w:type="spellEnd"/>
      <w:r w:rsidRPr="0012484B">
        <w:rPr>
          <w:rFonts w:cs="Arial"/>
          <w:color w:val="000000"/>
        </w:rPr>
        <w:t xml:space="preserve"> uses a similar definition: ‘Web-based training programmes that can be created in a few weeks and which are authored largely by SMEs’. Agreement on definitions – is this a first for e-learning?</w:t>
      </w:r>
    </w:p>
    <w:p w:rsidR="00DD2EE6" w:rsidRPr="0012484B" w:rsidRDefault="00DD2EE6" w:rsidP="00DD2EE6">
      <w:pPr>
        <w:rPr>
          <w:rFonts w:cs="Arial"/>
          <w:color w:val="000000"/>
        </w:rPr>
      </w:pPr>
    </w:p>
    <w:p w:rsidR="00E4767F" w:rsidRDefault="00E4767F" w:rsidP="00DD2EE6">
      <w:pPr>
        <w:rPr>
          <w:rFonts w:cs="Arial"/>
          <w:color w:val="000000"/>
        </w:rPr>
      </w:pPr>
      <w:r w:rsidRPr="0012484B">
        <w:rPr>
          <w:rFonts w:cs="Arial"/>
          <w:color w:val="000000"/>
        </w:rPr>
        <w:t>They also agree that if SMEs are going to develop e-learning rapidly, they are going to need some pretty simple tools. That’s not the many tools on the market designed to be used by specialists. We’re talking about the sort of online content development tools that have allowed 30 million people to publish their own blogs, tens of thousands of volunteers to collaborate on creating the Wikipedia, and countless small businesses to set up their own web sites without going near a web developer. Simple, template-driven authoring tools allow interactive content to be produced in days, not months.</w:t>
      </w:r>
    </w:p>
    <w:p w:rsidR="00DD2EE6" w:rsidRPr="0012484B" w:rsidRDefault="00DD2EE6" w:rsidP="00DD2EE6">
      <w:pPr>
        <w:rPr>
          <w:rFonts w:cs="Arial"/>
          <w:color w:val="000000"/>
        </w:rPr>
      </w:pPr>
    </w:p>
    <w:p w:rsidR="00E4767F" w:rsidRPr="0012484B" w:rsidRDefault="00E4767F" w:rsidP="00DD2EE6">
      <w:pPr>
        <w:rPr>
          <w:rFonts w:cs="Arial"/>
          <w:color w:val="000000"/>
        </w:rPr>
      </w:pPr>
      <w:r w:rsidRPr="0012484B">
        <w:rPr>
          <w:rFonts w:cs="Arial"/>
          <w:color w:val="000000"/>
        </w:rPr>
        <w:lastRenderedPageBreak/>
        <w:t>I have personal experience of working with an online rapid content development tool. My task was to produce a series of short induction modules which could be easily</w:t>
      </w:r>
      <w:r>
        <w:rPr>
          <w:rFonts w:cs="Arial"/>
          <w:color w:val="000000"/>
        </w:rPr>
        <w:t xml:space="preserve"> </w:t>
      </w:r>
      <w:r w:rsidRPr="0012484B">
        <w:rPr>
          <w:rFonts w:cs="Arial"/>
          <w:color w:val="000000"/>
        </w:rPr>
        <w:t xml:space="preserve">tailored by small and medium-sized enterprises to meet their own specific requirements. To facilitate the tailoring process, given the likelihood that no e-learning expertise would be available to these organisations, it was important to stick to straightforward question formats and a simple text and graphics mix. It was also vital that the tool could be mastered within the hour and that the output could be immediately deployed on an organisation’s intranet. Now, given the general rule that the power of an authoring system is inversely proportional to its learning curve, this may have seemed a frightening prospect to some of you. But design is always conducted under constraints and constraints serve to concentrate the mind. </w:t>
      </w:r>
      <w:proofErr w:type="gramStart"/>
      <w:r w:rsidRPr="0012484B">
        <w:rPr>
          <w:rFonts w:cs="Arial"/>
          <w:color w:val="000000"/>
        </w:rPr>
        <w:t>The less choices</w:t>
      </w:r>
      <w:proofErr w:type="gramEnd"/>
      <w:r w:rsidRPr="0012484B">
        <w:rPr>
          <w:rFonts w:cs="Arial"/>
          <w:color w:val="000000"/>
        </w:rPr>
        <w:t xml:space="preserve"> you have, the less time you spend on making selections.</w:t>
      </w:r>
    </w:p>
    <w:p w:rsidR="00DD2EE6" w:rsidRDefault="00DD2EE6" w:rsidP="00C15B09"/>
    <w:p w:rsidR="00E4767F" w:rsidRDefault="00E4767F" w:rsidP="00DD2EE6">
      <w:pPr>
        <w:pStyle w:val="Heading2"/>
      </w:pPr>
      <w:r w:rsidRPr="0012484B">
        <w:t>The bare necessities</w:t>
      </w:r>
    </w:p>
    <w:p w:rsidR="00DD2EE6" w:rsidRDefault="00DD2EE6" w:rsidP="00DD2EE6">
      <w:pPr>
        <w:rPr>
          <w:rFonts w:cs="Arial"/>
          <w:color w:val="000000"/>
        </w:rPr>
      </w:pPr>
    </w:p>
    <w:p w:rsidR="00E4767F" w:rsidRDefault="00E4767F" w:rsidP="00DD2EE6">
      <w:pPr>
        <w:rPr>
          <w:rFonts w:cs="Arial"/>
          <w:color w:val="000000"/>
        </w:rPr>
      </w:pPr>
      <w:r w:rsidRPr="0012484B">
        <w:rPr>
          <w:rFonts w:cs="Arial"/>
          <w:color w:val="000000"/>
        </w:rPr>
        <w:t>I learned a lot from this experience, not least the fact that effective interactive content could be produced with development to delivery ratios of less than 50:1. I learned what was really critical to the success of self-study content: audio, video and animation, useful but not critical; games and simulations, nice but not a necessity; clear and concise content, vital; storytelling, even more so; images that bring these stories to life and which clarify concepts and processes, a real bonus; questions that build upon and challenge the learner’s existing knowledge, essential. All of these are attainable working at pace and with simple tools. Amazingly, many (some would say most) of these are absent even in big-budget productions.</w:t>
      </w:r>
    </w:p>
    <w:p w:rsidR="00DD2EE6" w:rsidRPr="0012484B" w:rsidRDefault="00DD2EE6" w:rsidP="00DD2EE6">
      <w:pPr>
        <w:rPr>
          <w:rFonts w:cs="Arial"/>
          <w:color w:val="000000"/>
        </w:rPr>
      </w:pPr>
    </w:p>
    <w:p w:rsidR="00E4767F" w:rsidRDefault="00E4767F" w:rsidP="00DD2EE6">
      <w:pPr>
        <w:rPr>
          <w:rFonts w:cs="Arial"/>
          <w:color w:val="000000"/>
        </w:rPr>
      </w:pPr>
      <w:r w:rsidRPr="0012484B">
        <w:rPr>
          <w:rFonts w:cs="Arial"/>
          <w:color w:val="000000"/>
        </w:rPr>
        <w:t xml:space="preserve">At this point, you may be thinking to yourself that the situation I have just described does not really conform to the definitions of rapid e-learning that we reviewed earlier. After all, the design and development work was conducted by a seasoned e-learning professional (that’s me, rather too seasoned) and not a subject expert in sight. Can you seriously be suggesting that a mere SME could possibly produce a piece of training material that anyone in their right mind would want to look at? The answer is ‘yes, when the need is urgent, the shelf-life is short and you’re prepared to take the time to provide them with a little training.’ As Reuben </w:t>
      </w:r>
      <w:proofErr w:type="spellStart"/>
      <w:r w:rsidRPr="0012484B">
        <w:rPr>
          <w:rFonts w:cs="Arial"/>
          <w:color w:val="000000"/>
        </w:rPr>
        <w:t>Tozman</w:t>
      </w:r>
      <w:proofErr w:type="spellEnd"/>
      <w:r w:rsidRPr="0012484B">
        <w:rPr>
          <w:rFonts w:cs="Arial"/>
          <w:color w:val="000000"/>
        </w:rPr>
        <w:t xml:space="preserve"> points out, ‘Tools are not skills. Word processors don’t turn bad writers into good ones.’ Agreed - so take a little time to provide the skills. Rapid e-learning may be disposable, but it still has to be fit for the purpose.</w:t>
      </w:r>
    </w:p>
    <w:p w:rsidR="00DD2EE6" w:rsidRPr="0012484B" w:rsidRDefault="00DD2EE6" w:rsidP="00DD2EE6">
      <w:pPr>
        <w:rPr>
          <w:rFonts w:cs="Arial"/>
          <w:color w:val="000000"/>
        </w:rPr>
      </w:pPr>
    </w:p>
    <w:p w:rsidR="00E4767F" w:rsidRPr="0012484B" w:rsidRDefault="00E4767F" w:rsidP="00DD2EE6">
      <w:pPr>
        <w:rPr>
          <w:rFonts w:cs="Arial"/>
          <w:color w:val="000000"/>
        </w:rPr>
      </w:pPr>
      <w:r w:rsidRPr="0012484B">
        <w:rPr>
          <w:rFonts w:cs="Arial"/>
          <w:color w:val="000000"/>
        </w:rPr>
        <w:t>What do SMEs need to know? A little, perhaps, about defining objectives and how adults learn. More critically, they need to know about the importance of storytelling, the need for meaningful and challenging interaction, how to illuminate their material with images and how to cut out all the detail. If they take these lessons to heart, they may well do a better job than many of the pros; assuming, of course, that they want to – rapid e-learning also depends on SMEs being the slightest bit interested in designing learning materials.</w:t>
      </w:r>
    </w:p>
    <w:p w:rsidR="00DD2EE6" w:rsidRDefault="00DD2EE6" w:rsidP="00C15B09"/>
    <w:p w:rsidR="00E4767F" w:rsidRDefault="00E4767F" w:rsidP="00DD2EE6">
      <w:pPr>
        <w:pStyle w:val="Heading2"/>
      </w:pPr>
      <w:r w:rsidRPr="0012484B">
        <w:t>CBT or e-Learning</w:t>
      </w:r>
    </w:p>
    <w:p w:rsidR="00DD2EE6" w:rsidRPr="00DD2EE6" w:rsidRDefault="00DD2EE6" w:rsidP="00DD2EE6"/>
    <w:p w:rsidR="00E4767F" w:rsidRDefault="00E4767F" w:rsidP="00DD2EE6">
      <w:pPr>
        <w:rPr>
          <w:rFonts w:cs="Arial"/>
          <w:color w:val="000000"/>
        </w:rPr>
      </w:pPr>
      <w:r w:rsidRPr="0012484B">
        <w:rPr>
          <w:rFonts w:cs="Arial"/>
          <w:color w:val="000000"/>
        </w:rPr>
        <w:t xml:space="preserve">Now all this assumes that interactive self-study materials (or good old CBT as it used to be called) are the right e-learning method to employ in every situation. </w:t>
      </w:r>
      <w:r w:rsidRPr="0012484B">
        <w:rPr>
          <w:rFonts w:cs="Arial"/>
          <w:color w:val="000000"/>
        </w:rPr>
        <w:lastRenderedPageBreak/>
        <w:t>Our dependence on this model is highly questionable and largely a remnant of our pre-Internet technology-based training heritage. The Internet is as much about communication between individuals as it is about providing access to packaged content.</w:t>
      </w:r>
    </w:p>
    <w:p w:rsidR="00DD2EE6" w:rsidRPr="0012484B" w:rsidRDefault="00DD2EE6" w:rsidP="00DD2EE6">
      <w:pPr>
        <w:rPr>
          <w:rFonts w:cs="Arial"/>
          <w:color w:val="000000"/>
        </w:rPr>
      </w:pPr>
    </w:p>
    <w:p w:rsidR="00E4767F" w:rsidRDefault="00E4767F" w:rsidP="00DD2EE6">
      <w:pPr>
        <w:rPr>
          <w:rFonts w:cs="Arial"/>
          <w:color w:val="000000"/>
        </w:rPr>
      </w:pPr>
      <w:r w:rsidRPr="0012484B">
        <w:rPr>
          <w:rFonts w:cs="Arial"/>
          <w:color w:val="000000"/>
        </w:rPr>
        <w:t>We have a wide array of tools to support communication, not least email, instant messaging, forums, chat rooms, virtual classrooms and blogs. By blending different online media, we can remove much of the complexity from rapid e-learning development, most of which stems from the interactive bits.</w:t>
      </w:r>
    </w:p>
    <w:p w:rsidR="00DD2EE6" w:rsidRPr="0012484B" w:rsidRDefault="00DD2EE6" w:rsidP="00DD2EE6">
      <w:pPr>
        <w:rPr>
          <w:rFonts w:cs="Arial"/>
          <w:color w:val="000000"/>
        </w:rPr>
      </w:pPr>
    </w:p>
    <w:p w:rsidR="00E4767F" w:rsidRDefault="00E4767F" w:rsidP="00DD2EE6">
      <w:pPr>
        <w:rPr>
          <w:rFonts w:cs="Arial"/>
          <w:color w:val="000000"/>
        </w:rPr>
      </w:pPr>
      <w:r w:rsidRPr="0012484B">
        <w:rPr>
          <w:rFonts w:cs="Arial"/>
          <w:color w:val="000000"/>
        </w:rPr>
        <w:t>So, how could rapid e-learning look if it wasn’t CBT? Well, it could be based on a simple non-interactive content format, like a PDF, a standard web page, a wiki or blog posting, a PowerPoint presentation, a podcast or a movie. Then provide access to one or more online communication tools to add that all-important interactivity: a forum perhaps, a text chat, instant messaging, a feedback form, a facility for adding comments to blogs or wikis, at very least an email link. All of these are standard fare, requiring little in the way of specialist tools or training. When used appropriately, for the right subject matter and the right audience, the results should be as effective as CBT, with the advantage of more flexible and dynamic communication.</w:t>
      </w:r>
    </w:p>
    <w:p w:rsidR="00DD2EE6" w:rsidRPr="0012484B" w:rsidRDefault="00DD2EE6" w:rsidP="00DD2EE6">
      <w:pPr>
        <w:rPr>
          <w:rFonts w:cs="Arial"/>
          <w:color w:val="000000"/>
        </w:rPr>
      </w:pPr>
    </w:p>
    <w:p w:rsidR="00E4767F" w:rsidRDefault="00E4767F" w:rsidP="00DD2EE6">
      <w:pPr>
        <w:rPr>
          <w:rFonts w:cs="Arial"/>
          <w:color w:val="000000"/>
        </w:rPr>
      </w:pPr>
      <w:r w:rsidRPr="0012484B">
        <w:rPr>
          <w:rFonts w:cs="Arial"/>
          <w:color w:val="000000"/>
        </w:rPr>
        <w:t>At the end of the day, whether the SME does the job on their own, works with you in partnership or returns the monkey to your back, everyone benefits when the right training is delivered to the right people at the right time. Exotic multimedia productions might win awards, but rapid e-learning gets the job done.</w:t>
      </w:r>
    </w:p>
    <w:p w:rsidR="00DD2EE6" w:rsidRPr="0012484B" w:rsidRDefault="00DD2EE6" w:rsidP="00DD2EE6">
      <w:pPr>
        <w:rPr>
          <w:rFonts w:cs="Arial"/>
          <w:color w:val="000000"/>
        </w:rPr>
      </w:pPr>
    </w:p>
    <w:p w:rsidR="00E4767F" w:rsidRDefault="00E4767F" w:rsidP="00DD2EE6">
      <w:pPr>
        <w:rPr>
          <w:rFonts w:cs="Arial"/>
          <w:i/>
          <w:iCs/>
          <w:color w:val="000000"/>
        </w:rPr>
      </w:pPr>
      <w:r>
        <w:rPr>
          <w:rFonts w:cs="Arial"/>
          <w:i/>
          <w:iCs/>
          <w:color w:val="000000"/>
        </w:rPr>
        <w:t xml:space="preserve">This article was written by Clive Shepherd and was taken from Inside Learning Technologies, Issue </w:t>
      </w:r>
      <w:smartTag w:uri="urn:schemas-microsoft-com:office:smarttags" w:element="date">
        <w:smartTagPr>
          <w:attr w:name="Year" w:val="2006"/>
          <w:attr w:name="Day" w:val="20"/>
          <w:attr w:name="Month" w:val="10"/>
        </w:smartTagPr>
        <w:r>
          <w:rPr>
            <w:rFonts w:cs="Arial"/>
            <w:i/>
            <w:iCs/>
            <w:color w:val="000000"/>
          </w:rPr>
          <w:t>20 October 2006</w:t>
        </w:r>
      </w:smartTag>
      <w:r>
        <w:rPr>
          <w:rFonts w:cs="Arial"/>
          <w:i/>
          <w:iCs/>
          <w:color w:val="000000"/>
        </w:rPr>
        <w:t xml:space="preserve"> </w:t>
      </w:r>
    </w:p>
    <w:p w:rsidR="00DD2EE6" w:rsidRDefault="00DD2EE6" w:rsidP="00DD2EE6">
      <w:pPr>
        <w:rPr>
          <w:rFonts w:cs="Arial"/>
          <w:i/>
          <w:iCs/>
          <w:color w:val="000000"/>
        </w:rPr>
      </w:pPr>
    </w:p>
    <w:p w:rsidR="00E4767F" w:rsidRPr="0012484B" w:rsidRDefault="00E4767F" w:rsidP="00DD2EE6">
      <w:pPr>
        <w:rPr>
          <w:rFonts w:cs="Arial"/>
          <w:color w:val="000000"/>
        </w:rPr>
      </w:pPr>
      <w:r w:rsidRPr="0012484B">
        <w:rPr>
          <w:rFonts w:cs="Arial"/>
          <w:i/>
          <w:iCs/>
          <w:color w:val="000000"/>
        </w:rPr>
        <w:t>Clive Shepherd is e-Learning Director at the Training Foundation. Clive can be contacted at c.shepherd@trainingfoundation.com</w:t>
      </w:r>
    </w:p>
    <w:p w:rsidR="00E05C0D" w:rsidRPr="00E05C0D" w:rsidRDefault="00E05C0D" w:rsidP="00E05C0D"/>
    <w:sectPr w:rsidR="00E05C0D" w:rsidRPr="00E05C0D" w:rsidSect="00C27C14">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attachedTemplate r:id="rId1"/>
  <w:stylePaneFormatFilter w:val="3F01"/>
  <w:defaultTabStop w:val="720"/>
  <w:drawingGridHorizontalSpacing w:val="120"/>
  <w:displayHorizontalDrawingGridEvery w:val="2"/>
  <w:displayVerticalDrawingGridEvery w:val="2"/>
  <w:noPunctuationKerning/>
  <w:characterSpacingControl w:val="doNotCompress"/>
  <w:compat/>
  <w:rsids>
    <w:rsidRoot w:val="00C27C14"/>
    <w:rsid w:val="001337D8"/>
    <w:rsid w:val="00173480"/>
    <w:rsid w:val="00210495"/>
    <w:rsid w:val="0039150F"/>
    <w:rsid w:val="003E6685"/>
    <w:rsid w:val="004B644F"/>
    <w:rsid w:val="004C070E"/>
    <w:rsid w:val="005C2E3E"/>
    <w:rsid w:val="00806109"/>
    <w:rsid w:val="00AD7015"/>
    <w:rsid w:val="00C15B09"/>
    <w:rsid w:val="00C27C14"/>
    <w:rsid w:val="00DD2EE6"/>
    <w:rsid w:val="00E05C0D"/>
    <w:rsid w:val="00E4767F"/>
    <w:rsid w:val="00FB63C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50F"/>
    <w:rPr>
      <w:rFonts w:ascii="Trebuchet MS" w:hAnsi="Trebuchet MS"/>
      <w:sz w:val="24"/>
      <w:szCs w:val="24"/>
    </w:rPr>
  </w:style>
  <w:style w:type="paragraph" w:styleId="Heading1">
    <w:name w:val="heading 1"/>
    <w:basedOn w:val="Normal"/>
    <w:next w:val="Normal"/>
    <w:autoRedefine/>
    <w:qFormat/>
    <w:rsid w:val="001337D8"/>
    <w:pPr>
      <w:keepNext/>
      <w:pBdr>
        <w:top w:val="single" w:sz="4" w:space="1" w:color="auto"/>
        <w:bottom w:val="single" w:sz="4" w:space="1" w:color="auto"/>
      </w:pBdr>
      <w:spacing w:before="240" w:after="60"/>
      <w:outlineLvl w:val="0"/>
    </w:pPr>
    <w:rPr>
      <w:rFonts w:ascii="Arial" w:hAnsi="Arial" w:cs="Arial"/>
      <w:b/>
      <w:bCs/>
      <w:caps/>
      <w:kern w:val="32"/>
      <w:sz w:val="28"/>
      <w:szCs w:val="28"/>
    </w:rPr>
  </w:style>
  <w:style w:type="paragraph" w:styleId="Heading2">
    <w:name w:val="heading 2"/>
    <w:basedOn w:val="Normal"/>
    <w:next w:val="Normal"/>
    <w:autoRedefine/>
    <w:qFormat/>
    <w:rsid w:val="00DD2EE6"/>
    <w:pPr>
      <w:keepNext/>
      <w:outlineLvl w:val="1"/>
    </w:pPr>
    <w:rPr>
      <w:rFonts w:ascii="Arial" w:hAnsi="Arial" w:cs="Arial"/>
      <w:b/>
      <w:bCs/>
      <w:i/>
      <w:iCs/>
      <w:szCs w:val="28"/>
    </w:rPr>
  </w:style>
  <w:style w:type="paragraph" w:styleId="Heading3">
    <w:name w:val="heading 3"/>
    <w:basedOn w:val="Normal"/>
    <w:next w:val="Normal"/>
    <w:autoRedefine/>
    <w:qFormat/>
    <w:rsid w:val="00E05C0D"/>
    <w:pPr>
      <w:keepNext/>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4C070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jp.000\Application%20Data\Microsoft\Templates\assignmen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assignments</Template>
  <TotalTime>1</TotalTime>
  <Pages>4</Pages>
  <Words>1785</Words>
  <Characters>9181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RAPID E-LEARNING GETS THE JOB ONE</vt:lpstr>
    </vt:vector>
  </TitlesOfParts>
  <Company>De Montfort University</Company>
  <LinksUpToDate>false</LinksUpToDate>
  <CharactersWithSpaces>10945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RAPID E-LEARNING GETS THE JOB ONE</dc:title>
  <dc:subject/>
  <dc:creator>PJP</dc:creator>
  <cp:keywords/>
  <dc:description/>
  <cp:lastModifiedBy>cboulter</cp:lastModifiedBy>
  <cp:revision>3</cp:revision>
  <cp:lastPrinted>1601-01-01T00:00:00Z</cp:lastPrinted>
  <dcterms:created xsi:type="dcterms:W3CDTF">2008-10-16T13:39:00Z</dcterms:created>
  <dcterms:modified xsi:type="dcterms:W3CDTF">2009-01-20T13:49:00Z</dcterms:modified>
</cp:coreProperties>
</file>