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7D6D" w:rsidR="00941037" w:rsidP="00FE7D6D" w:rsidRDefault="00941037" w14:paraId="334587A9" w14:textId="3C24B544">
      <w:pPr>
        <w:rPr>
          <w:rFonts w:eastAsiaTheme="majorEastAsia"/>
        </w:rPr>
      </w:pPr>
      <w:bookmarkStart w:name="_Toc485119607" w:id="0"/>
    </w:p>
    <w:p w:rsidRPr="00941037" w:rsidR="00941037" w:rsidP="00941037" w:rsidRDefault="00941037" w14:paraId="0D721EC3" w14:textId="02D8D494">
      <w:pPr>
        <w:rPr>
          <w:rFonts w:eastAsiaTheme="majorEastAsia"/>
        </w:rPr>
      </w:pPr>
    </w:p>
    <w:p w:rsidRPr="00C00C7C" w:rsidR="00C51AF8" w:rsidP="00C51AF8" w:rsidRDefault="00977004" w14:paraId="6E12D370" w14:textId="318C4F18">
      <w:pPr>
        <w:spacing w:line="360" w:lineRule="auto"/>
        <w:ind w:left="142"/>
        <w:jc w:val="center"/>
        <w:rPr>
          <w:rFonts w:asciiTheme="minorHAnsi" w:hAnsiTheme="minorHAnsi" w:cstheme="minorHAnsi"/>
          <w:b/>
          <w:sz w:val="56"/>
          <w:szCs w:val="56"/>
        </w:rPr>
      </w:pPr>
      <w:r w:rsidRPr="00C00C7C">
        <w:rPr>
          <w:rFonts w:asciiTheme="minorHAnsi" w:hAnsiTheme="minorHAnsi" w:cstheme="minorHAnsi"/>
          <w:b/>
          <w:sz w:val="56"/>
          <w:szCs w:val="56"/>
        </w:rPr>
        <w:t xml:space="preserve">COLLABORATIVE PARTNER </w:t>
      </w:r>
      <w:r w:rsidRPr="00C00C7C" w:rsidR="00C51AF8">
        <w:rPr>
          <w:rFonts w:asciiTheme="minorHAnsi" w:hAnsiTheme="minorHAnsi" w:cstheme="minorHAnsi"/>
          <w:b/>
          <w:sz w:val="56"/>
          <w:szCs w:val="56"/>
        </w:rPr>
        <w:t>PROGRAMME HANDBOOK</w:t>
      </w:r>
    </w:p>
    <w:p w:rsidRPr="008D4439" w:rsidR="00C51AF8" w:rsidP="00CF6657" w:rsidRDefault="00C51AF8" w14:paraId="63465D28" w14:textId="77777777">
      <w:pPr>
        <w:jc w:val="center"/>
        <w:rPr>
          <w:rFonts w:asciiTheme="minorHAnsi" w:hAnsiTheme="minorHAnsi" w:cstheme="minorHAnsi"/>
          <w:b/>
          <w:sz w:val="56"/>
          <w:szCs w:val="56"/>
        </w:rPr>
      </w:pPr>
      <w:bookmarkStart w:name="_Toc513215378" w:id="1"/>
      <w:r w:rsidRPr="00C772EE">
        <w:rPr>
          <w:rFonts w:asciiTheme="minorHAnsi" w:hAnsiTheme="minorHAnsi" w:cstheme="minorHAnsi"/>
          <w:b/>
          <w:sz w:val="56"/>
          <w:szCs w:val="56"/>
          <w:highlight w:val="cyan"/>
        </w:rPr>
        <w:t>[Academic Year]</w:t>
      </w:r>
      <w:bookmarkEnd w:id="1"/>
    </w:p>
    <w:p w:rsidRPr="008D4439" w:rsidR="00853264" w:rsidP="00CF6657" w:rsidRDefault="00853264" w14:paraId="1D70AFE9" w14:textId="77777777">
      <w:pPr>
        <w:jc w:val="center"/>
        <w:rPr>
          <w:rFonts w:asciiTheme="minorHAnsi" w:hAnsiTheme="minorHAnsi" w:cstheme="minorHAnsi"/>
          <w:b/>
          <w:sz w:val="72"/>
        </w:rPr>
      </w:pPr>
    </w:p>
    <w:tbl>
      <w:tblPr>
        <w:tblStyle w:val="TableGrid5"/>
        <w:tblW w:w="0" w:type="auto"/>
        <w:tblInd w:w="142" w:type="dxa"/>
        <w:tblLook w:val="04A0" w:firstRow="1" w:lastRow="0" w:firstColumn="1" w:lastColumn="0" w:noHBand="0" w:noVBand="1"/>
      </w:tblPr>
      <w:tblGrid>
        <w:gridCol w:w="2728"/>
        <w:gridCol w:w="6146"/>
      </w:tblGrid>
      <w:tr w:rsidRPr="008D4439" w:rsidR="00C51AF8" w:rsidTr="00F03571" w14:paraId="5C9461CA" w14:textId="77777777">
        <w:tc>
          <w:tcPr>
            <w:tcW w:w="3227" w:type="dxa"/>
          </w:tcPr>
          <w:p w:rsidRPr="008D4439" w:rsidR="00C51AF8" w:rsidP="0025090C" w:rsidRDefault="00C51AF8" w14:paraId="07193219"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Programme title</w:t>
            </w:r>
          </w:p>
        </w:tc>
        <w:tc>
          <w:tcPr>
            <w:tcW w:w="7556" w:type="dxa"/>
          </w:tcPr>
          <w:p w:rsidRPr="008D4439" w:rsidR="00C51AF8" w:rsidP="0025090C" w:rsidRDefault="00C51AF8" w14:paraId="6CA3A240" w14:textId="0D62C5BA">
            <w:pPr>
              <w:spacing w:before="180" w:after="200"/>
              <w:rPr>
                <w:rFonts w:asciiTheme="minorHAnsi" w:hAnsiTheme="minorHAnsi" w:cstheme="minorHAnsi"/>
                <w:b/>
                <w:sz w:val="28"/>
                <w:szCs w:val="48"/>
              </w:rPr>
            </w:pPr>
          </w:p>
        </w:tc>
      </w:tr>
      <w:tr w:rsidRPr="008D4439" w:rsidR="00C51AF8" w:rsidTr="00F03571" w14:paraId="3B916C45" w14:textId="77777777">
        <w:tc>
          <w:tcPr>
            <w:tcW w:w="3227" w:type="dxa"/>
          </w:tcPr>
          <w:p w:rsidRPr="008D4439" w:rsidR="00C51AF8" w:rsidP="0025090C" w:rsidRDefault="00C51AF8" w14:paraId="43787BFE"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Level</w:t>
            </w:r>
          </w:p>
        </w:tc>
        <w:tc>
          <w:tcPr>
            <w:tcW w:w="7556" w:type="dxa"/>
          </w:tcPr>
          <w:p w:rsidRPr="00F03571" w:rsidR="00C51AF8" w:rsidP="0025090C" w:rsidRDefault="00C51AF8" w14:paraId="0039918D" w14:textId="77777777">
            <w:pPr>
              <w:spacing w:before="180" w:after="200"/>
              <w:rPr>
                <w:rFonts w:asciiTheme="minorHAnsi" w:hAnsiTheme="minorHAnsi" w:cstheme="minorHAnsi"/>
                <w:b/>
                <w:sz w:val="28"/>
                <w:szCs w:val="36"/>
              </w:rPr>
            </w:pPr>
            <w:r w:rsidRPr="00F03571">
              <w:rPr>
                <w:rFonts w:asciiTheme="minorHAnsi" w:hAnsiTheme="minorHAnsi" w:cstheme="minorHAnsi"/>
                <w:b/>
                <w:sz w:val="28"/>
                <w:szCs w:val="36"/>
              </w:rPr>
              <w:t>UG/PG</w:t>
            </w:r>
          </w:p>
        </w:tc>
      </w:tr>
      <w:tr w:rsidRPr="00F03571" w:rsidR="00C51AF8" w:rsidTr="00F03571" w14:paraId="4AC7E946" w14:textId="77777777">
        <w:tc>
          <w:tcPr>
            <w:tcW w:w="3227" w:type="dxa"/>
          </w:tcPr>
          <w:p w:rsidRPr="008D4439" w:rsidR="00C51AF8" w:rsidP="0025090C" w:rsidRDefault="00C51AF8" w14:paraId="54F366B0"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Award</w:t>
            </w:r>
          </w:p>
        </w:tc>
        <w:tc>
          <w:tcPr>
            <w:tcW w:w="7556" w:type="dxa"/>
          </w:tcPr>
          <w:p w:rsidRPr="00F03571" w:rsidR="00C51AF8" w:rsidP="0025090C" w:rsidRDefault="009F7D7F" w14:paraId="18B74B13" w14:textId="04C3CF4E">
            <w:pPr>
              <w:spacing w:before="180" w:after="200"/>
              <w:rPr>
                <w:rFonts w:asciiTheme="minorHAnsi" w:hAnsiTheme="minorHAnsi" w:cstheme="minorHAnsi"/>
                <w:b/>
                <w:sz w:val="28"/>
                <w:szCs w:val="36"/>
              </w:rPr>
            </w:pPr>
            <w:r w:rsidRPr="00F03571">
              <w:rPr>
                <w:rFonts w:asciiTheme="minorHAnsi" w:hAnsiTheme="minorHAnsi" w:cstheme="minorHAnsi"/>
                <w:b/>
                <w:sz w:val="28"/>
                <w:szCs w:val="36"/>
              </w:rPr>
              <w:t>BA/BSc/MA/MSc/BEng or other</w:t>
            </w:r>
          </w:p>
        </w:tc>
      </w:tr>
      <w:tr w:rsidRPr="008D4439" w:rsidR="00C51AF8" w:rsidTr="00F03571" w14:paraId="33DBFD66" w14:textId="77777777">
        <w:tc>
          <w:tcPr>
            <w:tcW w:w="3227" w:type="dxa"/>
          </w:tcPr>
          <w:p w:rsidRPr="008D4439" w:rsidR="00C51AF8" w:rsidP="0025090C" w:rsidRDefault="00C51AF8" w14:paraId="724D064E"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Mode of study</w:t>
            </w:r>
          </w:p>
        </w:tc>
        <w:tc>
          <w:tcPr>
            <w:tcW w:w="7556" w:type="dxa"/>
          </w:tcPr>
          <w:p w:rsidRPr="00F03571" w:rsidR="00C51AF8" w:rsidP="0025090C" w:rsidRDefault="00C51AF8" w14:paraId="0FF7E369" w14:textId="5341F1EB">
            <w:pPr>
              <w:spacing w:before="180" w:after="200"/>
              <w:rPr>
                <w:rFonts w:asciiTheme="minorHAnsi" w:hAnsiTheme="minorHAnsi" w:cstheme="minorHAnsi"/>
                <w:b/>
                <w:sz w:val="28"/>
                <w:szCs w:val="36"/>
              </w:rPr>
            </w:pPr>
            <w:r w:rsidRPr="00F03571">
              <w:rPr>
                <w:rFonts w:asciiTheme="minorHAnsi" w:hAnsiTheme="minorHAnsi" w:cstheme="minorHAnsi"/>
                <w:b/>
                <w:sz w:val="28"/>
                <w:szCs w:val="36"/>
              </w:rPr>
              <w:t>Full-time/Part-time/</w:t>
            </w:r>
            <w:r w:rsidRPr="00F03571" w:rsidR="008E0EC6">
              <w:rPr>
                <w:rFonts w:asciiTheme="minorHAnsi" w:hAnsiTheme="minorHAnsi" w:cstheme="minorHAnsi"/>
                <w:b/>
                <w:sz w:val="28"/>
                <w:szCs w:val="36"/>
              </w:rPr>
              <w:t>or other</w:t>
            </w:r>
          </w:p>
        </w:tc>
      </w:tr>
      <w:tr w:rsidRPr="008D4439" w:rsidR="00C51AF8" w:rsidTr="00F03571" w14:paraId="19513259" w14:textId="77777777">
        <w:tc>
          <w:tcPr>
            <w:tcW w:w="3227" w:type="dxa"/>
          </w:tcPr>
          <w:p w:rsidRPr="008D4439" w:rsidR="00C51AF8" w:rsidP="0025090C" w:rsidRDefault="00C51AF8" w14:paraId="19950C1F"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Location of delivery</w:t>
            </w:r>
          </w:p>
        </w:tc>
        <w:tc>
          <w:tcPr>
            <w:tcW w:w="7556" w:type="dxa"/>
          </w:tcPr>
          <w:p w:rsidRPr="008D4439" w:rsidR="00C51AF8" w:rsidP="0025090C" w:rsidRDefault="00C51AF8" w14:paraId="05FEC17B" w14:textId="77777777">
            <w:pPr>
              <w:spacing w:before="180" w:after="200"/>
              <w:rPr>
                <w:rFonts w:asciiTheme="minorHAnsi" w:hAnsiTheme="minorHAnsi" w:cstheme="minorHAnsi"/>
                <w:b/>
                <w:sz w:val="28"/>
                <w:szCs w:val="48"/>
              </w:rPr>
            </w:pPr>
          </w:p>
        </w:tc>
      </w:tr>
      <w:tr w:rsidRPr="008D4439" w:rsidR="00C51AF8" w:rsidTr="00F03571" w14:paraId="60428225" w14:textId="77777777">
        <w:tc>
          <w:tcPr>
            <w:tcW w:w="3227" w:type="dxa"/>
          </w:tcPr>
          <w:p w:rsidRPr="008D4439" w:rsidR="00C51AF8" w:rsidP="0025090C" w:rsidRDefault="00C51AF8" w14:paraId="5B054FAE" w14:textId="77777777">
            <w:pPr>
              <w:spacing w:before="180" w:after="200"/>
              <w:rPr>
                <w:rFonts w:asciiTheme="minorHAnsi" w:hAnsiTheme="minorHAnsi" w:cstheme="minorHAnsi"/>
                <w:b/>
                <w:sz w:val="28"/>
                <w:szCs w:val="36"/>
              </w:rPr>
            </w:pPr>
            <w:r w:rsidRPr="008D4439">
              <w:rPr>
                <w:rFonts w:asciiTheme="minorHAnsi" w:hAnsiTheme="minorHAnsi" w:cstheme="minorHAnsi"/>
                <w:b/>
                <w:sz w:val="28"/>
                <w:szCs w:val="36"/>
              </w:rPr>
              <w:t>Programme leader</w:t>
            </w:r>
          </w:p>
        </w:tc>
        <w:tc>
          <w:tcPr>
            <w:tcW w:w="7556" w:type="dxa"/>
          </w:tcPr>
          <w:p w:rsidRPr="008D4439" w:rsidR="00C51AF8" w:rsidP="0025090C" w:rsidRDefault="00C51AF8" w14:paraId="75CEADC2" w14:textId="77777777">
            <w:pPr>
              <w:spacing w:before="180" w:after="200"/>
              <w:rPr>
                <w:rFonts w:asciiTheme="minorHAnsi" w:hAnsiTheme="minorHAnsi" w:cstheme="minorHAnsi"/>
                <w:b/>
                <w:sz w:val="28"/>
                <w:szCs w:val="48"/>
              </w:rPr>
            </w:pPr>
            <w:r w:rsidRPr="008D4439">
              <w:rPr>
                <w:rFonts w:asciiTheme="minorHAnsi" w:hAnsiTheme="minorHAnsi" w:cstheme="minorHAnsi"/>
                <w:b/>
                <w:sz w:val="28"/>
                <w:szCs w:val="48"/>
              </w:rPr>
              <w:t xml:space="preserve">Name: </w:t>
            </w:r>
          </w:p>
          <w:p w:rsidRPr="008D4439" w:rsidR="00C51AF8" w:rsidP="0025090C" w:rsidRDefault="00C51AF8" w14:paraId="416094AF" w14:textId="2233D644">
            <w:pPr>
              <w:spacing w:before="180" w:after="200"/>
              <w:rPr>
                <w:rFonts w:asciiTheme="minorHAnsi" w:hAnsiTheme="minorHAnsi" w:cstheme="minorHAnsi"/>
                <w:b/>
                <w:sz w:val="28"/>
                <w:szCs w:val="48"/>
              </w:rPr>
            </w:pPr>
            <w:r w:rsidRPr="008D4439">
              <w:rPr>
                <w:rFonts w:asciiTheme="minorHAnsi" w:hAnsiTheme="minorHAnsi" w:cstheme="minorHAnsi"/>
                <w:b/>
                <w:sz w:val="28"/>
                <w:szCs w:val="48"/>
              </w:rPr>
              <w:t>Office location:</w:t>
            </w:r>
          </w:p>
          <w:p w:rsidRPr="008D4439" w:rsidR="009F7D7F" w:rsidP="0025090C" w:rsidRDefault="009F7D7F" w14:paraId="39AFC5FF" w14:textId="5741591B">
            <w:pPr>
              <w:spacing w:before="180" w:after="200"/>
              <w:rPr>
                <w:rFonts w:asciiTheme="minorHAnsi" w:hAnsiTheme="minorHAnsi" w:cstheme="minorHAnsi"/>
                <w:b/>
                <w:sz w:val="28"/>
                <w:szCs w:val="48"/>
              </w:rPr>
            </w:pPr>
            <w:r w:rsidRPr="008D4439">
              <w:rPr>
                <w:rFonts w:asciiTheme="minorHAnsi" w:hAnsiTheme="minorHAnsi" w:cstheme="minorHAnsi"/>
                <w:b/>
                <w:sz w:val="28"/>
                <w:szCs w:val="48"/>
              </w:rPr>
              <w:t>Email address:</w:t>
            </w:r>
          </w:p>
          <w:p w:rsidRPr="008D4439" w:rsidR="009F7D7F" w:rsidP="0025090C" w:rsidRDefault="009F7D7F" w14:paraId="14ECECBB" w14:textId="063462AD">
            <w:pPr>
              <w:spacing w:before="180" w:after="200"/>
              <w:rPr>
                <w:rFonts w:asciiTheme="minorHAnsi" w:hAnsiTheme="minorHAnsi" w:cstheme="minorHAnsi"/>
                <w:b/>
                <w:sz w:val="28"/>
                <w:szCs w:val="48"/>
              </w:rPr>
            </w:pPr>
            <w:r w:rsidRPr="008D4439">
              <w:rPr>
                <w:rFonts w:asciiTheme="minorHAnsi" w:hAnsiTheme="minorHAnsi" w:cstheme="minorHAnsi"/>
                <w:b/>
                <w:sz w:val="28"/>
                <w:szCs w:val="48"/>
              </w:rPr>
              <w:t>Phone number: (in full, not just extension)</w:t>
            </w:r>
          </w:p>
        </w:tc>
      </w:tr>
    </w:tbl>
    <w:p w:rsidRPr="008D4439" w:rsidR="00941037" w:rsidP="00941037" w:rsidRDefault="00941037" w14:paraId="41A89B33" w14:textId="77777777">
      <w:pPr>
        <w:rPr>
          <w:rFonts w:asciiTheme="minorHAnsi" w:hAnsiTheme="minorHAnsi" w:eastAsiaTheme="majorEastAsia" w:cstheme="minorHAnsi"/>
        </w:rPr>
      </w:pPr>
    </w:p>
    <w:p w:rsidRPr="008D4439" w:rsidR="00941037" w:rsidP="00941037" w:rsidRDefault="00941037" w14:paraId="7C56B9F5" w14:textId="77777777">
      <w:pPr>
        <w:rPr>
          <w:rFonts w:asciiTheme="minorHAnsi" w:hAnsiTheme="minorHAnsi" w:eastAsiaTheme="majorEastAsia" w:cstheme="minorHAnsi"/>
        </w:rPr>
      </w:pPr>
    </w:p>
    <w:p w:rsidRPr="008D4439" w:rsidR="00941037" w:rsidP="00941037" w:rsidRDefault="00941037" w14:paraId="2628E251" w14:textId="77777777">
      <w:pPr>
        <w:rPr>
          <w:rFonts w:asciiTheme="minorHAnsi" w:hAnsiTheme="minorHAnsi" w:eastAsiaTheme="majorEastAsia" w:cstheme="minorHAnsi"/>
        </w:rPr>
      </w:pPr>
    </w:p>
    <w:p w:rsidR="00941037" w:rsidP="00941037" w:rsidRDefault="00941037" w14:paraId="097F1013" w14:textId="239D35B1">
      <w:pPr>
        <w:rPr>
          <w:rFonts w:asciiTheme="minorHAnsi" w:hAnsiTheme="minorHAnsi" w:eastAsiaTheme="majorEastAsia" w:cstheme="minorHAnsi"/>
        </w:rPr>
      </w:pPr>
    </w:p>
    <w:p w:rsidRPr="008D4439" w:rsidR="00275369" w:rsidP="00941037" w:rsidRDefault="00275369" w14:paraId="61219FCA" w14:textId="77777777">
      <w:pPr>
        <w:rPr>
          <w:rFonts w:asciiTheme="minorHAnsi" w:hAnsiTheme="minorHAnsi" w:eastAsiaTheme="majorEastAsia" w:cstheme="minorHAnsi"/>
        </w:rPr>
      </w:pPr>
    </w:p>
    <w:p w:rsidR="00275369" w:rsidRDefault="00275369" w14:paraId="244B173A" w14:textId="31EB22FE">
      <w:pPr>
        <w:spacing w:after="200" w:line="276" w:lineRule="auto"/>
        <w:rPr>
          <w:rFonts w:asciiTheme="minorHAnsi" w:hAnsiTheme="minorHAnsi" w:eastAsiaTheme="majorEastAsia" w:cstheme="minorHAnsi"/>
        </w:rPr>
      </w:pPr>
      <w:r>
        <w:rPr>
          <w:rFonts w:asciiTheme="minorHAnsi" w:hAnsiTheme="minorHAnsi" w:eastAsiaTheme="majorEastAsia" w:cstheme="minorHAnsi"/>
        </w:rPr>
        <w:br w:type="page"/>
      </w:r>
    </w:p>
    <w:sdt>
      <w:sdtPr>
        <w:rPr>
          <w:rFonts w:eastAsia="Times New Roman" w:asciiTheme="minorHAnsi" w:hAnsiTheme="minorHAnsi" w:cstheme="minorHAnsi"/>
          <w:b w:val="0"/>
          <w:bCs w:val="0"/>
          <w:color w:val="auto"/>
          <w:sz w:val="24"/>
          <w:szCs w:val="24"/>
          <w:lang w:val="en-GB" w:eastAsia="en-US"/>
        </w:rPr>
        <w:id w:val="98766607"/>
        <w:docPartObj>
          <w:docPartGallery w:val="Table of Contents"/>
          <w:docPartUnique/>
        </w:docPartObj>
      </w:sdtPr>
      <w:sdtEndPr>
        <w:rPr>
          <w:noProof/>
        </w:rPr>
      </w:sdtEndPr>
      <w:sdtContent>
        <w:p w:rsidRPr="008D4439" w:rsidR="001C76D1" w:rsidRDefault="001C76D1" w14:paraId="48B1108F" w14:textId="0C1E56B8">
          <w:pPr>
            <w:pStyle w:val="TOCHeading"/>
            <w:rPr>
              <w:rFonts w:asciiTheme="minorHAnsi" w:hAnsiTheme="minorHAnsi" w:cstheme="minorHAnsi"/>
            </w:rPr>
          </w:pPr>
          <w:r w:rsidRPr="008D4439">
            <w:rPr>
              <w:rFonts w:asciiTheme="minorHAnsi" w:hAnsiTheme="minorHAnsi" w:cstheme="minorHAnsi"/>
            </w:rPr>
            <w:t>Table of Contents</w:t>
          </w:r>
        </w:p>
        <w:p w:rsidR="0050599C" w:rsidRDefault="001C76D1" w14:paraId="39DE7FFA" w14:textId="5972A774">
          <w:pPr>
            <w:pStyle w:val="TOC1"/>
            <w:rPr>
              <w:rFonts w:eastAsiaTheme="minorEastAsia" w:cstheme="minorBidi"/>
              <w:b w:val="0"/>
              <w:sz w:val="22"/>
              <w:szCs w:val="22"/>
              <w:lang w:eastAsia="en-GB"/>
            </w:rPr>
          </w:pPr>
          <w:r w:rsidRPr="008D4439">
            <w:rPr>
              <w:rFonts w:cstheme="minorHAnsi"/>
            </w:rPr>
            <w:fldChar w:fldCharType="begin"/>
          </w:r>
          <w:r w:rsidRPr="008D4439">
            <w:rPr>
              <w:rFonts w:cstheme="minorHAnsi"/>
            </w:rPr>
            <w:instrText xml:space="preserve"> TOC \o "1-3" \h \z \u </w:instrText>
          </w:r>
          <w:r w:rsidRPr="008D4439">
            <w:rPr>
              <w:rFonts w:cstheme="minorHAnsi"/>
            </w:rPr>
            <w:fldChar w:fldCharType="separate"/>
          </w:r>
          <w:hyperlink w:history="1" w:anchor="_Toc138168748">
            <w:r w:rsidRPr="004139DE" w:rsidR="0050599C">
              <w:rPr>
                <w:rStyle w:val="Hyperlink"/>
                <w:rFonts w:cstheme="minorHAnsi"/>
              </w:rPr>
              <w:t>How to use this handbook</w:t>
            </w:r>
            <w:r w:rsidR="0050599C">
              <w:rPr>
                <w:webHidden/>
              </w:rPr>
              <w:tab/>
            </w:r>
            <w:r w:rsidR="0050599C">
              <w:rPr>
                <w:webHidden/>
              </w:rPr>
              <w:fldChar w:fldCharType="begin"/>
            </w:r>
            <w:r w:rsidR="0050599C">
              <w:rPr>
                <w:webHidden/>
              </w:rPr>
              <w:instrText xml:space="preserve"> PAGEREF _Toc138168748 \h </w:instrText>
            </w:r>
            <w:r w:rsidR="0050599C">
              <w:rPr>
                <w:webHidden/>
              </w:rPr>
            </w:r>
            <w:r w:rsidR="0050599C">
              <w:rPr>
                <w:webHidden/>
              </w:rPr>
              <w:fldChar w:fldCharType="separate"/>
            </w:r>
            <w:r w:rsidR="0050599C">
              <w:rPr>
                <w:webHidden/>
              </w:rPr>
              <w:t>3</w:t>
            </w:r>
            <w:r w:rsidR="0050599C">
              <w:rPr>
                <w:webHidden/>
              </w:rPr>
              <w:fldChar w:fldCharType="end"/>
            </w:r>
          </w:hyperlink>
        </w:p>
        <w:p w:rsidR="0050599C" w:rsidRDefault="00492240" w14:paraId="27E05B3C" w14:textId="7F0DEE92">
          <w:pPr>
            <w:pStyle w:val="TOC1"/>
            <w:rPr>
              <w:rFonts w:eastAsiaTheme="minorEastAsia" w:cstheme="minorBidi"/>
              <w:b w:val="0"/>
              <w:sz w:val="22"/>
              <w:szCs w:val="22"/>
              <w:lang w:eastAsia="en-GB"/>
            </w:rPr>
          </w:pPr>
          <w:hyperlink w:history="1" w:anchor="_Toc138168749">
            <w:r w:rsidRPr="004139DE" w:rsidR="0050599C">
              <w:rPr>
                <w:rStyle w:val="Hyperlink"/>
                <w:rFonts w:cstheme="minorHAnsi"/>
              </w:rPr>
              <w:t>1: Welcome and Introduction</w:t>
            </w:r>
            <w:r w:rsidR="0050599C">
              <w:rPr>
                <w:webHidden/>
              </w:rPr>
              <w:tab/>
            </w:r>
            <w:r w:rsidR="0050599C">
              <w:rPr>
                <w:webHidden/>
              </w:rPr>
              <w:fldChar w:fldCharType="begin"/>
            </w:r>
            <w:r w:rsidR="0050599C">
              <w:rPr>
                <w:webHidden/>
              </w:rPr>
              <w:instrText xml:space="preserve"> PAGEREF _Toc138168749 \h </w:instrText>
            </w:r>
            <w:r w:rsidR="0050599C">
              <w:rPr>
                <w:webHidden/>
              </w:rPr>
            </w:r>
            <w:r w:rsidR="0050599C">
              <w:rPr>
                <w:webHidden/>
              </w:rPr>
              <w:fldChar w:fldCharType="separate"/>
            </w:r>
            <w:r w:rsidR="0050599C">
              <w:rPr>
                <w:webHidden/>
              </w:rPr>
              <w:t>4</w:t>
            </w:r>
            <w:r w:rsidR="0050599C">
              <w:rPr>
                <w:webHidden/>
              </w:rPr>
              <w:fldChar w:fldCharType="end"/>
            </w:r>
          </w:hyperlink>
        </w:p>
        <w:p w:rsidR="0050599C" w:rsidRDefault="00492240" w14:paraId="6518D63A" w14:textId="606B1182">
          <w:pPr>
            <w:pStyle w:val="TOC1"/>
            <w:rPr>
              <w:rFonts w:eastAsiaTheme="minorEastAsia" w:cstheme="minorBidi"/>
              <w:b w:val="0"/>
              <w:sz w:val="22"/>
              <w:szCs w:val="22"/>
              <w:lang w:eastAsia="en-GB"/>
            </w:rPr>
          </w:pPr>
          <w:hyperlink w:history="1" w:anchor="_Toc138168750">
            <w:r w:rsidRPr="004139DE" w:rsidR="0050599C">
              <w:rPr>
                <w:rStyle w:val="Hyperlink"/>
                <w:rFonts w:cstheme="minorHAnsi"/>
                <w:lang w:eastAsia="en-GB"/>
              </w:rPr>
              <w:t>2: About the Programme</w:t>
            </w:r>
            <w:r w:rsidR="0050599C">
              <w:rPr>
                <w:webHidden/>
              </w:rPr>
              <w:tab/>
            </w:r>
            <w:r w:rsidR="0050599C">
              <w:rPr>
                <w:webHidden/>
              </w:rPr>
              <w:fldChar w:fldCharType="begin"/>
            </w:r>
            <w:r w:rsidR="0050599C">
              <w:rPr>
                <w:webHidden/>
              </w:rPr>
              <w:instrText xml:space="preserve"> PAGEREF _Toc138168750 \h </w:instrText>
            </w:r>
            <w:r w:rsidR="0050599C">
              <w:rPr>
                <w:webHidden/>
              </w:rPr>
            </w:r>
            <w:r w:rsidR="0050599C">
              <w:rPr>
                <w:webHidden/>
              </w:rPr>
              <w:fldChar w:fldCharType="separate"/>
            </w:r>
            <w:r w:rsidR="0050599C">
              <w:rPr>
                <w:webHidden/>
              </w:rPr>
              <w:t>5</w:t>
            </w:r>
            <w:r w:rsidR="0050599C">
              <w:rPr>
                <w:webHidden/>
              </w:rPr>
              <w:fldChar w:fldCharType="end"/>
            </w:r>
          </w:hyperlink>
        </w:p>
        <w:p w:rsidR="0050599C" w:rsidRDefault="00492240" w14:paraId="04DF4937" w14:textId="179349DC">
          <w:pPr>
            <w:pStyle w:val="TOC1"/>
            <w:rPr>
              <w:rFonts w:eastAsiaTheme="minorEastAsia" w:cstheme="minorBidi"/>
              <w:b w:val="0"/>
              <w:sz w:val="22"/>
              <w:szCs w:val="22"/>
              <w:lang w:eastAsia="en-GB"/>
            </w:rPr>
          </w:pPr>
          <w:hyperlink w:history="1" w:anchor="_Toc138168751">
            <w:r w:rsidRPr="004139DE" w:rsidR="0050599C">
              <w:rPr>
                <w:rStyle w:val="Hyperlink"/>
                <w:rFonts w:cstheme="minorHAnsi"/>
                <w:lang w:eastAsia="en-GB"/>
              </w:rPr>
              <w:t>3: Communication</w:t>
            </w:r>
            <w:r w:rsidR="0050599C">
              <w:rPr>
                <w:webHidden/>
              </w:rPr>
              <w:tab/>
            </w:r>
            <w:r w:rsidR="0050599C">
              <w:rPr>
                <w:webHidden/>
              </w:rPr>
              <w:fldChar w:fldCharType="begin"/>
            </w:r>
            <w:r w:rsidR="0050599C">
              <w:rPr>
                <w:webHidden/>
              </w:rPr>
              <w:instrText xml:space="preserve"> PAGEREF _Toc138168751 \h </w:instrText>
            </w:r>
            <w:r w:rsidR="0050599C">
              <w:rPr>
                <w:webHidden/>
              </w:rPr>
            </w:r>
            <w:r w:rsidR="0050599C">
              <w:rPr>
                <w:webHidden/>
              </w:rPr>
              <w:fldChar w:fldCharType="separate"/>
            </w:r>
            <w:r w:rsidR="0050599C">
              <w:rPr>
                <w:webHidden/>
              </w:rPr>
              <w:t>6</w:t>
            </w:r>
            <w:r w:rsidR="0050599C">
              <w:rPr>
                <w:webHidden/>
              </w:rPr>
              <w:fldChar w:fldCharType="end"/>
            </w:r>
          </w:hyperlink>
        </w:p>
        <w:p w:rsidR="0050599C" w:rsidRDefault="00492240" w14:paraId="050863CE" w14:textId="496392E0">
          <w:pPr>
            <w:pStyle w:val="TOC2"/>
            <w:rPr>
              <w:rFonts w:asciiTheme="minorHAnsi" w:hAnsiTheme="minorHAnsi" w:eastAsiaTheme="minorEastAsia" w:cstheme="minorBidi"/>
              <w:b w:val="0"/>
              <w:bCs w:val="0"/>
              <w:iCs w:val="0"/>
              <w:sz w:val="22"/>
              <w:szCs w:val="22"/>
            </w:rPr>
          </w:pPr>
          <w:hyperlink w:history="1" w:anchor="_Toc138168752">
            <w:r w:rsidRPr="004139DE" w:rsidR="0050599C">
              <w:rPr>
                <w:rStyle w:val="Hyperlink"/>
                <w:rFonts w:cstheme="minorHAnsi"/>
              </w:rPr>
              <w:t>3.1 Key Staff Contacts</w:t>
            </w:r>
            <w:r w:rsidR="0050599C">
              <w:rPr>
                <w:webHidden/>
              </w:rPr>
              <w:tab/>
            </w:r>
            <w:r w:rsidR="0050599C">
              <w:rPr>
                <w:webHidden/>
              </w:rPr>
              <w:fldChar w:fldCharType="begin"/>
            </w:r>
            <w:r w:rsidR="0050599C">
              <w:rPr>
                <w:webHidden/>
              </w:rPr>
              <w:instrText xml:space="preserve"> PAGEREF _Toc138168752 \h </w:instrText>
            </w:r>
            <w:r w:rsidR="0050599C">
              <w:rPr>
                <w:webHidden/>
              </w:rPr>
            </w:r>
            <w:r w:rsidR="0050599C">
              <w:rPr>
                <w:webHidden/>
              </w:rPr>
              <w:fldChar w:fldCharType="separate"/>
            </w:r>
            <w:r w:rsidR="0050599C">
              <w:rPr>
                <w:webHidden/>
              </w:rPr>
              <w:t>6</w:t>
            </w:r>
            <w:r w:rsidR="0050599C">
              <w:rPr>
                <w:webHidden/>
              </w:rPr>
              <w:fldChar w:fldCharType="end"/>
            </w:r>
          </w:hyperlink>
        </w:p>
        <w:p w:rsidR="0050599C" w:rsidRDefault="00492240" w14:paraId="2DE97861" w14:textId="6FB3975C">
          <w:pPr>
            <w:pStyle w:val="TOC2"/>
            <w:rPr>
              <w:rFonts w:asciiTheme="minorHAnsi" w:hAnsiTheme="minorHAnsi" w:eastAsiaTheme="minorEastAsia" w:cstheme="minorBidi"/>
              <w:b w:val="0"/>
              <w:bCs w:val="0"/>
              <w:iCs w:val="0"/>
              <w:sz w:val="22"/>
              <w:szCs w:val="22"/>
            </w:rPr>
          </w:pPr>
          <w:hyperlink w:history="1" w:anchor="_Toc138168753">
            <w:r w:rsidRPr="004139DE" w:rsidR="0050599C">
              <w:rPr>
                <w:rStyle w:val="Hyperlink"/>
                <w:rFonts w:cstheme="minorHAnsi"/>
              </w:rPr>
              <w:t>3.2 Personal Tutoring</w:t>
            </w:r>
            <w:r w:rsidR="0050599C">
              <w:rPr>
                <w:webHidden/>
              </w:rPr>
              <w:tab/>
            </w:r>
            <w:r w:rsidR="0050599C">
              <w:rPr>
                <w:webHidden/>
              </w:rPr>
              <w:fldChar w:fldCharType="begin"/>
            </w:r>
            <w:r w:rsidR="0050599C">
              <w:rPr>
                <w:webHidden/>
              </w:rPr>
              <w:instrText xml:space="preserve"> PAGEREF _Toc138168753 \h </w:instrText>
            </w:r>
            <w:r w:rsidR="0050599C">
              <w:rPr>
                <w:webHidden/>
              </w:rPr>
            </w:r>
            <w:r w:rsidR="0050599C">
              <w:rPr>
                <w:webHidden/>
              </w:rPr>
              <w:fldChar w:fldCharType="separate"/>
            </w:r>
            <w:r w:rsidR="0050599C">
              <w:rPr>
                <w:webHidden/>
              </w:rPr>
              <w:t>6</w:t>
            </w:r>
            <w:r w:rsidR="0050599C">
              <w:rPr>
                <w:webHidden/>
              </w:rPr>
              <w:fldChar w:fldCharType="end"/>
            </w:r>
          </w:hyperlink>
        </w:p>
        <w:p w:rsidR="0050599C" w:rsidRDefault="00492240" w14:paraId="70BBF0F6" w14:textId="4B319AF0">
          <w:pPr>
            <w:pStyle w:val="TOC1"/>
            <w:rPr>
              <w:rFonts w:eastAsiaTheme="minorEastAsia" w:cstheme="minorBidi"/>
              <w:b w:val="0"/>
              <w:sz w:val="22"/>
              <w:szCs w:val="22"/>
              <w:lang w:eastAsia="en-GB"/>
            </w:rPr>
          </w:pPr>
          <w:hyperlink w:history="1" w:anchor="_Toc138168754">
            <w:r w:rsidRPr="004139DE" w:rsidR="0050599C">
              <w:rPr>
                <w:rStyle w:val="Hyperlink"/>
                <w:rFonts w:cstheme="minorHAnsi"/>
                <w:lang w:eastAsia="en-GB"/>
              </w:rPr>
              <w:t>4: University Regulations and Policies</w:t>
            </w:r>
            <w:r w:rsidR="0050599C">
              <w:rPr>
                <w:webHidden/>
              </w:rPr>
              <w:tab/>
            </w:r>
            <w:r w:rsidR="0050599C">
              <w:rPr>
                <w:webHidden/>
              </w:rPr>
              <w:fldChar w:fldCharType="begin"/>
            </w:r>
            <w:r w:rsidR="0050599C">
              <w:rPr>
                <w:webHidden/>
              </w:rPr>
              <w:instrText xml:space="preserve"> PAGEREF _Toc138168754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7517F165" w14:textId="0A2C7854">
          <w:pPr>
            <w:pStyle w:val="TOC2"/>
            <w:rPr>
              <w:rFonts w:asciiTheme="minorHAnsi" w:hAnsiTheme="minorHAnsi" w:eastAsiaTheme="minorEastAsia" w:cstheme="minorBidi"/>
              <w:b w:val="0"/>
              <w:bCs w:val="0"/>
              <w:iCs w:val="0"/>
              <w:sz w:val="22"/>
              <w:szCs w:val="22"/>
            </w:rPr>
          </w:pPr>
          <w:hyperlink w:history="1" w:anchor="_Toc138168755">
            <w:r w:rsidRPr="004139DE" w:rsidR="0050599C">
              <w:rPr>
                <w:rStyle w:val="Hyperlink"/>
                <w:rFonts w:cstheme="minorHAnsi"/>
              </w:rPr>
              <w:t>4.1 Partner Regulations</w:t>
            </w:r>
            <w:r w:rsidR="0050599C">
              <w:rPr>
                <w:webHidden/>
              </w:rPr>
              <w:tab/>
            </w:r>
            <w:r w:rsidR="0050599C">
              <w:rPr>
                <w:webHidden/>
              </w:rPr>
              <w:fldChar w:fldCharType="begin"/>
            </w:r>
            <w:r w:rsidR="0050599C">
              <w:rPr>
                <w:webHidden/>
              </w:rPr>
              <w:instrText xml:space="preserve"> PAGEREF _Toc138168755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32949C6A" w14:textId="52A24ED5">
          <w:pPr>
            <w:pStyle w:val="TOC2"/>
            <w:rPr>
              <w:rFonts w:asciiTheme="minorHAnsi" w:hAnsiTheme="minorHAnsi" w:eastAsiaTheme="minorEastAsia" w:cstheme="minorBidi"/>
              <w:b w:val="0"/>
              <w:bCs w:val="0"/>
              <w:iCs w:val="0"/>
              <w:sz w:val="22"/>
              <w:szCs w:val="22"/>
            </w:rPr>
          </w:pPr>
          <w:hyperlink w:history="1" w:anchor="_Toc138168756">
            <w:r w:rsidRPr="004139DE" w:rsidR="0050599C">
              <w:rPr>
                <w:rStyle w:val="Hyperlink"/>
                <w:rFonts w:cstheme="minorHAnsi"/>
              </w:rPr>
              <w:t>4.2 DMU Regulations</w:t>
            </w:r>
            <w:r w:rsidR="0050599C">
              <w:rPr>
                <w:webHidden/>
              </w:rPr>
              <w:tab/>
            </w:r>
            <w:r w:rsidR="0050599C">
              <w:rPr>
                <w:webHidden/>
              </w:rPr>
              <w:fldChar w:fldCharType="begin"/>
            </w:r>
            <w:r w:rsidR="0050599C">
              <w:rPr>
                <w:webHidden/>
              </w:rPr>
              <w:instrText xml:space="preserve"> PAGEREF _Toc138168756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0A415791" w14:textId="51BCB5AF">
          <w:pPr>
            <w:pStyle w:val="TOC2"/>
            <w:rPr>
              <w:rFonts w:asciiTheme="minorHAnsi" w:hAnsiTheme="minorHAnsi" w:eastAsiaTheme="minorEastAsia" w:cstheme="minorBidi"/>
              <w:b w:val="0"/>
              <w:bCs w:val="0"/>
              <w:iCs w:val="0"/>
              <w:sz w:val="22"/>
              <w:szCs w:val="22"/>
            </w:rPr>
          </w:pPr>
          <w:hyperlink w:history="1" w:anchor="_Toc138168757">
            <w:r w:rsidRPr="004139DE" w:rsidR="0050599C">
              <w:rPr>
                <w:rStyle w:val="Hyperlink"/>
                <w:rFonts w:cstheme="minorHAnsi"/>
              </w:rPr>
              <w:t>4.3 Attendance</w:t>
            </w:r>
            <w:r w:rsidR="0050599C">
              <w:rPr>
                <w:webHidden/>
              </w:rPr>
              <w:tab/>
            </w:r>
            <w:r w:rsidR="0050599C">
              <w:rPr>
                <w:webHidden/>
              </w:rPr>
              <w:fldChar w:fldCharType="begin"/>
            </w:r>
            <w:r w:rsidR="0050599C">
              <w:rPr>
                <w:webHidden/>
              </w:rPr>
              <w:instrText xml:space="preserve"> PAGEREF _Toc138168757 \h </w:instrText>
            </w:r>
            <w:r w:rsidR="0050599C">
              <w:rPr>
                <w:webHidden/>
              </w:rPr>
            </w:r>
            <w:r w:rsidR="0050599C">
              <w:rPr>
                <w:webHidden/>
              </w:rPr>
              <w:fldChar w:fldCharType="separate"/>
            </w:r>
            <w:r w:rsidR="0050599C">
              <w:rPr>
                <w:webHidden/>
              </w:rPr>
              <w:t>7</w:t>
            </w:r>
            <w:r w:rsidR="0050599C">
              <w:rPr>
                <w:webHidden/>
              </w:rPr>
              <w:fldChar w:fldCharType="end"/>
            </w:r>
          </w:hyperlink>
        </w:p>
        <w:p w:rsidR="0050599C" w:rsidRDefault="00492240" w14:paraId="07C90CFA" w14:textId="22E20581">
          <w:pPr>
            <w:pStyle w:val="TOC2"/>
            <w:rPr>
              <w:rFonts w:asciiTheme="minorHAnsi" w:hAnsiTheme="minorHAnsi" w:eastAsiaTheme="minorEastAsia" w:cstheme="minorBidi"/>
              <w:b w:val="0"/>
              <w:bCs w:val="0"/>
              <w:iCs w:val="0"/>
              <w:sz w:val="22"/>
              <w:szCs w:val="22"/>
            </w:rPr>
          </w:pPr>
          <w:hyperlink w:history="1" w:anchor="_Toc138168758">
            <w:r w:rsidRPr="004139DE" w:rsidR="0050599C">
              <w:rPr>
                <w:rStyle w:val="Hyperlink"/>
                <w:rFonts w:cstheme="minorHAnsi"/>
              </w:rPr>
              <w:t>4.4 Complaints</w:t>
            </w:r>
            <w:r w:rsidR="0050599C">
              <w:rPr>
                <w:webHidden/>
              </w:rPr>
              <w:tab/>
            </w:r>
            <w:r w:rsidR="0050599C">
              <w:rPr>
                <w:webHidden/>
              </w:rPr>
              <w:fldChar w:fldCharType="begin"/>
            </w:r>
            <w:r w:rsidR="0050599C">
              <w:rPr>
                <w:webHidden/>
              </w:rPr>
              <w:instrText xml:space="preserve"> PAGEREF _Toc138168758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4703883E" w14:textId="35264B8D">
          <w:pPr>
            <w:pStyle w:val="TOC2"/>
            <w:rPr>
              <w:rFonts w:asciiTheme="minorHAnsi" w:hAnsiTheme="minorHAnsi" w:eastAsiaTheme="minorEastAsia" w:cstheme="minorBidi"/>
              <w:b w:val="0"/>
              <w:bCs w:val="0"/>
              <w:iCs w:val="0"/>
              <w:sz w:val="22"/>
              <w:szCs w:val="22"/>
            </w:rPr>
          </w:pPr>
          <w:hyperlink w:history="1" w:anchor="_Toc138168759">
            <w:r w:rsidRPr="004139DE" w:rsidR="0050599C">
              <w:rPr>
                <w:rStyle w:val="Hyperlink"/>
                <w:rFonts w:cstheme="minorHAnsi"/>
              </w:rPr>
              <w:t>4.5 Academic appeals:</w:t>
            </w:r>
            <w:r w:rsidR="0050599C">
              <w:rPr>
                <w:webHidden/>
              </w:rPr>
              <w:tab/>
            </w:r>
            <w:r w:rsidR="0050599C">
              <w:rPr>
                <w:webHidden/>
              </w:rPr>
              <w:fldChar w:fldCharType="begin"/>
            </w:r>
            <w:r w:rsidR="0050599C">
              <w:rPr>
                <w:webHidden/>
              </w:rPr>
              <w:instrText xml:space="preserve"> PAGEREF _Toc138168759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6D8E9FEB" w14:textId="470F7214">
          <w:pPr>
            <w:pStyle w:val="TOC2"/>
            <w:rPr>
              <w:rFonts w:asciiTheme="minorHAnsi" w:hAnsiTheme="minorHAnsi" w:eastAsiaTheme="minorEastAsia" w:cstheme="minorBidi"/>
              <w:b w:val="0"/>
              <w:bCs w:val="0"/>
              <w:iCs w:val="0"/>
              <w:sz w:val="22"/>
              <w:szCs w:val="22"/>
            </w:rPr>
          </w:pPr>
          <w:hyperlink w:history="1" w:anchor="_Toc138168760">
            <w:r w:rsidRPr="004139DE" w:rsidR="0050599C">
              <w:rPr>
                <w:rStyle w:val="Hyperlink"/>
                <w:rFonts w:cstheme="minorHAnsi"/>
              </w:rPr>
              <w:t>4.6 Student Charter</w:t>
            </w:r>
            <w:r w:rsidR="0050599C">
              <w:rPr>
                <w:webHidden/>
              </w:rPr>
              <w:tab/>
            </w:r>
            <w:r w:rsidR="0050599C">
              <w:rPr>
                <w:webHidden/>
              </w:rPr>
              <w:fldChar w:fldCharType="begin"/>
            </w:r>
            <w:r w:rsidR="0050599C">
              <w:rPr>
                <w:webHidden/>
              </w:rPr>
              <w:instrText xml:space="preserve"> PAGEREF _Toc138168760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1399DBB5" w14:textId="0743249D">
          <w:pPr>
            <w:pStyle w:val="TOC2"/>
            <w:rPr>
              <w:rFonts w:asciiTheme="minorHAnsi" w:hAnsiTheme="minorHAnsi" w:eastAsiaTheme="minorEastAsia" w:cstheme="minorBidi"/>
              <w:b w:val="0"/>
              <w:bCs w:val="0"/>
              <w:iCs w:val="0"/>
              <w:sz w:val="22"/>
              <w:szCs w:val="22"/>
            </w:rPr>
          </w:pPr>
          <w:hyperlink w:history="1" w:anchor="_Toc138168761">
            <w:r w:rsidRPr="004139DE" w:rsidR="0050599C">
              <w:rPr>
                <w:rStyle w:val="Hyperlink"/>
                <w:rFonts w:cstheme="minorHAnsi"/>
              </w:rPr>
              <w:t>4.7 Higher Education Achievement Report (HEAR)</w:t>
            </w:r>
            <w:r w:rsidR="0050599C">
              <w:rPr>
                <w:webHidden/>
              </w:rPr>
              <w:tab/>
            </w:r>
            <w:r w:rsidR="0050599C">
              <w:rPr>
                <w:webHidden/>
              </w:rPr>
              <w:fldChar w:fldCharType="begin"/>
            </w:r>
            <w:r w:rsidR="0050599C">
              <w:rPr>
                <w:webHidden/>
              </w:rPr>
              <w:instrText xml:space="preserve"> PAGEREF _Toc138168761 \h </w:instrText>
            </w:r>
            <w:r w:rsidR="0050599C">
              <w:rPr>
                <w:webHidden/>
              </w:rPr>
            </w:r>
            <w:r w:rsidR="0050599C">
              <w:rPr>
                <w:webHidden/>
              </w:rPr>
              <w:fldChar w:fldCharType="separate"/>
            </w:r>
            <w:r w:rsidR="0050599C">
              <w:rPr>
                <w:webHidden/>
              </w:rPr>
              <w:t>8</w:t>
            </w:r>
            <w:r w:rsidR="0050599C">
              <w:rPr>
                <w:webHidden/>
              </w:rPr>
              <w:fldChar w:fldCharType="end"/>
            </w:r>
          </w:hyperlink>
        </w:p>
        <w:p w:rsidR="0050599C" w:rsidRDefault="00492240" w14:paraId="108E606F" w14:textId="0E99BBB5">
          <w:pPr>
            <w:pStyle w:val="TOC1"/>
            <w:rPr>
              <w:rFonts w:eastAsiaTheme="minorEastAsia" w:cstheme="minorBidi"/>
              <w:b w:val="0"/>
              <w:sz w:val="22"/>
              <w:szCs w:val="22"/>
              <w:lang w:eastAsia="en-GB"/>
            </w:rPr>
          </w:pPr>
          <w:hyperlink w:history="1" w:anchor="_Toc138168762">
            <w:r w:rsidRPr="004139DE" w:rsidR="0050599C">
              <w:rPr>
                <w:rStyle w:val="Hyperlink"/>
                <w:rFonts w:cstheme="minorHAnsi"/>
              </w:rPr>
              <w:t>5: Management of the Programme</w:t>
            </w:r>
            <w:r w:rsidR="0050599C">
              <w:rPr>
                <w:webHidden/>
              </w:rPr>
              <w:tab/>
            </w:r>
            <w:r w:rsidR="0050599C">
              <w:rPr>
                <w:webHidden/>
              </w:rPr>
              <w:fldChar w:fldCharType="begin"/>
            </w:r>
            <w:r w:rsidR="0050599C">
              <w:rPr>
                <w:webHidden/>
              </w:rPr>
              <w:instrText xml:space="preserve"> PAGEREF _Toc138168762 \h </w:instrText>
            </w:r>
            <w:r w:rsidR="0050599C">
              <w:rPr>
                <w:webHidden/>
              </w:rPr>
            </w:r>
            <w:r w:rsidR="0050599C">
              <w:rPr>
                <w:webHidden/>
              </w:rPr>
              <w:fldChar w:fldCharType="separate"/>
            </w:r>
            <w:r w:rsidR="0050599C">
              <w:rPr>
                <w:webHidden/>
              </w:rPr>
              <w:t>10</w:t>
            </w:r>
            <w:r w:rsidR="0050599C">
              <w:rPr>
                <w:webHidden/>
              </w:rPr>
              <w:fldChar w:fldCharType="end"/>
            </w:r>
          </w:hyperlink>
        </w:p>
        <w:p w:rsidR="0050599C" w:rsidRDefault="00492240" w14:paraId="41164636" w14:textId="5BDDBB84">
          <w:pPr>
            <w:pStyle w:val="TOC2"/>
            <w:rPr>
              <w:rFonts w:asciiTheme="minorHAnsi" w:hAnsiTheme="minorHAnsi" w:eastAsiaTheme="minorEastAsia" w:cstheme="minorBidi"/>
              <w:b w:val="0"/>
              <w:bCs w:val="0"/>
              <w:iCs w:val="0"/>
              <w:sz w:val="22"/>
              <w:szCs w:val="22"/>
            </w:rPr>
          </w:pPr>
          <w:hyperlink w:history="1" w:anchor="_Toc138168763">
            <w:r w:rsidRPr="004139DE" w:rsidR="0050599C">
              <w:rPr>
                <w:rStyle w:val="Hyperlink"/>
                <w:rFonts w:cstheme="minorHAnsi"/>
                <w:lang w:val="en-US" w:bidi="en-US"/>
              </w:rPr>
              <w:t>5.1 Programme Management Boards</w:t>
            </w:r>
            <w:r w:rsidR="0050599C">
              <w:rPr>
                <w:webHidden/>
              </w:rPr>
              <w:tab/>
            </w:r>
            <w:r w:rsidR="0050599C">
              <w:rPr>
                <w:webHidden/>
              </w:rPr>
              <w:fldChar w:fldCharType="begin"/>
            </w:r>
            <w:r w:rsidR="0050599C">
              <w:rPr>
                <w:webHidden/>
              </w:rPr>
              <w:instrText xml:space="preserve"> PAGEREF _Toc138168763 \h </w:instrText>
            </w:r>
            <w:r w:rsidR="0050599C">
              <w:rPr>
                <w:webHidden/>
              </w:rPr>
            </w:r>
            <w:r w:rsidR="0050599C">
              <w:rPr>
                <w:webHidden/>
              </w:rPr>
              <w:fldChar w:fldCharType="separate"/>
            </w:r>
            <w:r w:rsidR="0050599C">
              <w:rPr>
                <w:webHidden/>
              </w:rPr>
              <w:t>10</w:t>
            </w:r>
            <w:r w:rsidR="0050599C">
              <w:rPr>
                <w:webHidden/>
              </w:rPr>
              <w:fldChar w:fldCharType="end"/>
            </w:r>
          </w:hyperlink>
        </w:p>
        <w:p w:rsidR="0050599C" w:rsidRDefault="00492240" w14:paraId="0E904ED3" w14:textId="55660D47">
          <w:pPr>
            <w:pStyle w:val="TOC2"/>
            <w:rPr>
              <w:rFonts w:asciiTheme="minorHAnsi" w:hAnsiTheme="minorHAnsi" w:eastAsiaTheme="minorEastAsia" w:cstheme="minorBidi"/>
              <w:b w:val="0"/>
              <w:bCs w:val="0"/>
              <w:iCs w:val="0"/>
              <w:sz w:val="22"/>
              <w:szCs w:val="22"/>
            </w:rPr>
          </w:pPr>
          <w:hyperlink w:history="1" w:anchor="_Toc138168764">
            <w:r w:rsidRPr="004139DE" w:rsidR="0050599C">
              <w:rPr>
                <w:rStyle w:val="Hyperlink"/>
                <w:rFonts w:cstheme="minorHAnsi"/>
              </w:rPr>
              <w:t>5.2 External Examiners</w:t>
            </w:r>
            <w:r w:rsidR="0050599C">
              <w:rPr>
                <w:webHidden/>
              </w:rPr>
              <w:tab/>
            </w:r>
            <w:r w:rsidR="0050599C">
              <w:rPr>
                <w:webHidden/>
              </w:rPr>
              <w:fldChar w:fldCharType="begin"/>
            </w:r>
            <w:r w:rsidR="0050599C">
              <w:rPr>
                <w:webHidden/>
              </w:rPr>
              <w:instrText xml:space="preserve"> PAGEREF _Toc138168764 \h </w:instrText>
            </w:r>
            <w:r w:rsidR="0050599C">
              <w:rPr>
                <w:webHidden/>
              </w:rPr>
            </w:r>
            <w:r w:rsidR="0050599C">
              <w:rPr>
                <w:webHidden/>
              </w:rPr>
              <w:fldChar w:fldCharType="separate"/>
            </w:r>
            <w:r w:rsidR="0050599C">
              <w:rPr>
                <w:webHidden/>
              </w:rPr>
              <w:t>10</w:t>
            </w:r>
            <w:r w:rsidR="0050599C">
              <w:rPr>
                <w:webHidden/>
              </w:rPr>
              <w:fldChar w:fldCharType="end"/>
            </w:r>
          </w:hyperlink>
        </w:p>
        <w:p w:rsidR="0050599C" w:rsidRDefault="00492240" w14:paraId="512CB9E3" w14:textId="1B43D325">
          <w:pPr>
            <w:pStyle w:val="TOC1"/>
            <w:rPr>
              <w:rFonts w:eastAsiaTheme="minorEastAsia" w:cstheme="minorBidi"/>
              <w:b w:val="0"/>
              <w:sz w:val="22"/>
              <w:szCs w:val="22"/>
              <w:lang w:eastAsia="en-GB"/>
            </w:rPr>
          </w:pPr>
          <w:hyperlink w:history="1" w:anchor="_Toc138168765">
            <w:r w:rsidRPr="004139DE" w:rsidR="0050599C">
              <w:rPr>
                <w:rStyle w:val="Hyperlink"/>
                <w:rFonts w:cstheme="minorHAnsi"/>
                <w:lang w:eastAsia="en-GB"/>
              </w:rPr>
              <w:t>6: IT Resources</w:t>
            </w:r>
            <w:r w:rsidR="0050599C">
              <w:rPr>
                <w:webHidden/>
              </w:rPr>
              <w:tab/>
            </w:r>
            <w:r w:rsidR="0050599C">
              <w:rPr>
                <w:webHidden/>
              </w:rPr>
              <w:fldChar w:fldCharType="begin"/>
            </w:r>
            <w:r w:rsidR="0050599C">
              <w:rPr>
                <w:webHidden/>
              </w:rPr>
              <w:instrText xml:space="preserve"> PAGEREF _Toc138168765 \h </w:instrText>
            </w:r>
            <w:r w:rsidR="0050599C">
              <w:rPr>
                <w:webHidden/>
              </w:rPr>
            </w:r>
            <w:r w:rsidR="0050599C">
              <w:rPr>
                <w:webHidden/>
              </w:rPr>
              <w:fldChar w:fldCharType="separate"/>
            </w:r>
            <w:r w:rsidR="0050599C">
              <w:rPr>
                <w:webHidden/>
              </w:rPr>
              <w:t>11</w:t>
            </w:r>
            <w:r w:rsidR="0050599C">
              <w:rPr>
                <w:webHidden/>
              </w:rPr>
              <w:fldChar w:fldCharType="end"/>
            </w:r>
          </w:hyperlink>
        </w:p>
        <w:p w:rsidR="0050599C" w:rsidRDefault="00492240" w14:paraId="3BE40D03" w14:textId="756BDE12">
          <w:pPr>
            <w:pStyle w:val="TOC1"/>
            <w:rPr>
              <w:rFonts w:eastAsiaTheme="minorEastAsia" w:cstheme="minorBidi"/>
              <w:b w:val="0"/>
              <w:sz w:val="22"/>
              <w:szCs w:val="22"/>
              <w:lang w:eastAsia="en-GB"/>
            </w:rPr>
          </w:pPr>
          <w:hyperlink w:history="1" w:anchor="_Toc138168766">
            <w:r w:rsidRPr="004139DE" w:rsidR="0050599C">
              <w:rPr>
                <w:rStyle w:val="Hyperlink"/>
                <w:rFonts w:cstheme="minorHAnsi"/>
                <w:bCs/>
                <w:lang w:eastAsia="en-GB"/>
              </w:rPr>
              <w:t>7: Library Services</w:t>
            </w:r>
            <w:r w:rsidR="0050599C">
              <w:rPr>
                <w:webHidden/>
              </w:rPr>
              <w:tab/>
            </w:r>
            <w:r w:rsidR="0050599C">
              <w:rPr>
                <w:webHidden/>
              </w:rPr>
              <w:fldChar w:fldCharType="begin"/>
            </w:r>
            <w:r w:rsidR="0050599C">
              <w:rPr>
                <w:webHidden/>
              </w:rPr>
              <w:instrText xml:space="preserve"> PAGEREF _Toc138168766 \h </w:instrText>
            </w:r>
            <w:r w:rsidR="0050599C">
              <w:rPr>
                <w:webHidden/>
              </w:rPr>
            </w:r>
            <w:r w:rsidR="0050599C">
              <w:rPr>
                <w:webHidden/>
              </w:rPr>
              <w:fldChar w:fldCharType="separate"/>
            </w:r>
            <w:r w:rsidR="0050599C">
              <w:rPr>
                <w:webHidden/>
              </w:rPr>
              <w:t>13</w:t>
            </w:r>
            <w:r w:rsidR="0050599C">
              <w:rPr>
                <w:webHidden/>
              </w:rPr>
              <w:fldChar w:fldCharType="end"/>
            </w:r>
          </w:hyperlink>
        </w:p>
        <w:p w:rsidR="0050599C" w:rsidRDefault="00492240" w14:paraId="36D3F3DF" w14:textId="09732E08">
          <w:pPr>
            <w:pStyle w:val="TOC1"/>
            <w:rPr>
              <w:rFonts w:eastAsiaTheme="minorEastAsia" w:cstheme="minorBidi"/>
              <w:b w:val="0"/>
              <w:sz w:val="22"/>
              <w:szCs w:val="22"/>
              <w:lang w:eastAsia="en-GB"/>
            </w:rPr>
          </w:pPr>
          <w:hyperlink w:history="1" w:anchor="_Toc138168767">
            <w:r w:rsidRPr="004139DE" w:rsidR="0050599C">
              <w:rPr>
                <w:rStyle w:val="Hyperlink"/>
                <w:rFonts w:eastAsia="Times New Roman" w:cstheme="minorHAnsi"/>
                <w:lang w:eastAsia="en-GB"/>
              </w:rPr>
              <w:t>8: Assessment</w:t>
            </w:r>
            <w:r w:rsidR="0050599C">
              <w:rPr>
                <w:webHidden/>
              </w:rPr>
              <w:tab/>
            </w:r>
            <w:r w:rsidR="0050599C">
              <w:rPr>
                <w:webHidden/>
              </w:rPr>
              <w:fldChar w:fldCharType="begin"/>
            </w:r>
            <w:r w:rsidR="0050599C">
              <w:rPr>
                <w:webHidden/>
              </w:rPr>
              <w:instrText xml:space="preserve"> PAGEREF _Toc138168767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7C3F8C4C" w14:textId="2EAA2F61">
          <w:pPr>
            <w:pStyle w:val="TOC2"/>
            <w:rPr>
              <w:rFonts w:asciiTheme="minorHAnsi" w:hAnsiTheme="minorHAnsi" w:eastAsiaTheme="minorEastAsia" w:cstheme="minorBidi"/>
              <w:b w:val="0"/>
              <w:bCs w:val="0"/>
              <w:iCs w:val="0"/>
              <w:sz w:val="22"/>
              <w:szCs w:val="22"/>
            </w:rPr>
          </w:pPr>
          <w:hyperlink w:history="1" w:anchor="_Toc138168768">
            <w:r w:rsidRPr="004139DE" w:rsidR="0050599C">
              <w:rPr>
                <w:rStyle w:val="Hyperlink"/>
                <w:rFonts w:cstheme="minorHAnsi"/>
              </w:rPr>
              <w:t>8.1 How to submit assessments</w:t>
            </w:r>
            <w:r w:rsidR="0050599C">
              <w:rPr>
                <w:webHidden/>
              </w:rPr>
              <w:tab/>
            </w:r>
            <w:r w:rsidR="0050599C">
              <w:rPr>
                <w:webHidden/>
              </w:rPr>
              <w:fldChar w:fldCharType="begin"/>
            </w:r>
            <w:r w:rsidR="0050599C">
              <w:rPr>
                <w:webHidden/>
              </w:rPr>
              <w:instrText xml:space="preserve"> PAGEREF _Toc138168768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2CF63B18" w14:textId="7B266B47">
          <w:pPr>
            <w:pStyle w:val="TOC2"/>
            <w:rPr>
              <w:rFonts w:asciiTheme="minorHAnsi" w:hAnsiTheme="minorHAnsi" w:eastAsiaTheme="minorEastAsia" w:cstheme="minorBidi"/>
              <w:b w:val="0"/>
              <w:bCs w:val="0"/>
              <w:iCs w:val="0"/>
              <w:sz w:val="22"/>
              <w:szCs w:val="22"/>
            </w:rPr>
          </w:pPr>
          <w:hyperlink w:history="1" w:anchor="_Toc138168769">
            <w:r w:rsidRPr="004139DE" w:rsidR="0050599C">
              <w:rPr>
                <w:rStyle w:val="Hyperlink"/>
                <w:rFonts w:cstheme="minorHAnsi"/>
              </w:rPr>
              <w:t>8.2 Assessment criteria and mark descriptors</w:t>
            </w:r>
            <w:r w:rsidR="0050599C">
              <w:rPr>
                <w:webHidden/>
              </w:rPr>
              <w:tab/>
            </w:r>
            <w:r w:rsidR="0050599C">
              <w:rPr>
                <w:webHidden/>
              </w:rPr>
              <w:fldChar w:fldCharType="begin"/>
            </w:r>
            <w:r w:rsidR="0050599C">
              <w:rPr>
                <w:webHidden/>
              </w:rPr>
              <w:instrText xml:space="preserve"> PAGEREF _Toc138168769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7D45C861" w14:textId="23FEFD77">
          <w:pPr>
            <w:pStyle w:val="TOC2"/>
            <w:rPr>
              <w:rFonts w:asciiTheme="minorHAnsi" w:hAnsiTheme="minorHAnsi" w:eastAsiaTheme="minorEastAsia" w:cstheme="minorBidi"/>
              <w:b w:val="0"/>
              <w:bCs w:val="0"/>
              <w:iCs w:val="0"/>
              <w:sz w:val="22"/>
              <w:szCs w:val="22"/>
            </w:rPr>
          </w:pPr>
          <w:hyperlink w:history="1" w:anchor="_Toc138168770">
            <w:r w:rsidRPr="004139DE" w:rsidR="0050599C">
              <w:rPr>
                <w:rStyle w:val="Hyperlink"/>
                <w:rFonts w:cstheme="minorHAnsi"/>
              </w:rPr>
              <w:t>8.3 Assessment feedback</w:t>
            </w:r>
            <w:r w:rsidR="0050599C">
              <w:rPr>
                <w:webHidden/>
              </w:rPr>
              <w:tab/>
            </w:r>
            <w:r w:rsidR="0050599C">
              <w:rPr>
                <w:webHidden/>
              </w:rPr>
              <w:fldChar w:fldCharType="begin"/>
            </w:r>
            <w:r w:rsidR="0050599C">
              <w:rPr>
                <w:webHidden/>
              </w:rPr>
              <w:instrText xml:space="preserve"> PAGEREF _Toc138168770 \h </w:instrText>
            </w:r>
            <w:r w:rsidR="0050599C">
              <w:rPr>
                <w:webHidden/>
              </w:rPr>
            </w:r>
            <w:r w:rsidR="0050599C">
              <w:rPr>
                <w:webHidden/>
              </w:rPr>
              <w:fldChar w:fldCharType="separate"/>
            </w:r>
            <w:r w:rsidR="0050599C">
              <w:rPr>
                <w:webHidden/>
              </w:rPr>
              <w:t>15</w:t>
            </w:r>
            <w:r w:rsidR="0050599C">
              <w:rPr>
                <w:webHidden/>
              </w:rPr>
              <w:fldChar w:fldCharType="end"/>
            </w:r>
          </w:hyperlink>
        </w:p>
        <w:p w:rsidR="0050599C" w:rsidRDefault="00492240" w14:paraId="79252812" w14:textId="2C19927F">
          <w:pPr>
            <w:pStyle w:val="TOC2"/>
            <w:rPr>
              <w:rFonts w:asciiTheme="minorHAnsi" w:hAnsiTheme="minorHAnsi" w:eastAsiaTheme="minorEastAsia" w:cstheme="minorBidi"/>
              <w:b w:val="0"/>
              <w:bCs w:val="0"/>
              <w:iCs w:val="0"/>
              <w:sz w:val="22"/>
              <w:szCs w:val="22"/>
            </w:rPr>
          </w:pPr>
          <w:hyperlink w:history="1" w:anchor="_Toc138168771">
            <w:r w:rsidRPr="004139DE" w:rsidR="0050599C">
              <w:rPr>
                <w:rStyle w:val="Hyperlink"/>
                <w:rFonts w:eastAsia="MS Mincho" w:cstheme="minorHAnsi"/>
                <w:lang w:bidi="en-US"/>
              </w:rPr>
              <w:t>8.4 Deadline extensions, deferrals and leave of absence</w:t>
            </w:r>
            <w:r w:rsidR="0050599C">
              <w:rPr>
                <w:webHidden/>
              </w:rPr>
              <w:tab/>
            </w:r>
            <w:r w:rsidR="0050599C">
              <w:rPr>
                <w:webHidden/>
              </w:rPr>
              <w:fldChar w:fldCharType="begin"/>
            </w:r>
            <w:r w:rsidR="0050599C">
              <w:rPr>
                <w:webHidden/>
              </w:rPr>
              <w:instrText xml:space="preserve"> PAGEREF _Toc138168771 \h </w:instrText>
            </w:r>
            <w:r w:rsidR="0050599C">
              <w:rPr>
                <w:webHidden/>
              </w:rPr>
            </w:r>
            <w:r w:rsidR="0050599C">
              <w:rPr>
                <w:webHidden/>
              </w:rPr>
              <w:fldChar w:fldCharType="separate"/>
            </w:r>
            <w:r w:rsidR="0050599C">
              <w:rPr>
                <w:webHidden/>
              </w:rPr>
              <w:t>16</w:t>
            </w:r>
            <w:r w:rsidR="0050599C">
              <w:rPr>
                <w:webHidden/>
              </w:rPr>
              <w:fldChar w:fldCharType="end"/>
            </w:r>
          </w:hyperlink>
        </w:p>
        <w:p w:rsidR="0050599C" w:rsidRDefault="00492240" w14:paraId="217F3E0A" w14:textId="6B79CFD0">
          <w:pPr>
            <w:pStyle w:val="TOC2"/>
            <w:rPr>
              <w:rFonts w:asciiTheme="minorHAnsi" w:hAnsiTheme="minorHAnsi" w:eastAsiaTheme="minorEastAsia" w:cstheme="minorBidi"/>
              <w:b w:val="0"/>
              <w:bCs w:val="0"/>
              <w:iCs w:val="0"/>
              <w:sz w:val="22"/>
              <w:szCs w:val="22"/>
            </w:rPr>
          </w:pPr>
          <w:hyperlink w:history="1" w:anchor="_Toc138168772">
            <w:r w:rsidRPr="004139DE" w:rsidR="0050599C">
              <w:rPr>
                <w:rStyle w:val="Hyperlink"/>
                <w:rFonts w:cstheme="minorHAnsi"/>
              </w:rPr>
              <w:t>8.5 Failed modules and reassessment opportunities</w:t>
            </w:r>
            <w:r w:rsidR="0050599C">
              <w:rPr>
                <w:webHidden/>
              </w:rPr>
              <w:tab/>
            </w:r>
            <w:r w:rsidR="0050599C">
              <w:rPr>
                <w:webHidden/>
              </w:rPr>
              <w:fldChar w:fldCharType="begin"/>
            </w:r>
            <w:r w:rsidR="0050599C">
              <w:rPr>
                <w:webHidden/>
              </w:rPr>
              <w:instrText xml:space="preserve"> PAGEREF _Toc138168772 \h </w:instrText>
            </w:r>
            <w:r w:rsidR="0050599C">
              <w:rPr>
                <w:webHidden/>
              </w:rPr>
            </w:r>
            <w:r w:rsidR="0050599C">
              <w:rPr>
                <w:webHidden/>
              </w:rPr>
              <w:fldChar w:fldCharType="separate"/>
            </w:r>
            <w:r w:rsidR="0050599C">
              <w:rPr>
                <w:webHidden/>
              </w:rPr>
              <w:t>16</w:t>
            </w:r>
            <w:r w:rsidR="0050599C">
              <w:rPr>
                <w:webHidden/>
              </w:rPr>
              <w:fldChar w:fldCharType="end"/>
            </w:r>
          </w:hyperlink>
        </w:p>
        <w:p w:rsidR="0050599C" w:rsidRDefault="00492240" w14:paraId="297BD715" w14:textId="135CBEE1">
          <w:pPr>
            <w:pStyle w:val="TOC2"/>
            <w:rPr>
              <w:rFonts w:asciiTheme="minorHAnsi" w:hAnsiTheme="minorHAnsi" w:eastAsiaTheme="minorEastAsia" w:cstheme="minorBidi"/>
              <w:b w:val="0"/>
              <w:bCs w:val="0"/>
              <w:iCs w:val="0"/>
              <w:sz w:val="22"/>
              <w:szCs w:val="22"/>
            </w:rPr>
          </w:pPr>
          <w:hyperlink w:history="1" w:anchor="_Toc138168773">
            <w:r w:rsidRPr="004139DE" w:rsidR="0050599C">
              <w:rPr>
                <w:rStyle w:val="Hyperlink"/>
                <w:rFonts w:eastAsia="Calibri" w:cstheme="minorHAnsi"/>
              </w:rPr>
              <w:t xml:space="preserve">8.6 </w:t>
            </w:r>
            <w:r w:rsidR="00934CE6">
              <w:rPr>
                <w:rStyle w:val="Hyperlink"/>
                <w:rFonts w:eastAsia="Calibri" w:cstheme="minorHAnsi"/>
              </w:rPr>
              <w:t>Academic Integrity and Misconduct</w:t>
            </w:r>
            <w:r w:rsidR="0050599C">
              <w:rPr>
                <w:webHidden/>
              </w:rPr>
              <w:tab/>
            </w:r>
            <w:r w:rsidR="0050599C">
              <w:rPr>
                <w:webHidden/>
              </w:rPr>
              <w:fldChar w:fldCharType="begin"/>
            </w:r>
            <w:r w:rsidR="0050599C">
              <w:rPr>
                <w:webHidden/>
              </w:rPr>
              <w:instrText xml:space="preserve"> PAGEREF _Toc138168773 \h </w:instrText>
            </w:r>
            <w:r w:rsidR="0050599C">
              <w:rPr>
                <w:webHidden/>
              </w:rPr>
            </w:r>
            <w:r w:rsidR="0050599C">
              <w:rPr>
                <w:webHidden/>
              </w:rPr>
              <w:fldChar w:fldCharType="separate"/>
            </w:r>
            <w:r w:rsidR="0050599C">
              <w:rPr>
                <w:webHidden/>
              </w:rPr>
              <w:t>16</w:t>
            </w:r>
            <w:r w:rsidR="0050599C">
              <w:rPr>
                <w:webHidden/>
              </w:rPr>
              <w:fldChar w:fldCharType="end"/>
            </w:r>
          </w:hyperlink>
        </w:p>
        <w:p w:rsidR="0050599C" w:rsidRDefault="00492240" w14:paraId="0EF7051E" w14:textId="70D6E893">
          <w:pPr>
            <w:pStyle w:val="TOC2"/>
            <w:rPr>
              <w:rFonts w:asciiTheme="minorHAnsi" w:hAnsiTheme="minorHAnsi" w:eastAsiaTheme="minorEastAsia" w:cstheme="minorBidi"/>
              <w:b w:val="0"/>
              <w:bCs w:val="0"/>
              <w:iCs w:val="0"/>
              <w:sz w:val="22"/>
              <w:szCs w:val="22"/>
            </w:rPr>
          </w:pPr>
          <w:hyperlink w:history="1" w:anchor="_Toc138168774">
            <w:r w:rsidRPr="004139DE" w:rsidR="0050599C">
              <w:rPr>
                <w:rStyle w:val="Hyperlink"/>
                <w:rFonts w:eastAsia="Times New Roman" w:cstheme="minorHAnsi"/>
              </w:rPr>
              <w:t>8.7 Referencing</w:t>
            </w:r>
            <w:r w:rsidR="0050599C">
              <w:rPr>
                <w:webHidden/>
              </w:rPr>
              <w:tab/>
            </w:r>
            <w:r w:rsidR="0050599C">
              <w:rPr>
                <w:webHidden/>
              </w:rPr>
              <w:fldChar w:fldCharType="begin"/>
            </w:r>
            <w:r w:rsidR="0050599C">
              <w:rPr>
                <w:webHidden/>
              </w:rPr>
              <w:instrText xml:space="preserve"> PAGEREF _Toc138168774 \h </w:instrText>
            </w:r>
            <w:r w:rsidR="0050599C">
              <w:rPr>
                <w:webHidden/>
              </w:rPr>
            </w:r>
            <w:r w:rsidR="0050599C">
              <w:rPr>
                <w:webHidden/>
              </w:rPr>
              <w:fldChar w:fldCharType="separate"/>
            </w:r>
            <w:r w:rsidR="0050599C">
              <w:rPr>
                <w:webHidden/>
              </w:rPr>
              <w:t>17</w:t>
            </w:r>
            <w:r w:rsidR="0050599C">
              <w:rPr>
                <w:webHidden/>
              </w:rPr>
              <w:fldChar w:fldCharType="end"/>
            </w:r>
          </w:hyperlink>
        </w:p>
        <w:p w:rsidR="0050599C" w:rsidRDefault="00492240" w14:paraId="358C0420" w14:textId="2362F7F2">
          <w:pPr>
            <w:pStyle w:val="TOC1"/>
            <w:rPr>
              <w:rFonts w:eastAsiaTheme="minorEastAsia" w:cstheme="minorBidi"/>
              <w:b w:val="0"/>
              <w:sz w:val="22"/>
              <w:szCs w:val="22"/>
              <w:lang w:eastAsia="en-GB"/>
            </w:rPr>
          </w:pPr>
          <w:hyperlink w:history="1" w:anchor="_Toc138168775">
            <w:r w:rsidRPr="004139DE" w:rsidR="0050599C">
              <w:rPr>
                <w:rStyle w:val="Hyperlink"/>
                <w:rFonts w:cstheme="minorHAnsi"/>
              </w:rPr>
              <w:t>10: The Student Voice</w:t>
            </w:r>
            <w:r w:rsidR="0050599C">
              <w:rPr>
                <w:webHidden/>
              </w:rPr>
              <w:tab/>
            </w:r>
            <w:r w:rsidR="0050599C">
              <w:rPr>
                <w:webHidden/>
              </w:rPr>
              <w:fldChar w:fldCharType="begin"/>
            </w:r>
            <w:r w:rsidR="0050599C">
              <w:rPr>
                <w:webHidden/>
              </w:rPr>
              <w:instrText xml:space="preserve"> PAGEREF _Toc138168775 \h </w:instrText>
            </w:r>
            <w:r w:rsidR="0050599C">
              <w:rPr>
                <w:webHidden/>
              </w:rPr>
            </w:r>
            <w:r w:rsidR="0050599C">
              <w:rPr>
                <w:webHidden/>
              </w:rPr>
              <w:fldChar w:fldCharType="separate"/>
            </w:r>
            <w:r w:rsidR="0050599C">
              <w:rPr>
                <w:webHidden/>
              </w:rPr>
              <w:t>18</w:t>
            </w:r>
            <w:r w:rsidR="0050599C">
              <w:rPr>
                <w:webHidden/>
              </w:rPr>
              <w:fldChar w:fldCharType="end"/>
            </w:r>
          </w:hyperlink>
        </w:p>
        <w:p w:rsidR="0050599C" w:rsidRDefault="00492240" w14:paraId="57870A41" w14:textId="11F7487F">
          <w:pPr>
            <w:pStyle w:val="TOC2"/>
            <w:rPr>
              <w:rFonts w:asciiTheme="minorHAnsi" w:hAnsiTheme="minorHAnsi" w:eastAsiaTheme="minorEastAsia" w:cstheme="minorBidi"/>
              <w:b w:val="0"/>
              <w:bCs w:val="0"/>
              <w:iCs w:val="0"/>
              <w:sz w:val="22"/>
              <w:szCs w:val="22"/>
            </w:rPr>
          </w:pPr>
          <w:hyperlink w:history="1" w:anchor="_Toc138168776">
            <w:r w:rsidRPr="004139DE" w:rsidR="0050599C">
              <w:rPr>
                <w:rStyle w:val="Hyperlink"/>
                <w:rFonts w:cstheme="minorHAnsi"/>
              </w:rPr>
              <w:t>10.1 Student Representation</w:t>
            </w:r>
            <w:r w:rsidR="0050599C">
              <w:rPr>
                <w:webHidden/>
              </w:rPr>
              <w:tab/>
            </w:r>
            <w:r w:rsidR="0050599C">
              <w:rPr>
                <w:webHidden/>
              </w:rPr>
              <w:fldChar w:fldCharType="begin"/>
            </w:r>
            <w:r w:rsidR="0050599C">
              <w:rPr>
                <w:webHidden/>
              </w:rPr>
              <w:instrText xml:space="preserve"> PAGEREF _Toc138168776 \h </w:instrText>
            </w:r>
            <w:r w:rsidR="0050599C">
              <w:rPr>
                <w:webHidden/>
              </w:rPr>
            </w:r>
            <w:r w:rsidR="0050599C">
              <w:rPr>
                <w:webHidden/>
              </w:rPr>
              <w:fldChar w:fldCharType="separate"/>
            </w:r>
            <w:r w:rsidR="0050599C">
              <w:rPr>
                <w:webHidden/>
              </w:rPr>
              <w:t>18</w:t>
            </w:r>
            <w:r w:rsidR="0050599C">
              <w:rPr>
                <w:webHidden/>
              </w:rPr>
              <w:fldChar w:fldCharType="end"/>
            </w:r>
          </w:hyperlink>
        </w:p>
        <w:p w:rsidR="0050599C" w:rsidRDefault="00492240" w14:paraId="72A13627" w14:textId="0833A2DE">
          <w:pPr>
            <w:pStyle w:val="TOC2"/>
            <w:rPr>
              <w:rFonts w:asciiTheme="minorHAnsi" w:hAnsiTheme="minorHAnsi" w:eastAsiaTheme="minorEastAsia" w:cstheme="minorBidi"/>
              <w:b w:val="0"/>
              <w:bCs w:val="0"/>
              <w:iCs w:val="0"/>
              <w:sz w:val="22"/>
              <w:szCs w:val="22"/>
            </w:rPr>
          </w:pPr>
          <w:hyperlink w:history="1" w:anchor="_Toc138168777">
            <w:r w:rsidRPr="004139DE" w:rsidR="0050599C">
              <w:rPr>
                <w:rStyle w:val="Hyperlink"/>
                <w:rFonts w:cstheme="minorHAnsi"/>
              </w:rPr>
              <w:t>10.2 Student surveys</w:t>
            </w:r>
            <w:r w:rsidR="0050599C">
              <w:rPr>
                <w:webHidden/>
              </w:rPr>
              <w:tab/>
            </w:r>
            <w:r w:rsidR="0050599C">
              <w:rPr>
                <w:webHidden/>
              </w:rPr>
              <w:fldChar w:fldCharType="begin"/>
            </w:r>
            <w:r w:rsidR="0050599C">
              <w:rPr>
                <w:webHidden/>
              </w:rPr>
              <w:instrText xml:space="preserve"> PAGEREF _Toc138168777 \h </w:instrText>
            </w:r>
            <w:r w:rsidR="0050599C">
              <w:rPr>
                <w:webHidden/>
              </w:rPr>
            </w:r>
            <w:r w:rsidR="0050599C">
              <w:rPr>
                <w:webHidden/>
              </w:rPr>
              <w:fldChar w:fldCharType="separate"/>
            </w:r>
            <w:r w:rsidR="0050599C">
              <w:rPr>
                <w:webHidden/>
              </w:rPr>
              <w:t>18</w:t>
            </w:r>
            <w:r w:rsidR="0050599C">
              <w:rPr>
                <w:webHidden/>
              </w:rPr>
              <w:fldChar w:fldCharType="end"/>
            </w:r>
          </w:hyperlink>
        </w:p>
        <w:p w:rsidR="0050599C" w:rsidRDefault="00492240" w14:paraId="2DA76E81" w14:textId="6524B792">
          <w:pPr>
            <w:pStyle w:val="TOC1"/>
            <w:rPr>
              <w:rFonts w:eastAsiaTheme="minorEastAsia" w:cstheme="minorBidi"/>
              <w:b w:val="0"/>
              <w:sz w:val="22"/>
              <w:szCs w:val="22"/>
              <w:lang w:eastAsia="en-GB"/>
            </w:rPr>
          </w:pPr>
          <w:hyperlink w:history="1" w:anchor="_Toc138168778">
            <w:r w:rsidRPr="004139DE" w:rsidR="0050599C">
              <w:rPr>
                <w:rStyle w:val="Hyperlink"/>
                <w:rFonts w:cstheme="minorHAnsi"/>
                <w:lang w:eastAsia="en-GB"/>
              </w:rPr>
              <w:t>11: Student Support</w:t>
            </w:r>
            <w:r w:rsidR="0050599C">
              <w:rPr>
                <w:webHidden/>
              </w:rPr>
              <w:tab/>
            </w:r>
            <w:r w:rsidR="0050599C">
              <w:rPr>
                <w:webHidden/>
              </w:rPr>
              <w:fldChar w:fldCharType="begin"/>
            </w:r>
            <w:r w:rsidR="0050599C">
              <w:rPr>
                <w:webHidden/>
              </w:rPr>
              <w:instrText xml:space="preserve"> PAGEREF _Toc138168778 \h </w:instrText>
            </w:r>
            <w:r w:rsidR="0050599C">
              <w:rPr>
                <w:webHidden/>
              </w:rPr>
            </w:r>
            <w:r w:rsidR="0050599C">
              <w:rPr>
                <w:webHidden/>
              </w:rPr>
              <w:fldChar w:fldCharType="separate"/>
            </w:r>
            <w:r w:rsidR="0050599C">
              <w:rPr>
                <w:webHidden/>
              </w:rPr>
              <w:t>19</w:t>
            </w:r>
            <w:r w:rsidR="0050599C">
              <w:rPr>
                <w:webHidden/>
              </w:rPr>
              <w:fldChar w:fldCharType="end"/>
            </w:r>
          </w:hyperlink>
        </w:p>
        <w:p w:rsidR="0050599C" w:rsidRDefault="00492240" w14:paraId="0B4719EB" w14:textId="52CD1143">
          <w:pPr>
            <w:pStyle w:val="TOC1"/>
            <w:rPr>
              <w:rFonts w:eastAsiaTheme="minorEastAsia" w:cstheme="minorBidi"/>
              <w:b w:val="0"/>
              <w:sz w:val="22"/>
              <w:szCs w:val="22"/>
              <w:lang w:eastAsia="en-GB"/>
            </w:rPr>
          </w:pPr>
          <w:hyperlink w:history="1" w:anchor="_Toc138168779">
            <w:r w:rsidRPr="004139DE" w:rsidR="0050599C">
              <w:rPr>
                <w:rStyle w:val="Hyperlink"/>
                <w:rFonts w:cstheme="minorHAnsi"/>
                <w:lang w:eastAsia="en-GB"/>
              </w:rPr>
              <w:t>12: Frequently Asked Questions (FAQs)</w:t>
            </w:r>
            <w:r w:rsidR="0050599C">
              <w:rPr>
                <w:webHidden/>
              </w:rPr>
              <w:tab/>
            </w:r>
            <w:r w:rsidR="0050599C">
              <w:rPr>
                <w:webHidden/>
              </w:rPr>
              <w:fldChar w:fldCharType="begin"/>
            </w:r>
            <w:r w:rsidR="0050599C">
              <w:rPr>
                <w:webHidden/>
              </w:rPr>
              <w:instrText xml:space="preserve"> PAGEREF _Toc138168779 \h </w:instrText>
            </w:r>
            <w:r w:rsidR="0050599C">
              <w:rPr>
                <w:webHidden/>
              </w:rPr>
            </w:r>
            <w:r w:rsidR="0050599C">
              <w:rPr>
                <w:webHidden/>
              </w:rPr>
              <w:fldChar w:fldCharType="separate"/>
            </w:r>
            <w:r w:rsidR="0050599C">
              <w:rPr>
                <w:webHidden/>
              </w:rPr>
              <w:t>20</w:t>
            </w:r>
            <w:r w:rsidR="0050599C">
              <w:rPr>
                <w:webHidden/>
              </w:rPr>
              <w:fldChar w:fldCharType="end"/>
            </w:r>
          </w:hyperlink>
        </w:p>
        <w:p w:rsidRPr="008D4439" w:rsidR="001C76D1" w:rsidRDefault="001C76D1" w14:paraId="4BD51FA8" w14:textId="41B9F1B0">
          <w:pPr>
            <w:rPr>
              <w:rFonts w:asciiTheme="minorHAnsi" w:hAnsiTheme="minorHAnsi" w:cstheme="minorHAnsi"/>
            </w:rPr>
          </w:pPr>
          <w:r w:rsidRPr="008D4439">
            <w:rPr>
              <w:rFonts w:asciiTheme="minorHAnsi" w:hAnsiTheme="minorHAnsi" w:cstheme="minorHAnsi"/>
              <w:b/>
              <w:bCs/>
              <w:noProof/>
            </w:rPr>
            <w:fldChar w:fldCharType="end"/>
          </w:r>
        </w:p>
      </w:sdtContent>
    </w:sdt>
    <w:p w:rsidR="00275369" w:rsidRDefault="00275369" w14:paraId="777CC590" w14:textId="73FEFF49">
      <w:pPr>
        <w:spacing w:after="200" w:line="276" w:lineRule="auto"/>
        <w:rPr>
          <w:rFonts w:asciiTheme="minorHAnsi" w:hAnsiTheme="minorHAnsi" w:eastAsiaTheme="majorEastAsia" w:cstheme="minorHAnsi"/>
        </w:rPr>
      </w:pPr>
      <w:r>
        <w:rPr>
          <w:rFonts w:asciiTheme="minorHAnsi" w:hAnsiTheme="minorHAnsi" w:eastAsiaTheme="majorEastAsia" w:cstheme="minorHAnsi"/>
        </w:rPr>
        <w:br w:type="page"/>
      </w:r>
    </w:p>
    <w:p w:rsidRPr="001B450C" w:rsidR="00941037" w:rsidP="001B450C" w:rsidRDefault="00275369" w14:paraId="18947F92" w14:textId="0D1EA8F0">
      <w:pPr>
        <w:pStyle w:val="Heading1"/>
        <w:rPr>
          <w:rFonts w:asciiTheme="minorHAnsi" w:hAnsiTheme="minorHAnsi" w:cstheme="minorHAnsi"/>
          <w:color w:val="auto"/>
          <w:sz w:val="32"/>
          <w:szCs w:val="32"/>
        </w:rPr>
      </w:pPr>
      <w:bookmarkStart w:name="_Toc138168748" w:id="2"/>
      <w:r w:rsidRPr="001B450C">
        <w:rPr>
          <w:rFonts w:asciiTheme="minorHAnsi" w:hAnsiTheme="minorHAnsi" w:cstheme="minorHAnsi"/>
          <w:color w:val="auto"/>
          <w:sz w:val="32"/>
          <w:szCs w:val="32"/>
        </w:rPr>
        <w:lastRenderedPageBreak/>
        <w:t>How to use this handbook</w:t>
      </w:r>
      <w:bookmarkEnd w:id="2"/>
    </w:p>
    <w:p w:rsidR="00275369" w:rsidP="00941037" w:rsidRDefault="00275369" w14:paraId="122AEF2B" w14:textId="14260896">
      <w:pPr>
        <w:rPr>
          <w:rFonts w:asciiTheme="minorHAnsi" w:hAnsiTheme="minorHAnsi" w:eastAsiaTheme="majorEastAsia" w:cstheme="minorHAnsi"/>
        </w:rPr>
      </w:pPr>
    </w:p>
    <w:p w:rsidR="00275369" w:rsidP="00941037" w:rsidRDefault="00275369" w14:paraId="6BC449C3" w14:textId="68A3686D">
      <w:pPr>
        <w:rPr>
          <w:rFonts w:asciiTheme="minorHAnsi" w:hAnsiTheme="minorHAnsi" w:eastAsiaTheme="majorEastAsia" w:cstheme="minorHAnsi"/>
        </w:rPr>
      </w:pPr>
      <w:r>
        <w:rPr>
          <w:rFonts w:asciiTheme="minorHAnsi" w:hAnsiTheme="minorHAnsi" w:eastAsiaTheme="majorEastAsia" w:cstheme="minorHAnsi"/>
        </w:rPr>
        <w:t>This handbook provide</w:t>
      </w:r>
      <w:r w:rsidR="00283E3E">
        <w:rPr>
          <w:rFonts w:asciiTheme="minorHAnsi" w:hAnsiTheme="minorHAnsi" w:eastAsiaTheme="majorEastAsia" w:cstheme="minorHAnsi"/>
        </w:rPr>
        <w:t>s</w:t>
      </w:r>
      <w:r>
        <w:rPr>
          <w:rFonts w:asciiTheme="minorHAnsi" w:hAnsiTheme="minorHAnsi" w:eastAsiaTheme="majorEastAsia" w:cstheme="minorHAnsi"/>
        </w:rPr>
        <w:t xml:space="preserve"> you with a</w:t>
      </w:r>
      <w:r w:rsidR="007354B8">
        <w:rPr>
          <w:rFonts w:asciiTheme="minorHAnsi" w:hAnsiTheme="minorHAnsi" w:eastAsiaTheme="majorEastAsia" w:cstheme="minorHAnsi"/>
        </w:rPr>
        <w:t xml:space="preserve">n </w:t>
      </w:r>
      <w:r>
        <w:rPr>
          <w:rFonts w:asciiTheme="minorHAnsi" w:hAnsiTheme="minorHAnsi" w:eastAsiaTheme="majorEastAsia" w:cstheme="minorHAnsi"/>
        </w:rPr>
        <w:t xml:space="preserve">introduction to </w:t>
      </w:r>
      <w:r w:rsidR="007354B8">
        <w:rPr>
          <w:rFonts w:asciiTheme="minorHAnsi" w:hAnsiTheme="minorHAnsi" w:eastAsiaTheme="majorEastAsia" w:cstheme="minorHAnsi"/>
        </w:rPr>
        <w:t>your</w:t>
      </w:r>
      <w:r>
        <w:rPr>
          <w:rFonts w:asciiTheme="minorHAnsi" w:hAnsiTheme="minorHAnsi" w:eastAsiaTheme="majorEastAsia" w:cstheme="minorHAnsi"/>
        </w:rPr>
        <w:t xml:space="preserve"> programme</w:t>
      </w:r>
      <w:r w:rsidR="007354B8">
        <w:rPr>
          <w:rFonts w:asciiTheme="minorHAnsi" w:hAnsiTheme="minorHAnsi" w:eastAsiaTheme="majorEastAsia" w:cstheme="minorHAnsi"/>
        </w:rPr>
        <w:t xml:space="preserve"> and </w:t>
      </w:r>
      <w:r w:rsidR="00283E3E">
        <w:rPr>
          <w:rFonts w:asciiTheme="minorHAnsi" w:hAnsiTheme="minorHAnsi" w:eastAsiaTheme="majorEastAsia" w:cstheme="minorHAnsi"/>
        </w:rPr>
        <w:t xml:space="preserve">explains </w:t>
      </w:r>
      <w:r>
        <w:rPr>
          <w:rFonts w:asciiTheme="minorHAnsi" w:hAnsiTheme="minorHAnsi" w:eastAsiaTheme="majorEastAsia" w:cstheme="minorHAnsi"/>
        </w:rPr>
        <w:t xml:space="preserve">how the programme is managed and </w:t>
      </w:r>
      <w:r w:rsidR="007354B8">
        <w:rPr>
          <w:rFonts w:asciiTheme="minorHAnsi" w:hAnsiTheme="minorHAnsi" w:eastAsiaTheme="majorEastAsia" w:cstheme="minorHAnsi"/>
        </w:rPr>
        <w:t xml:space="preserve">the regulations and policies that apply to it. It will also </w:t>
      </w:r>
      <w:r>
        <w:rPr>
          <w:rFonts w:asciiTheme="minorHAnsi" w:hAnsiTheme="minorHAnsi" w:eastAsiaTheme="majorEastAsia" w:cstheme="minorHAnsi"/>
        </w:rPr>
        <w:t xml:space="preserve">provide details of </w:t>
      </w:r>
      <w:r w:rsidR="007354B8">
        <w:rPr>
          <w:rFonts w:asciiTheme="minorHAnsi" w:hAnsiTheme="minorHAnsi" w:eastAsiaTheme="majorEastAsia" w:cstheme="minorHAnsi"/>
        </w:rPr>
        <w:t xml:space="preserve">key staff contacts, including </w:t>
      </w:r>
      <w:r>
        <w:rPr>
          <w:rFonts w:asciiTheme="minorHAnsi" w:hAnsiTheme="minorHAnsi" w:eastAsiaTheme="majorEastAsia" w:cstheme="minorHAnsi"/>
        </w:rPr>
        <w:t xml:space="preserve">the programme </w:t>
      </w:r>
      <w:r w:rsidR="007354B8">
        <w:rPr>
          <w:rFonts w:asciiTheme="minorHAnsi" w:hAnsiTheme="minorHAnsi" w:eastAsiaTheme="majorEastAsia" w:cstheme="minorHAnsi"/>
        </w:rPr>
        <w:t xml:space="preserve">teaching </w:t>
      </w:r>
      <w:r>
        <w:rPr>
          <w:rFonts w:asciiTheme="minorHAnsi" w:hAnsiTheme="minorHAnsi" w:eastAsiaTheme="majorEastAsia" w:cstheme="minorHAnsi"/>
        </w:rPr>
        <w:t>team and professional service</w:t>
      </w:r>
      <w:r w:rsidR="007354B8">
        <w:rPr>
          <w:rFonts w:asciiTheme="minorHAnsi" w:hAnsiTheme="minorHAnsi" w:eastAsiaTheme="majorEastAsia" w:cstheme="minorHAnsi"/>
        </w:rPr>
        <w:t>s</w:t>
      </w:r>
      <w:r>
        <w:rPr>
          <w:rFonts w:asciiTheme="minorHAnsi" w:hAnsiTheme="minorHAnsi" w:eastAsiaTheme="majorEastAsia" w:cstheme="minorHAnsi"/>
        </w:rPr>
        <w:t xml:space="preserve"> staff.</w:t>
      </w:r>
      <w:r w:rsidR="00283E3E">
        <w:rPr>
          <w:rFonts w:asciiTheme="minorHAnsi" w:hAnsiTheme="minorHAnsi" w:eastAsiaTheme="majorEastAsia" w:cstheme="minorHAnsi"/>
        </w:rPr>
        <w:t xml:space="preserve"> </w:t>
      </w:r>
      <w:r w:rsidR="007354B8">
        <w:rPr>
          <w:rFonts w:asciiTheme="minorHAnsi" w:hAnsiTheme="minorHAnsi" w:eastAsiaTheme="majorEastAsia" w:cstheme="minorHAnsi"/>
        </w:rPr>
        <w:t xml:space="preserve">The handbook </w:t>
      </w:r>
      <w:r w:rsidR="00283E3E">
        <w:rPr>
          <w:rFonts w:asciiTheme="minorHAnsi" w:hAnsiTheme="minorHAnsi" w:eastAsiaTheme="majorEastAsia" w:cstheme="minorHAnsi"/>
        </w:rPr>
        <w:t>contains</w:t>
      </w:r>
      <w:r>
        <w:rPr>
          <w:rFonts w:asciiTheme="minorHAnsi" w:hAnsiTheme="minorHAnsi" w:eastAsiaTheme="majorEastAsia" w:cstheme="minorHAnsi"/>
        </w:rPr>
        <w:t xml:space="preserve"> details of arrangements </w:t>
      </w:r>
      <w:r w:rsidR="00B62DBF">
        <w:rPr>
          <w:rFonts w:asciiTheme="minorHAnsi" w:hAnsiTheme="minorHAnsi" w:eastAsiaTheme="majorEastAsia" w:cstheme="minorHAnsi"/>
        </w:rPr>
        <w:t>for your</w:t>
      </w:r>
      <w:r w:rsidR="00283E3E">
        <w:rPr>
          <w:rFonts w:asciiTheme="minorHAnsi" w:hAnsiTheme="minorHAnsi" w:eastAsiaTheme="majorEastAsia" w:cstheme="minorHAnsi"/>
        </w:rPr>
        <w:t xml:space="preserve"> programme of</w:t>
      </w:r>
      <w:r w:rsidR="00B62DBF">
        <w:rPr>
          <w:rFonts w:asciiTheme="minorHAnsi" w:hAnsiTheme="minorHAnsi" w:eastAsiaTheme="majorEastAsia" w:cstheme="minorHAnsi"/>
        </w:rPr>
        <w:t xml:space="preserve"> study as well as more </w:t>
      </w:r>
      <w:r w:rsidR="007354B8">
        <w:rPr>
          <w:rFonts w:asciiTheme="minorHAnsi" w:hAnsiTheme="minorHAnsi" w:eastAsiaTheme="majorEastAsia" w:cstheme="minorHAnsi"/>
        </w:rPr>
        <w:t xml:space="preserve">general </w:t>
      </w:r>
      <w:r w:rsidR="00B62DBF">
        <w:rPr>
          <w:rFonts w:asciiTheme="minorHAnsi" w:hAnsiTheme="minorHAnsi" w:eastAsiaTheme="majorEastAsia" w:cstheme="minorHAnsi"/>
        </w:rPr>
        <w:t xml:space="preserve">information </w:t>
      </w:r>
      <w:r w:rsidRPr="00B62DBF" w:rsidR="00B62DBF">
        <w:rPr>
          <w:rFonts w:asciiTheme="minorHAnsi" w:hAnsiTheme="minorHAnsi" w:eastAsiaTheme="majorEastAsia" w:cstheme="minorHAnsi"/>
        </w:rPr>
        <w:t xml:space="preserve">about </w:t>
      </w:r>
      <w:r w:rsidR="00B62DBF">
        <w:rPr>
          <w:rFonts w:asciiTheme="minorHAnsi" w:hAnsiTheme="minorHAnsi" w:eastAsiaTheme="majorEastAsia" w:cstheme="minorHAnsi"/>
        </w:rPr>
        <w:t>being</w:t>
      </w:r>
      <w:r w:rsidRPr="00B62DBF" w:rsidR="00B62DBF">
        <w:rPr>
          <w:rFonts w:asciiTheme="minorHAnsi" w:hAnsiTheme="minorHAnsi" w:eastAsiaTheme="majorEastAsia" w:cstheme="minorHAnsi"/>
        </w:rPr>
        <w:t xml:space="preserve"> a De Montfort University </w:t>
      </w:r>
      <w:r w:rsidR="00B62DBF">
        <w:rPr>
          <w:rFonts w:asciiTheme="minorHAnsi" w:hAnsiTheme="minorHAnsi" w:eastAsiaTheme="majorEastAsia" w:cstheme="minorHAnsi"/>
        </w:rPr>
        <w:t>student.</w:t>
      </w:r>
    </w:p>
    <w:p w:rsidR="00275369" w:rsidP="00941037" w:rsidRDefault="00275369" w14:paraId="6A630E6B" w14:textId="2DDAFDFF">
      <w:pPr>
        <w:rPr>
          <w:rFonts w:asciiTheme="minorHAnsi" w:hAnsiTheme="minorHAnsi" w:eastAsiaTheme="majorEastAsia" w:cstheme="minorHAnsi"/>
        </w:rPr>
      </w:pPr>
    </w:p>
    <w:p w:rsidRPr="008D4439" w:rsidR="00275369" w:rsidP="001B450C" w:rsidRDefault="00275369" w14:paraId="5F72890C" w14:textId="06730F89">
      <w:pPr>
        <w:rPr>
          <w:rFonts w:asciiTheme="minorHAnsi" w:hAnsiTheme="minorHAnsi" w:eastAsiaTheme="majorEastAsia" w:cstheme="minorHAnsi"/>
        </w:rPr>
      </w:pPr>
      <w:r w:rsidRPr="00275369">
        <w:rPr>
          <w:rFonts w:asciiTheme="minorHAnsi" w:hAnsiTheme="minorHAnsi" w:eastAsiaTheme="majorEastAsia" w:cstheme="minorHAnsi"/>
        </w:rPr>
        <w:t xml:space="preserve">An online version of the Programme Handbook </w:t>
      </w:r>
      <w:r w:rsidR="001B450C">
        <w:rPr>
          <w:rFonts w:asciiTheme="minorHAnsi" w:hAnsiTheme="minorHAnsi" w:eastAsiaTheme="majorEastAsia" w:cstheme="minorHAnsi"/>
        </w:rPr>
        <w:t>can</w:t>
      </w:r>
      <w:r w:rsidRPr="00275369">
        <w:rPr>
          <w:rFonts w:asciiTheme="minorHAnsi" w:hAnsiTheme="minorHAnsi" w:eastAsiaTheme="majorEastAsia" w:cstheme="minorHAnsi"/>
        </w:rPr>
        <w:t xml:space="preserve"> be found </w:t>
      </w:r>
      <w:r w:rsidR="00B62DBF">
        <w:rPr>
          <w:rFonts w:asciiTheme="minorHAnsi" w:hAnsiTheme="minorHAnsi" w:eastAsiaTheme="majorEastAsia" w:cstheme="minorHAnsi"/>
        </w:rPr>
        <w:t>on the VLE</w:t>
      </w:r>
      <w:r w:rsidR="001B450C">
        <w:rPr>
          <w:rFonts w:asciiTheme="minorHAnsi" w:hAnsiTheme="minorHAnsi" w:eastAsiaTheme="majorEastAsia" w:cstheme="minorHAnsi"/>
        </w:rPr>
        <w:t>, which will contain the most up to date information</w:t>
      </w:r>
      <w:r w:rsidRPr="00275369">
        <w:rPr>
          <w:rFonts w:asciiTheme="minorHAnsi" w:hAnsiTheme="minorHAnsi" w:eastAsiaTheme="majorEastAsia" w:cstheme="minorHAnsi"/>
        </w:rPr>
        <w:t>.</w:t>
      </w:r>
    </w:p>
    <w:p w:rsidR="00941037" w:rsidP="00941037" w:rsidRDefault="00941037" w14:paraId="2C19B4E0" w14:textId="2052BE76">
      <w:pPr>
        <w:rPr>
          <w:rFonts w:asciiTheme="minorHAnsi" w:hAnsiTheme="minorHAnsi" w:eastAsiaTheme="majorEastAsia" w:cstheme="minorHAnsi"/>
        </w:rPr>
      </w:pPr>
    </w:p>
    <w:p w:rsidR="00275369" w:rsidP="00941037" w:rsidRDefault="00532DDC" w14:paraId="53A21EE9" w14:textId="09C0CF7B">
      <w:pPr>
        <w:rPr>
          <w:rFonts w:asciiTheme="minorHAnsi" w:hAnsiTheme="minorHAnsi" w:eastAsiaTheme="majorEastAsia" w:cstheme="minorHAnsi"/>
        </w:rPr>
      </w:pPr>
      <w:r>
        <w:rPr>
          <w:rFonts w:asciiTheme="minorHAnsi" w:hAnsiTheme="minorHAnsi" w:eastAsiaTheme="majorEastAsia" w:cstheme="minorHAnsi"/>
        </w:rPr>
        <w:t>The handbook</w:t>
      </w:r>
      <w:r w:rsidRPr="00275369" w:rsidR="00275369">
        <w:rPr>
          <w:rFonts w:asciiTheme="minorHAnsi" w:hAnsiTheme="minorHAnsi" w:eastAsiaTheme="majorEastAsia" w:cstheme="minorHAnsi"/>
        </w:rPr>
        <w:t xml:space="preserve"> should be read in conjunction with: </w:t>
      </w:r>
    </w:p>
    <w:p w:rsidR="00275369" w:rsidP="00941037" w:rsidRDefault="00275369" w14:paraId="4D96F903" w14:textId="77777777">
      <w:pPr>
        <w:rPr>
          <w:rFonts w:asciiTheme="minorHAnsi" w:hAnsiTheme="minorHAnsi" w:eastAsiaTheme="majorEastAsia" w:cstheme="minorHAnsi"/>
        </w:rPr>
      </w:pPr>
    </w:p>
    <w:p w:rsidR="00275369" w:rsidP="007C359E" w:rsidRDefault="00492240" w14:paraId="4B0B5157" w14:textId="5A9056C8">
      <w:pPr>
        <w:spacing w:after="120"/>
        <w:ind w:firstLine="720"/>
        <w:rPr>
          <w:rFonts w:asciiTheme="minorHAnsi" w:hAnsiTheme="minorHAnsi" w:eastAsiaTheme="majorEastAsia" w:cstheme="minorHAnsi"/>
        </w:rPr>
      </w:pPr>
      <w:hyperlink w:history="1" r:id="rId11">
        <w:r w:rsidRPr="001B450C" w:rsidR="00275369">
          <w:rPr>
            <w:rStyle w:val="Hyperlink"/>
            <w:rFonts w:asciiTheme="minorHAnsi" w:hAnsiTheme="minorHAnsi" w:eastAsiaTheme="majorEastAsia" w:cstheme="minorHAnsi"/>
          </w:rPr>
          <w:t>General Regulations and Procedures Affecting Students</w:t>
        </w:r>
      </w:hyperlink>
      <w:r w:rsidRPr="00275369" w:rsidR="00275369">
        <w:rPr>
          <w:rFonts w:asciiTheme="minorHAnsi" w:hAnsiTheme="minorHAnsi" w:eastAsiaTheme="majorEastAsia" w:cstheme="minorHAnsi"/>
        </w:rPr>
        <w:t xml:space="preserve"> </w:t>
      </w:r>
    </w:p>
    <w:p w:rsidR="00275369" w:rsidP="004E3478" w:rsidRDefault="00492240" w14:paraId="21616EF0" w14:textId="12CC41A5">
      <w:pPr>
        <w:ind w:firstLine="720"/>
        <w:rPr>
          <w:rFonts w:asciiTheme="minorHAnsi" w:hAnsiTheme="minorHAnsi" w:eastAsiaTheme="majorEastAsia" w:cstheme="minorHAnsi"/>
        </w:rPr>
      </w:pPr>
      <w:hyperlink w:history="1" r:id="rId12">
        <w:r w:rsidR="00532DDC">
          <w:rPr>
            <w:rStyle w:val="Hyperlink"/>
            <w:rFonts w:asciiTheme="minorHAnsi" w:hAnsiTheme="minorHAnsi" w:eastAsiaTheme="majorEastAsia" w:cstheme="minorHAnsi"/>
          </w:rPr>
          <w:t>Academic Regulations for Undergraduate and Taught Postgraduate Students</w:t>
        </w:r>
      </w:hyperlink>
    </w:p>
    <w:p w:rsidRPr="008D4439" w:rsidR="00275369" w:rsidP="00941037" w:rsidRDefault="00275369" w14:paraId="6F34D858" w14:textId="77777777">
      <w:pPr>
        <w:rPr>
          <w:rFonts w:asciiTheme="minorHAnsi" w:hAnsiTheme="minorHAnsi" w:eastAsiaTheme="majorEastAsia" w:cstheme="minorHAnsi"/>
        </w:rPr>
      </w:pPr>
    </w:p>
    <w:p w:rsidRPr="008D4439" w:rsidR="00941037" w:rsidP="00DC1CCC" w:rsidRDefault="00DC1CCC" w14:paraId="713CC805" w14:textId="77777777">
      <w:pPr>
        <w:spacing w:after="200" w:line="276" w:lineRule="auto"/>
        <w:rPr>
          <w:rFonts w:asciiTheme="minorHAnsi" w:hAnsiTheme="minorHAnsi" w:eastAsiaTheme="majorEastAsia" w:cstheme="minorHAnsi"/>
        </w:rPr>
      </w:pPr>
      <w:r w:rsidRPr="008D4439">
        <w:rPr>
          <w:rFonts w:asciiTheme="minorHAnsi" w:hAnsiTheme="minorHAnsi" w:eastAsiaTheme="majorEastAsia" w:cstheme="minorHAnsi"/>
        </w:rPr>
        <w:br w:type="page"/>
      </w:r>
    </w:p>
    <w:p w:rsidRPr="00587C63" w:rsidR="00444BC7" w:rsidP="00FE7D6D" w:rsidRDefault="00FC3580" w14:paraId="43D24F11" w14:textId="0ADFD7A2">
      <w:pPr>
        <w:pStyle w:val="Heading1"/>
        <w:rPr>
          <w:rFonts w:asciiTheme="minorHAnsi" w:hAnsiTheme="minorHAnsi" w:cstheme="minorHAnsi"/>
          <w:b w:val="0"/>
          <w:szCs w:val="32"/>
        </w:rPr>
      </w:pPr>
      <w:bookmarkStart w:name="_Toc138168749" w:id="3"/>
      <w:r w:rsidRPr="00587C63">
        <w:rPr>
          <w:rStyle w:val="Heading1Char"/>
          <w:rFonts w:asciiTheme="minorHAnsi" w:hAnsiTheme="minorHAnsi" w:cstheme="minorHAnsi"/>
          <w:b/>
          <w:color w:val="C00000"/>
          <w:sz w:val="32"/>
          <w:szCs w:val="32"/>
        </w:rPr>
        <w:lastRenderedPageBreak/>
        <w:t>1: Welcome</w:t>
      </w:r>
      <w:r w:rsidRPr="00587C63" w:rsidR="000C754D">
        <w:rPr>
          <w:rStyle w:val="Heading1Char"/>
          <w:rFonts w:asciiTheme="minorHAnsi" w:hAnsiTheme="minorHAnsi" w:cstheme="minorHAnsi"/>
          <w:b/>
          <w:color w:val="C00000"/>
          <w:sz w:val="32"/>
          <w:szCs w:val="32"/>
        </w:rPr>
        <w:t xml:space="preserve"> and Introduction</w:t>
      </w:r>
      <w:bookmarkEnd w:id="3"/>
      <w:r w:rsidRPr="00587C63" w:rsidR="000C754D">
        <w:rPr>
          <w:rStyle w:val="Heading1Char"/>
          <w:rFonts w:asciiTheme="minorHAnsi" w:hAnsiTheme="minorHAnsi" w:cstheme="minorHAnsi"/>
          <w:b/>
          <w:color w:val="C00000"/>
          <w:sz w:val="32"/>
          <w:szCs w:val="32"/>
        </w:rPr>
        <w:t xml:space="preserve"> </w:t>
      </w:r>
      <w:bookmarkEnd w:id="0"/>
    </w:p>
    <w:p w:rsidR="00587C63" w:rsidP="00FE7D6D" w:rsidRDefault="00587C63" w14:paraId="4D0481B8" w14:textId="77777777">
      <w:pPr>
        <w:rPr>
          <w:rFonts w:asciiTheme="minorHAnsi" w:hAnsiTheme="minorHAnsi" w:cstheme="minorHAnsi"/>
        </w:rPr>
      </w:pPr>
    </w:p>
    <w:p w:rsidRPr="008D4439" w:rsidR="00FC3580" w:rsidP="00FE7D6D" w:rsidRDefault="00587C63" w14:paraId="763024B3" w14:textId="4BB3D523">
      <w:pPr>
        <w:rPr>
          <w:rFonts w:asciiTheme="minorHAnsi" w:hAnsiTheme="minorHAnsi" w:cstheme="minorHAnsi"/>
        </w:rPr>
      </w:pPr>
      <w:r w:rsidRPr="00587C63">
        <w:rPr>
          <w:rFonts w:asciiTheme="minorHAnsi" w:hAnsiTheme="minorHAnsi" w:cstheme="minorHAnsi"/>
          <w:highlight w:val="cyan"/>
        </w:rPr>
        <w:t>Include welcome messages from both the Partner and DMU. This is an opportunity to explain more about the programme, what the students might expect from their study and is designed to make the handbook a little friendlier.</w:t>
      </w:r>
    </w:p>
    <w:p w:rsidRPr="008D4439" w:rsidR="00FC3580" w:rsidP="00FC3580" w:rsidRDefault="00FC3580" w14:paraId="2FFCEBF4" w14:textId="77777777">
      <w:pPr>
        <w:rPr>
          <w:rFonts w:asciiTheme="minorHAnsi" w:hAnsiTheme="minorHAnsi" w:cstheme="minorHAnsi"/>
          <w:sz w:val="2"/>
          <w:lang w:eastAsia="en-GB"/>
        </w:rPr>
      </w:pPr>
    </w:p>
    <w:p w:rsidRPr="008D4439" w:rsidR="00FC3580" w:rsidP="00FC3580" w:rsidRDefault="00FC3580" w14:paraId="14F4AC1C"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Pr="008D4439" w:rsidR="00E0040F" w:rsidTr="00E0040F" w14:paraId="2C8B400C" w14:textId="77777777">
        <w:tc>
          <w:tcPr>
            <w:tcW w:w="9242" w:type="dxa"/>
            <w:shd w:val="clear" w:color="auto" w:fill="F2F2F2" w:themeFill="background1" w:themeFillShade="F2"/>
          </w:tcPr>
          <w:p w:rsidRPr="004E3478" w:rsidR="00E0040F" w:rsidP="00D11CBF" w:rsidRDefault="00E0040F" w14:paraId="60B9684E" w14:textId="77777777">
            <w:pPr>
              <w:rPr>
                <w:rFonts w:asciiTheme="minorHAnsi" w:hAnsiTheme="minorHAnsi" w:cstheme="minorHAnsi"/>
                <w:sz w:val="18"/>
                <w:szCs w:val="18"/>
              </w:rPr>
            </w:pPr>
          </w:p>
          <w:p w:rsidRPr="005C74AD" w:rsidR="004D0C16" w:rsidP="00D11CBF" w:rsidRDefault="003D1804" w14:paraId="14C2CE30" w14:textId="74D66544">
            <w:pPr>
              <w:rPr>
                <w:rFonts w:asciiTheme="minorHAnsi" w:hAnsiTheme="minorHAnsi" w:cstheme="minorHAnsi"/>
                <w:highlight w:val="cyan"/>
                <w:u w:val="single"/>
              </w:rPr>
            </w:pPr>
            <w:r>
              <w:rPr>
                <w:rFonts w:asciiTheme="minorHAnsi" w:hAnsiTheme="minorHAnsi" w:cstheme="minorHAnsi"/>
                <w:highlight w:val="cyan"/>
                <w:u w:val="single"/>
              </w:rPr>
              <w:t>W</w:t>
            </w:r>
            <w:r w:rsidRPr="005C74AD" w:rsidR="004D0C16">
              <w:rPr>
                <w:rFonts w:asciiTheme="minorHAnsi" w:hAnsiTheme="minorHAnsi" w:cstheme="minorHAnsi"/>
                <w:highlight w:val="cyan"/>
                <w:u w:val="single"/>
              </w:rPr>
              <w:t>elcome message from DMU</w:t>
            </w:r>
          </w:p>
          <w:p w:rsidRPr="004E3478" w:rsidR="004E3478" w:rsidP="004E3478" w:rsidRDefault="004E3478" w14:paraId="3A2244D8" w14:textId="77777777">
            <w:pPr>
              <w:rPr>
                <w:rFonts w:asciiTheme="minorHAnsi" w:hAnsiTheme="minorHAnsi" w:cstheme="minorHAnsi"/>
                <w:sz w:val="20"/>
                <w:szCs w:val="20"/>
              </w:rPr>
            </w:pPr>
          </w:p>
          <w:p w:rsidRPr="00532DDC" w:rsidR="00532DDC" w:rsidP="00532DDC" w:rsidRDefault="00532DDC" w14:paraId="0FB16002" w14:textId="77777777">
            <w:pPr>
              <w:rPr>
                <w:rFonts w:asciiTheme="minorHAnsi" w:hAnsiTheme="minorHAnsi" w:cstheme="minorHAnsi"/>
              </w:rPr>
            </w:pPr>
            <w:r w:rsidRPr="00532DDC">
              <w:rPr>
                <w:rFonts w:asciiTheme="minorHAnsi" w:hAnsiTheme="minorHAnsi" w:cstheme="minorHAnsi"/>
              </w:rPr>
              <w:t xml:space="preserve">Thank you for choosing to study on a De Montfort University validated programme. I would like to take this opportunity to welcome you and tell you something about what we hope to offer you during your time with us. </w:t>
            </w:r>
          </w:p>
          <w:p w:rsidRPr="00532DDC" w:rsidR="00532DDC" w:rsidP="00532DDC" w:rsidRDefault="00532DDC" w14:paraId="22BCE3BA"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4379167C" w14:textId="7E33523D">
            <w:pPr>
              <w:rPr>
                <w:rFonts w:asciiTheme="minorHAnsi" w:hAnsiTheme="minorHAnsi" w:cstheme="minorHAnsi"/>
              </w:rPr>
            </w:pPr>
            <w:r w:rsidRPr="00532DDC">
              <w:rPr>
                <w:rFonts w:asciiTheme="minorHAnsi" w:hAnsiTheme="minorHAnsi" w:cstheme="minorHAnsi"/>
              </w:rPr>
              <w:t>De Montfort University works with a range of partners to offer students an alternative route through Higher Education. We are very proud of our relationship with our partners and consider each individual student to be integral to the partner and the broader DMU community.</w:t>
            </w:r>
          </w:p>
          <w:p w:rsidRPr="00532DDC" w:rsidR="00532DDC" w:rsidP="00532DDC" w:rsidRDefault="00532DDC" w14:paraId="17606A91"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68E4F625" w14:textId="77777777">
            <w:pPr>
              <w:rPr>
                <w:rFonts w:asciiTheme="minorHAnsi" w:hAnsiTheme="minorHAnsi" w:cstheme="minorHAnsi"/>
              </w:rPr>
            </w:pPr>
            <w:r w:rsidRPr="00532DDC">
              <w:rPr>
                <w:rFonts w:asciiTheme="minorHAnsi" w:hAnsiTheme="minorHAnsi" w:cstheme="minorHAnsi"/>
              </w:rPr>
              <w:t xml:space="preserve">Our aim is to offer all students studying at a partner an equivalent experience as a student studying at DMU on our campus. If you choose to visit De Montfort University, you are entitled to have access to our renowned Queen Elizabeth II Diamond Jubilee Leisure Centre and the Kimberlin Library (you will need to bring your student ID card).  </w:t>
            </w:r>
          </w:p>
          <w:p w:rsidRPr="00532DDC" w:rsidR="00532DDC" w:rsidP="00532DDC" w:rsidRDefault="00532DDC" w14:paraId="32C3CF7F"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1CFBFDC0" w14:textId="77777777">
            <w:pPr>
              <w:rPr>
                <w:rFonts w:asciiTheme="minorHAnsi" w:hAnsiTheme="minorHAnsi" w:cstheme="minorHAnsi"/>
              </w:rPr>
            </w:pPr>
            <w:r w:rsidRPr="00532DDC">
              <w:rPr>
                <w:rFonts w:asciiTheme="minorHAnsi" w:hAnsiTheme="minorHAnsi" w:cstheme="minorHAnsi"/>
              </w:rPr>
              <w:t xml:space="preserve">I wish you every success and happiness during your studies and welcome you as part of our vibrant, distinctive, international community! </w:t>
            </w:r>
          </w:p>
          <w:p w:rsidRPr="00532DDC" w:rsidR="00532DDC" w:rsidP="00532DDC" w:rsidRDefault="00532DDC" w14:paraId="0A427496" w14:textId="77777777">
            <w:pPr>
              <w:rPr>
                <w:rFonts w:asciiTheme="minorHAnsi" w:hAnsiTheme="minorHAnsi" w:cstheme="minorHAnsi"/>
              </w:rPr>
            </w:pPr>
            <w:r w:rsidRPr="00532DDC">
              <w:rPr>
                <w:rFonts w:asciiTheme="minorHAnsi" w:hAnsiTheme="minorHAnsi" w:cstheme="minorHAnsi"/>
              </w:rPr>
              <w:t xml:space="preserve"> </w:t>
            </w:r>
          </w:p>
          <w:p w:rsidRPr="00532DDC" w:rsidR="00532DDC" w:rsidP="00532DDC" w:rsidRDefault="00532DDC" w14:paraId="327F5D0F" w14:textId="77777777">
            <w:pPr>
              <w:rPr>
                <w:rFonts w:asciiTheme="minorHAnsi" w:hAnsiTheme="minorHAnsi" w:cstheme="minorHAnsi"/>
              </w:rPr>
            </w:pPr>
            <w:r w:rsidRPr="00532DDC">
              <w:rPr>
                <w:rFonts w:asciiTheme="minorHAnsi" w:hAnsiTheme="minorHAnsi" w:cstheme="minorHAnsi"/>
              </w:rPr>
              <w:t xml:space="preserve">With best wishes </w:t>
            </w:r>
          </w:p>
          <w:p w:rsidRPr="00532DDC" w:rsidR="00532DDC" w:rsidP="00532DDC" w:rsidRDefault="00532DDC" w14:paraId="5B21D5A0" w14:textId="77777777">
            <w:pPr>
              <w:rPr>
                <w:rFonts w:asciiTheme="minorHAnsi" w:hAnsiTheme="minorHAnsi" w:cstheme="minorHAnsi"/>
              </w:rPr>
            </w:pPr>
            <w:r w:rsidRPr="00532DDC">
              <w:rPr>
                <w:rFonts w:asciiTheme="minorHAnsi" w:hAnsiTheme="minorHAnsi" w:cstheme="minorHAnsi"/>
              </w:rPr>
              <w:t xml:space="preserve"> </w:t>
            </w:r>
          </w:p>
          <w:p w:rsidR="004E3478" w:rsidP="004E3478" w:rsidRDefault="00532DDC" w14:paraId="1E12BC62" w14:textId="06EE6F36">
            <w:pPr>
              <w:rPr>
                <w:rFonts w:asciiTheme="minorHAnsi" w:hAnsiTheme="minorHAnsi" w:cstheme="minorHAnsi"/>
              </w:rPr>
            </w:pPr>
            <w:r w:rsidRPr="00532DDC">
              <w:rPr>
                <w:rFonts w:asciiTheme="minorHAnsi" w:hAnsiTheme="minorHAnsi" w:cstheme="minorHAnsi"/>
              </w:rPr>
              <w:t xml:space="preserve">Professor Katie Normington, Vice Chancellor, DMU </w:t>
            </w:r>
          </w:p>
          <w:p w:rsidRPr="008D4439" w:rsidR="004E3478" w:rsidP="004E3478" w:rsidRDefault="004E3478" w14:paraId="18025533" w14:textId="5532EF4A">
            <w:pPr>
              <w:rPr>
                <w:rFonts w:asciiTheme="minorHAnsi" w:hAnsiTheme="minorHAnsi" w:cstheme="minorHAnsi"/>
              </w:rPr>
            </w:pPr>
          </w:p>
        </w:tc>
      </w:tr>
    </w:tbl>
    <w:p w:rsidRPr="008D4439" w:rsidR="00FC3580" w:rsidP="00FC3580" w:rsidRDefault="00FC3580" w14:paraId="7524E0E0" w14:textId="77777777">
      <w:pPr>
        <w:rPr>
          <w:rFonts w:asciiTheme="minorHAnsi" w:hAnsiTheme="minorHAnsi" w:cstheme="minorHAnsi"/>
        </w:rPr>
      </w:pPr>
    </w:p>
    <w:p w:rsidRPr="008D4439" w:rsidR="00E0040F" w:rsidP="00D2433C" w:rsidRDefault="00E0040F" w14:paraId="22D3ED62" w14:textId="77777777">
      <w:pPr>
        <w:rPr>
          <w:rFonts w:asciiTheme="minorHAnsi" w:hAnsiTheme="minorHAnsi" w:cstheme="minorHAnsi"/>
        </w:rPr>
      </w:pPr>
    </w:p>
    <w:p w:rsidRPr="008D4439" w:rsidR="004D0C16" w:rsidRDefault="004D0C16" w14:paraId="5BE040E5" w14:textId="6922D9B6">
      <w:pPr>
        <w:rPr>
          <w:rFonts w:asciiTheme="minorHAnsi" w:hAnsiTheme="minorHAnsi" w:cstheme="minorHAnsi"/>
        </w:rPr>
      </w:pPr>
    </w:p>
    <w:p w:rsidRPr="008D4439" w:rsidR="004D0C16" w:rsidRDefault="004D0C16" w14:paraId="79071B64" w14:textId="332D4C07">
      <w:pPr>
        <w:rPr>
          <w:rFonts w:asciiTheme="minorHAnsi" w:hAnsiTheme="minorHAnsi" w:cstheme="minorHAnsi"/>
        </w:rPr>
      </w:pPr>
    </w:p>
    <w:p w:rsidRPr="008D4439" w:rsidR="004D0C16" w:rsidRDefault="004D0C16" w14:paraId="6BCA7EB5" w14:textId="74FD8AAE">
      <w:pPr>
        <w:rPr>
          <w:rFonts w:asciiTheme="minorHAnsi" w:hAnsiTheme="minorHAnsi" w:cstheme="minorHAnsi"/>
        </w:rPr>
      </w:pPr>
    </w:p>
    <w:p w:rsidRPr="008D4439" w:rsidR="004D0C16" w:rsidRDefault="004D0C16" w14:paraId="3DBE1A5D" w14:textId="192D9C39">
      <w:pPr>
        <w:rPr>
          <w:rFonts w:asciiTheme="minorHAnsi" w:hAnsiTheme="minorHAnsi" w:cstheme="minorHAnsi"/>
        </w:rPr>
      </w:pPr>
    </w:p>
    <w:p w:rsidRPr="008D4439" w:rsidR="004D0C16" w:rsidRDefault="004D0C16" w14:paraId="05CEF86C" w14:textId="77777777">
      <w:pPr>
        <w:rPr>
          <w:rFonts w:asciiTheme="minorHAnsi" w:hAnsiTheme="minorHAnsi" w:cstheme="minorHAnsi"/>
        </w:rPr>
      </w:pPr>
    </w:p>
    <w:p w:rsidRPr="008D4439" w:rsidR="00805FB6" w:rsidRDefault="00805FB6" w14:paraId="7F4F290E" w14:textId="002D4E2C">
      <w:pPr>
        <w:rPr>
          <w:rFonts w:asciiTheme="minorHAnsi" w:hAnsiTheme="minorHAnsi" w:cstheme="minorHAnsi"/>
        </w:rPr>
      </w:pPr>
    </w:p>
    <w:p w:rsidRPr="008D4439" w:rsidR="00805FB6" w:rsidRDefault="00805FB6" w14:paraId="651C9C83" w14:textId="13ECA17E">
      <w:pPr>
        <w:rPr>
          <w:rFonts w:asciiTheme="minorHAnsi" w:hAnsiTheme="minorHAnsi" w:cstheme="minorHAnsi"/>
        </w:rPr>
      </w:pPr>
    </w:p>
    <w:p w:rsidRPr="008D4439" w:rsidR="004D0C16" w:rsidRDefault="004D0C16" w14:paraId="77FC2341" w14:textId="2D05A4A9">
      <w:pPr>
        <w:rPr>
          <w:rFonts w:asciiTheme="minorHAnsi" w:hAnsiTheme="minorHAnsi" w:cstheme="minorHAnsi"/>
        </w:rPr>
      </w:pPr>
    </w:p>
    <w:p w:rsidRPr="008D4439" w:rsidR="004D0C16" w:rsidRDefault="004D0C16" w14:paraId="4C8AA97B" w14:textId="0BE01037">
      <w:pPr>
        <w:rPr>
          <w:rFonts w:asciiTheme="minorHAnsi" w:hAnsiTheme="minorHAnsi" w:cstheme="minorHAnsi"/>
        </w:rPr>
      </w:pPr>
    </w:p>
    <w:p w:rsidRPr="008D4439" w:rsidR="00294596" w:rsidP="000C754D" w:rsidRDefault="004E3478" w14:paraId="4DE5116F" w14:textId="67CAB9FA">
      <w:pPr>
        <w:spacing w:after="200" w:line="276" w:lineRule="auto"/>
        <w:rPr>
          <w:rFonts w:asciiTheme="minorHAnsi" w:hAnsiTheme="minorHAnsi" w:cstheme="minorHAnsi"/>
        </w:rPr>
      </w:pPr>
      <w:r>
        <w:rPr>
          <w:rFonts w:asciiTheme="minorHAnsi" w:hAnsiTheme="minorHAnsi" w:cstheme="minorHAnsi"/>
        </w:rPr>
        <w:br w:type="page"/>
      </w:r>
      <w:bookmarkStart w:name="_Toc485119610" w:id="4"/>
    </w:p>
    <w:p w:rsidRPr="00587C63" w:rsidR="00E3428D" w:rsidP="00E3428D" w:rsidRDefault="00F939FE" w14:paraId="34CA3B9F" w14:textId="2F171F61">
      <w:pPr>
        <w:pStyle w:val="Heading1"/>
        <w:rPr>
          <w:rFonts w:asciiTheme="minorHAnsi" w:hAnsiTheme="minorHAnsi" w:cstheme="minorHAnsi"/>
          <w:color w:val="C00000"/>
          <w:sz w:val="32"/>
          <w:szCs w:val="32"/>
          <w:lang w:eastAsia="en-GB"/>
        </w:rPr>
      </w:pPr>
      <w:bookmarkStart w:name="_Section_4:_About" w:id="5"/>
      <w:bookmarkStart w:name="_Toc138168750" w:id="6"/>
      <w:bookmarkEnd w:id="4"/>
      <w:bookmarkEnd w:id="5"/>
      <w:r w:rsidRPr="00587C63">
        <w:rPr>
          <w:rFonts w:asciiTheme="minorHAnsi" w:hAnsiTheme="minorHAnsi" w:cstheme="minorHAnsi"/>
          <w:color w:val="C00000"/>
          <w:sz w:val="32"/>
          <w:szCs w:val="32"/>
          <w:lang w:eastAsia="en-GB"/>
        </w:rPr>
        <w:lastRenderedPageBreak/>
        <w:t>2</w:t>
      </w:r>
      <w:r w:rsidRPr="00587C63" w:rsidR="00E3428D">
        <w:rPr>
          <w:rFonts w:asciiTheme="minorHAnsi" w:hAnsiTheme="minorHAnsi" w:cstheme="minorHAnsi"/>
          <w:color w:val="C00000"/>
          <w:sz w:val="32"/>
          <w:szCs w:val="32"/>
          <w:lang w:eastAsia="en-GB"/>
        </w:rPr>
        <w:t>: About the Programme</w:t>
      </w:r>
      <w:bookmarkEnd w:id="6"/>
    </w:p>
    <w:p w:rsidR="00587C63" w:rsidP="00587C63" w:rsidRDefault="00587C63" w14:paraId="5FABC1EC" w14:textId="77777777">
      <w:pPr>
        <w:rPr>
          <w:rFonts w:asciiTheme="minorHAnsi" w:hAnsiTheme="minorHAnsi" w:cstheme="minorHAnsi"/>
        </w:rPr>
      </w:pPr>
    </w:p>
    <w:p w:rsidRPr="00CF6331" w:rsidR="00587C63" w:rsidP="00587C63" w:rsidRDefault="00587C63" w14:paraId="0AA217F4" w14:textId="7DD496D7">
      <w:pPr>
        <w:rPr>
          <w:rFonts w:asciiTheme="minorHAnsi" w:hAnsiTheme="minorHAnsi" w:cstheme="minorHAnsi"/>
        </w:rPr>
      </w:pPr>
      <w:r w:rsidRPr="00587C63">
        <w:rPr>
          <w:rFonts w:asciiTheme="minorHAnsi" w:hAnsiTheme="minorHAnsi" w:cstheme="minorHAnsi"/>
          <w:highlight w:val="cyan"/>
        </w:rPr>
        <w:t>Insert general details of the programme, using the headers below if necessary. Information about UDL, and how it’s utilised in the programme, can be included here.</w:t>
      </w:r>
      <w:r w:rsidRPr="00CF6331">
        <w:rPr>
          <w:rFonts w:asciiTheme="minorHAnsi" w:hAnsiTheme="minorHAnsi" w:cstheme="minorHAnsi"/>
        </w:rPr>
        <w:t xml:space="preserve"> </w:t>
      </w:r>
    </w:p>
    <w:p w:rsidRPr="005146C8" w:rsidR="005146C8" w:rsidP="005146C8" w:rsidRDefault="005146C8" w14:paraId="77C75B6A" w14:textId="486A3662">
      <w:pPr>
        <w:rPr>
          <w:rFonts w:asciiTheme="minorHAnsi" w:hAnsiTheme="minorHAnsi" w:cstheme="minorHAnsi"/>
          <w:sz w:val="22"/>
          <w:szCs w:val="22"/>
        </w:rPr>
      </w:pPr>
    </w:p>
    <w:p w:rsidRPr="005E3DCE" w:rsidR="005146C8" w:rsidP="005146C8" w:rsidRDefault="00141EEF" w14:paraId="4E6BC6A4" w14:textId="1CB35131">
      <w:pPr>
        <w:rPr>
          <w:rFonts w:asciiTheme="minorHAnsi" w:hAnsiTheme="minorHAnsi" w:cstheme="minorHAnsi"/>
          <w:b/>
          <w:bCs/>
          <w:color w:val="1F497D" w:themeColor="text2"/>
          <w:sz w:val="26"/>
          <w:szCs w:val="26"/>
        </w:rPr>
      </w:pPr>
      <w:r>
        <w:rPr>
          <w:rFonts w:asciiTheme="minorHAnsi" w:hAnsiTheme="minorHAnsi" w:cstheme="minorHAnsi"/>
          <w:b/>
          <w:bCs/>
          <w:color w:val="1F497D" w:themeColor="text2"/>
          <w:sz w:val="26"/>
          <w:szCs w:val="26"/>
        </w:rPr>
        <w:t xml:space="preserve">2.1 </w:t>
      </w:r>
      <w:r w:rsidRPr="005E3DCE" w:rsidR="005146C8">
        <w:rPr>
          <w:rFonts w:asciiTheme="minorHAnsi" w:hAnsiTheme="minorHAnsi" w:cstheme="minorHAnsi"/>
          <w:b/>
          <w:bCs/>
          <w:color w:val="1F497D" w:themeColor="text2"/>
          <w:sz w:val="26"/>
          <w:szCs w:val="26"/>
        </w:rPr>
        <w:t>Key Information</w:t>
      </w:r>
    </w:p>
    <w:p w:rsidR="00587C63" w:rsidP="005146C8" w:rsidRDefault="00587C63" w14:paraId="0DD7E0B3" w14:textId="77777777">
      <w:pPr>
        <w:rPr>
          <w:rFonts w:asciiTheme="minorHAnsi" w:hAnsiTheme="minorHAnsi" w:cstheme="minorHAnsi"/>
          <w:sz w:val="22"/>
          <w:szCs w:val="22"/>
        </w:rPr>
      </w:pPr>
    </w:p>
    <w:p w:rsidRPr="0009544F" w:rsidR="00587C63" w:rsidP="00587C63" w:rsidRDefault="00587C63" w14:paraId="475620A7" w14:textId="77777777">
      <w:pPr>
        <w:rPr>
          <w:rFonts w:asciiTheme="minorHAnsi" w:hAnsiTheme="minorHAnsi" w:cstheme="minorHAnsi"/>
          <w:highlight w:val="cyan"/>
        </w:rPr>
      </w:pPr>
      <w:r w:rsidRPr="0009544F">
        <w:rPr>
          <w:rFonts w:asciiTheme="minorHAnsi" w:hAnsiTheme="minorHAnsi" w:cstheme="minorHAnsi"/>
          <w:highlight w:val="cyan"/>
        </w:rPr>
        <w:t>You should include:</w:t>
      </w:r>
    </w:p>
    <w:p w:rsidRPr="0009544F" w:rsidR="00587C63" w:rsidP="00587C63" w:rsidRDefault="00587C63" w14:paraId="4E2F9064" w14:textId="77777777">
      <w:pPr>
        <w:rPr>
          <w:rFonts w:asciiTheme="minorHAnsi" w:hAnsiTheme="minorHAnsi" w:cstheme="minorHAnsi"/>
          <w:highlight w:val="cyan"/>
        </w:rPr>
      </w:pPr>
    </w:p>
    <w:p w:rsidRPr="0009544F" w:rsidR="00587C63" w:rsidP="00587C63" w:rsidRDefault="00587C63" w14:paraId="11C3317C"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 xml:space="preserve">Overarching aim of programme </w:t>
      </w:r>
    </w:p>
    <w:p w:rsidRPr="0009544F" w:rsidR="00587C63" w:rsidP="00587C63" w:rsidRDefault="00587C63" w14:paraId="084E1DC5"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What graduates can expect to be able to demonstrate</w:t>
      </w:r>
    </w:p>
    <w:p w:rsidRPr="0009544F" w:rsidR="00587C63" w:rsidP="00587C63" w:rsidRDefault="00587C63" w14:paraId="37D8B920"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Teaching and learning methodologies</w:t>
      </w:r>
    </w:p>
    <w:p w:rsidRPr="0009544F" w:rsidR="00587C63" w:rsidP="00587C63" w:rsidRDefault="00587C63" w14:paraId="1042E110"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Outline of any PSRB requirements</w:t>
      </w:r>
    </w:p>
    <w:p w:rsidRPr="0009544F" w:rsidR="00587C63" w:rsidP="00587C63" w:rsidRDefault="00587C63" w14:paraId="70C0CD85"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Details of any programme specific regulations</w:t>
      </w:r>
    </w:p>
    <w:p w:rsidRPr="0009544F" w:rsidR="00587C63" w:rsidP="00587C63" w:rsidRDefault="00587C63" w14:paraId="2F9955B0"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Information and support about options for progression and further study on completion of the programme.</w:t>
      </w:r>
    </w:p>
    <w:p w:rsidRPr="0009544F" w:rsidR="00587C63" w:rsidP="00587C63" w:rsidRDefault="00587C63" w14:paraId="287909D8" w14:textId="77777777">
      <w:pPr>
        <w:numPr>
          <w:ilvl w:val="0"/>
          <w:numId w:val="21"/>
        </w:numPr>
        <w:rPr>
          <w:rFonts w:asciiTheme="minorHAnsi" w:hAnsiTheme="minorHAnsi" w:cstheme="minorHAnsi"/>
          <w:highlight w:val="cyan"/>
        </w:rPr>
      </w:pPr>
      <w:r w:rsidRPr="0009544F">
        <w:rPr>
          <w:rFonts w:asciiTheme="minorHAnsi" w:hAnsiTheme="minorHAnsi" w:cstheme="minorHAnsi"/>
          <w:highlight w:val="cyan"/>
        </w:rPr>
        <w:t>Include reference to how learning technology is utilised on the programme e.g. UDL, DMU Replay (if applicable).</w:t>
      </w:r>
    </w:p>
    <w:p w:rsidR="009F4628" w:rsidP="005146C8" w:rsidRDefault="009F4628" w14:paraId="032809EA" w14:textId="189C0667">
      <w:pPr>
        <w:rPr>
          <w:rFonts w:asciiTheme="minorHAnsi" w:hAnsiTheme="minorHAnsi" w:cstheme="minorHAnsi"/>
          <w:sz w:val="22"/>
          <w:szCs w:val="22"/>
        </w:rPr>
      </w:pPr>
    </w:p>
    <w:p w:rsidR="005146C8" w:rsidP="005146C8" w:rsidRDefault="005146C8" w14:paraId="665DE3B1" w14:textId="1102F80F">
      <w:pPr>
        <w:rPr>
          <w:rFonts w:asciiTheme="minorHAnsi" w:hAnsiTheme="minorHAnsi" w:cstheme="minorHAnsi"/>
          <w:sz w:val="22"/>
          <w:szCs w:val="22"/>
        </w:rPr>
      </w:pPr>
    </w:p>
    <w:p w:rsidRPr="005E3DCE" w:rsidR="005146C8" w:rsidP="005146C8" w:rsidRDefault="00141EEF" w14:paraId="5F69C0AD" w14:textId="48310F97">
      <w:pPr>
        <w:rPr>
          <w:rFonts w:asciiTheme="minorHAnsi" w:hAnsiTheme="minorHAnsi" w:cstheme="minorHAnsi"/>
          <w:b/>
          <w:bCs/>
          <w:color w:val="1F497D" w:themeColor="text2"/>
          <w:sz w:val="26"/>
          <w:szCs w:val="26"/>
        </w:rPr>
      </w:pPr>
      <w:bookmarkStart w:name="_Hlk132279696" w:id="7"/>
      <w:r>
        <w:rPr>
          <w:rFonts w:asciiTheme="minorHAnsi" w:hAnsiTheme="minorHAnsi" w:cstheme="minorHAnsi"/>
          <w:b/>
          <w:bCs/>
          <w:color w:val="1F497D" w:themeColor="text2"/>
          <w:sz w:val="26"/>
          <w:szCs w:val="26"/>
        </w:rPr>
        <w:t xml:space="preserve">2.2 </w:t>
      </w:r>
      <w:r w:rsidRPr="005E3DCE" w:rsidR="00E615AF">
        <w:rPr>
          <w:rFonts w:asciiTheme="minorHAnsi" w:hAnsiTheme="minorHAnsi" w:cstheme="minorHAnsi"/>
          <w:b/>
          <w:bCs/>
          <w:color w:val="1F497D" w:themeColor="text2"/>
          <w:sz w:val="26"/>
          <w:szCs w:val="26"/>
        </w:rPr>
        <w:t>Programme Structure</w:t>
      </w:r>
      <w:bookmarkEnd w:id="7"/>
      <w:r w:rsidRPr="005E3DCE" w:rsidR="00E615AF">
        <w:rPr>
          <w:rFonts w:asciiTheme="minorHAnsi" w:hAnsiTheme="minorHAnsi" w:cstheme="minorHAnsi"/>
          <w:b/>
          <w:bCs/>
          <w:color w:val="1F497D" w:themeColor="text2"/>
          <w:sz w:val="26"/>
          <w:szCs w:val="26"/>
        </w:rPr>
        <w:t xml:space="preserve"> </w:t>
      </w:r>
    </w:p>
    <w:p w:rsidR="00587C63" w:rsidP="00587C63" w:rsidRDefault="00587C63" w14:paraId="3706496C" w14:textId="77777777">
      <w:pPr>
        <w:spacing w:after="160" w:line="257" w:lineRule="atLeast"/>
        <w:rPr>
          <w:rFonts w:asciiTheme="minorHAnsi" w:hAnsiTheme="minorHAnsi" w:cstheme="minorHAnsi"/>
          <w:iCs/>
          <w:sz w:val="22"/>
          <w:szCs w:val="22"/>
          <w:bdr w:val="none" w:color="auto" w:sz="0" w:space="0" w:frame="1"/>
          <w:lang w:eastAsia="en-GB"/>
        </w:rPr>
      </w:pPr>
    </w:p>
    <w:p w:rsidRPr="00587C63" w:rsidR="00587C63" w:rsidP="00587C63" w:rsidRDefault="00587C63" w14:paraId="0B0DAEB4" w14:textId="11102433">
      <w:pPr>
        <w:spacing w:after="160" w:line="257" w:lineRule="atLeast"/>
        <w:rPr>
          <w:rFonts w:asciiTheme="minorHAnsi" w:hAnsiTheme="minorHAnsi" w:cstheme="minorHAnsi"/>
          <w:iCs/>
          <w:sz w:val="22"/>
          <w:szCs w:val="22"/>
          <w:bdr w:val="none" w:color="auto" w:sz="0" w:space="0" w:frame="1"/>
          <w:lang w:eastAsia="en-GB"/>
        </w:rPr>
      </w:pPr>
      <w:r w:rsidRPr="0009544F">
        <w:rPr>
          <w:rFonts w:asciiTheme="minorHAnsi" w:hAnsiTheme="minorHAnsi" w:cstheme="minorHAnsi"/>
          <w:iCs/>
          <w:highlight w:val="cyan"/>
          <w:bdr w:val="none" w:color="auto" w:sz="0" w:space="0" w:frame="1"/>
          <w:lang w:eastAsia="en-GB"/>
        </w:rPr>
        <w:t>Include information about the programme structure. This can be copied directly from the programme specification, or set out as a list, calendar, chart or diagram.  The structure must contain all modules, with detail on credit value and whether they are core or optional</w:t>
      </w:r>
      <w:r w:rsidRPr="00587C63">
        <w:rPr>
          <w:rFonts w:asciiTheme="minorHAnsi" w:hAnsiTheme="minorHAnsi" w:cstheme="minorHAnsi"/>
          <w:iCs/>
          <w:sz w:val="22"/>
          <w:szCs w:val="22"/>
          <w:highlight w:val="cyan"/>
          <w:bdr w:val="none" w:color="auto" w:sz="0" w:space="0" w:frame="1"/>
          <w:lang w:eastAsia="en-GB"/>
        </w:rPr>
        <w:t>.</w:t>
      </w:r>
      <w:r w:rsidRPr="00587C63">
        <w:rPr>
          <w:rFonts w:asciiTheme="minorHAnsi" w:hAnsiTheme="minorHAnsi" w:cstheme="minorHAnsi"/>
          <w:iCs/>
          <w:sz w:val="22"/>
          <w:szCs w:val="22"/>
          <w:bdr w:val="none" w:color="auto" w:sz="0" w:space="0" w:frame="1"/>
          <w:lang w:eastAsia="en-GB"/>
        </w:rPr>
        <w:t xml:space="preserve"> </w:t>
      </w:r>
    </w:p>
    <w:p w:rsidR="00D5341E" w:rsidP="005146C8" w:rsidRDefault="00D5341E" w14:paraId="33C4E162" w14:textId="77777777">
      <w:pPr>
        <w:rPr>
          <w:rFonts w:asciiTheme="minorHAnsi" w:hAnsiTheme="minorHAnsi" w:cstheme="minorHAnsi"/>
          <w:sz w:val="22"/>
          <w:szCs w:val="22"/>
        </w:rPr>
      </w:pPr>
    </w:p>
    <w:p w:rsidRPr="005E3DCE" w:rsidR="003105B2" w:rsidP="005146C8" w:rsidRDefault="00141EEF" w14:paraId="47899D20" w14:textId="410DD220">
      <w:pPr>
        <w:rPr>
          <w:rFonts w:asciiTheme="minorHAnsi" w:hAnsiTheme="minorHAnsi" w:cstheme="minorHAnsi"/>
          <w:b/>
          <w:bCs/>
          <w:color w:val="1F497D" w:themeColor="text2"/>
          <w:sz w:val="26"/>
          <w:szCs w:val="26"/>
        </w:rPr>
      </w:pPr>
      <w:r>
        <w:rPr>
          <w:rFonts w:asciiTheme="minorHAnsi" w:hAnsiTheme="minorHAnsi" w:cstheme="minorHAnsi"/>
          <w:b/>
          <w:bCs/>
          <w:color w:val="1F497D" w:themeColor="text2"/>
          <w:sz w:val="26"/>
          <w:szCs w:val="26"/>
        </w:rPr>
        <w:t xml:space="preserve">2.3 </w:t>
      </w:r>
      <w:r w:rsidRPr="005E3DCE" w:rsidR="003105B2">
        <w:rPr>
          <w:rFonts w:asciiTheme="minorHAnsi" w:hAnsiTheme="minorHAnsi" w:cstheme="minorHAnsi"/>
          <w:b/>
          <w:bCs/>
          <w:color w:val="1F497D" w:themeColor="text2"/>
          <w:sz w:val="26"/>
          <w:szCs w:val="26"/>
        </w:rPr>
        <w:t>Module Information</w:t>
      </w:r>
    </w:p>
    <w:p w:rsidR="00587C63" w:rsidP="005146C8" w:rsidRDefault="00587C63" w14:paraId="3F000399" w14:textId="77777777">
      <w:pPr>
        <w:rPr>
          <w:rFonts w:asciiTheme="minorHAnsi" w:hAnsiTheme="minorHAnsi" w:cstheme="minorHAnsi"/>
          <w:sz w:val="22"/>
          <w:szCs w:val="22"/>
        </w:rPr>
      </w:pPr>
    </w:p>
    <w:p w:rsidRPr="0009544F" w:rsidR="00587C63" w:rsidP="00587C63" w:rsidRDefault="00587C63" w14:paraId="2BC68EB6" w14:textId="77777777">
      <w:pPr>
        <w:rPr>
          <w:rFonts w:asciiTheme="minorHAnsi" w:hAnsiTheme="minorHAnsi" w:cstheme="minorHAnsi"/>
          <w:highlight w:val="cyan"/>
        </w:rPr>
      </w:pPr>
      <w:r w:rsidRPr="0009544F">
        <w:rPr>
          <w:rFonts w:asciiTheme="minorHAnsi" w:hAnsiTheme="minorHAnsi" w:cstheme="minorHAnsi"/>
          <w:highlight w:val="cyan"/>
        </w:rPr>
        <w:t xml:space="preserve">Include </w:t>
      </w:r>
      <w:r w:rsidRPr="0009544F">
        <w:rPr>
          <w:rFonts w:asciiTheme="minorHAnsi" w:hAnsiTheme="minorHAnsi" w:cstheme="minorHAnsi"/>
          <w:bCs/>
          <w:highlight w:val="cyan"/>
        </w:rPr>
        <w:t>information about the modules</w:t>
      </w:r>
      <w:r w:rsidRPr="0009544F">
        <w:rPr>
          <w:rFonts w:asciiTheme="minorHAnsi" w:hAnsiTheme="minorHAnsi" w:cstheme="minorHAnsi"/>
          <w:highlight w:val="cyan"/>
        </w:rPr>
        <w:t>: students must have access to module specifications for all modules. This may be achieved by including module specifications here or within module shells on the VLE. This information can be presented as a list.</w:t>
      </w:r>
    </w:p>
    <w:p w:rsidRPr="0009544F" w:rsidR="00587C63" w:rsidP="00587C63" w:rsidRDefault="00587C63" w14:paraId="7B5DB7E7" w14:textId="77777777">
      <w:pPr>
        <w:numPr>
          <w:ilvl w:val="0"/>
          <w:numId w:val="17"/>
        </w:numPr>
        <w:rPr>
          <w:rFonts w:asciiTheme="minorHAnsi" w:hAnsiTheme="minorHAnsi" w:cstheme="minorHAnsi"/>
          <w:highlight w:val="cyan"/>
        </w:rPr>
      </w:pPr>
      <w:r w:rsidRPr="0009544F">
        <w:rPr>
          <w:rFonts w:asciiTheme="minorHAnsi" w:hAnsiTheme="minorHAnsi" w:cstheme="minorHAnsi"/>
          <w:highlight w:val="cyan"/>
        </w:rPr>
        <w:t>Include in this section as a minimum the module codes and their titles for students. This could be separated by year of enrolment/provided by cohort if running two (or more) different delivery types concurrently.</w:t>
      </w:r>
    </w:p>
    <w:p w:rsidRPr="0009544F" w:rsidR="00587C63" w:rsidP="00587C63" w:rsidRDefault="00587C63" w14:paraId="55650650" w14:textId="77777777">
      <w:pPr>
        <w:numPr>
          <w:ilvl w:val="0"/>
          <w:numId w:val="17"/>
        </w:numPr>
        <w:rPr>
          <w:rFonts w:asciiTheme="minorHAnsi" w:hAnsiTheme="minorHAnsi" w:cstheme="minorHAnsi"/>
          <w:highlight w:val="cyan"/>
        </w:rPr>
      </w:pPr>
      <w:r w:rsidRPr="0009544F">
        <w:rPr>
          <w:rFonts w:asciiTheme="minorHAnsi" w:hAnsiTheme="minorHAnsi" w:cstheme="minorHAnsi"/>
          <w:highlight w:val="cyan"/>
        </w:rPr>
        <w:t>If the above information already exists elsewhere, this does not need to be duplicated here; students can be directed to their module shell/handbook for further details.</w:t>
      </w:r>
    </w:p>
    <w:p w:rsidRPr="0009544F" w:rsidR="00587C63" w:rsidP="00587C63" w:rsidRDefault="00587C63" w14:paraId="1FB00C66" w14:textId="77777777">
      <w:pPr>
        <w:numPr>
          <w:ilvl w:val="0"/>
          <w:numId w:val="17"/>
        </w:numPr>
        <w:rPr>
          <w:rFonts w:asciiTheme="minorHAnsi" w:hAnsiTheme="minorHAnsi" w:cstheme="minorHAnsi"/>
          <w:i/>
          <w:highlight w:val="cyan"/>
        </w:rPr>
      </w:pPr>
      <w:r w:rsidRPr="0009544F">
        <w:rPr>
          <w:rFonts w:asciiTheme="minorHAnsi" w:hAnsiTheme="minorHAnsi" w:cstheme="minorHAnsi"/>
          <w:highlight w:val="cyan"/>
        </w:rPr>
        <w:t>For any additional information, students should be directed to their module shell/handbook.</w:t>
      </w:r>
    </w:p>
    <w:p w:rsidRPr="003105B2" w:rsidR="003105B2" w:rsidP="005146C8" w:rsidRDefault="003105B2" w14:paraId="7F43E54B" w14:textId="5C6494FF">
      <w:pPr>
        <w:rPr>
          <w:rFonts w:asciiTheme="minorHAnsi" w:hAnsiTheme="minorHAnsi" w:cstheme="minorHAnsi"/>
          <w:sz w:val="22"/>
          <w:szCs w:val="22"/>
        </w:rPr>
      </w:pPr>
    </w:p>
    <w:p w:rsidR="003105B2" w:rsidP="005146C8" w:rsidRDefault="003105B2" w14:paraId="576FF175" w14:textId="72FEBD1B">
      <w:pPr>
        <w:rPr>
          <w:rFonts w:asciiTheme="minorHAnsi" w:hAnsiTheme="minorHAnsi" w:cstheme="minorHAnsi"/>
          <w:sz w:val="22"/>
          <w:szCs w:val="22"/>
        </w:rPr>
      </w:pPr>
    </w:p>
    <w:p w:rsidRPr="005E3DCE" w:rsidR="00A502C6" w:rsidP="00A502C6" w:rsidRDefault="00141EEF" w14:paraId="57DD04D3" w14:textId="7CABB92A">
      <w:pPr>
        <w:rPr>
          <w:rFonts w:asciiTheme="minorHAnsi" w:hAnsiTheme="minorHAnsi" w:cstheme="minorHAnsi"/>
          <w:color w:val="1F497D" w:themeColor="text2"/>
          <w:sz w:val="26"/>
          <w:szCs w:val="26"/>
        </w:rPr>
      </w:pPr>
      <w:r>
        <w:rPr>
          <w:rFonts w:asciiTheme="minorHAnsi" w:hAnsiTheme="minorHAnsi" w:cstheme="minorHAnsi"/>
          <w:b/>
          <w:bCs/>
          <w:color w:val="1F497D" w:themeColor="text2"/>
          <w:sz w:val="26"/>
          <w:szCs w:val="26"/>
        </w:rPr>
        <w:t xml:space="preserve">2.4 </w:t>
      </w:r>
      <w:r w:rsidRPr="005E3DCE" w:rsidR="00A502C6">
        <w:rPr>
          <w:rFonts w:asciiTheme="minorHAnsi" w:hAnsiTheme="minorHAnsi" w:cstheme="minorHAnsi"/>
          <w:b/>
          <w:bCs/>
          <w:color w:val="1F497D" w:themeColor="text2"/>
          <w:sz w:val="26"/>
          <w:szCs w:val="26"/>
        </w:rPr>
        <w:t>Settling into your Programme</w:t>
      </w:r>
    </w:p>
    <w:p w:rsidR="00587C63" w:rsidP="005146C8" w:rsidRDefault="00587C63" w14:paraId="16A5E217" w14:textId="77777777">
      <w:pPr>
        <w:rPr>
          <w:rFonts w:asciiTheme="minorHAnsi" w:hAnsiTheme="minorHAnsi" w:cstheme="minorHAnsi"/>
          <w:sz w:val="22"/>
          <w:szCs w:val="22"/>
        </w:rPr>
      </w:pPr>
    </w:p>
    <w:p w:rsidRPr="008D4439" w:rsidR="00F926E8" w:rsidP="0009544F" w:rsidRDefault="00587C63" w14:paraId="5C4C4FEC" w14:textId="6EF4BDCE">
      <w:pPr>
        <w:rPr>
          <w:rFonts w:asciiTheme="minorHAnsi" w:hAnsiTheme="minorHAnsi" w:cstheme="minorHAnsi"/>
          <w:color w:val="0070C0"/>
        </w:rPr>
      </w:pPr>
      <w:r w:rsidRPr="0009544F">
        <w:rPr>
          <w:rFonts w:asciiTheme="minorHAnsi" w:hAnsiTheme="minorHAnsi" w:cstheme="minorHAnsi"/>
          <w:highlight w:val="cyan"/>
        </w:rPr>
        <w:t>Ensure students are aware of the support available to them as they transition into their programme and progress through their levels of study. Outline all support activities you provide, such as preparation days, social events or reading lists.</w:t>
      </w:r>
      <w:r w:rsidR="00A91DE3">
        <w:rPr>
          <w:rFonts w:asciiTheme="minorHAnsi" w:hAnsiTheme="minorHAnsi" w:cstheme="minorHAnsi"/>
          <w:sz w:val="22"/>
          <w:szCs w:val="22"/>
        </w:rPr>
        <w:br w:type="page"/>
      </w:r>
    </w:p>
    <w:p w:rsidRPr="008D4439" w:rsidR="00232208" w:rsidP="00EE344E" w:rsidRDefault="00F939FE" w14:paraId="2BDA9B88" w14:textId="6E50675C">
      <w:pPr>
        <w:pStyle w:val="Heading1"/>
        <w:rPr>
          <w:rFonts w:asciiTheme="minorHAnsi" w:hAnsiTheme="minorHAnsi" w:cstheme="minorHAnsi"/>
          <w:color w:val="C00000"/>
          <w:sz w:val="32"/>
        </w:rPr>
      </w:pPr>
      <w:bookmarkStart w:name="_Toc138168751" w:id="8"/>
      <w:r>
        <w:rPr>
          <w:rFonts w:asciiTheme="minorHAnsi" w:hAnsiTheme="minorHAnsi" w:cstheme="minorHAnsi"/>
          <w:color w:val="C00000"/>
          <w:sz w:val="32"/>
          <w:lang w:eastAsia="en-GB"/>
        </w:rPr>
        <w:lastRenderedPageBreak/>
        <w:t>3</w:t>
      </w:r>
      <w:r w:rsidRPr="008D4439" w:rsidR="00232208">
        <w:rPr>
          <w:rFonts w:asciiTheme="minorHAnsi" w:hAnsiTheme="minorHAnsi" w:cstheme="minorHAnsi"/>
          <w:color w:val="C00000"/>
          <w:sz w:val="32"/>
          <w:lang w:eastAsia="en-GB"/>
        </w:rPr>
        <w:t xml:space="preserve">: </w:t>
      </w:r>
      <w:r w:rsidR="00CD6A66">
        <w:rPr>
          <w:rFonts w:asciiTheme="minorHAnsi" w:hAnsiTheme="minorHAnsi" w:cstheme="minorHAnsi"/>
          <w:color w:val="C00000"/>
          <w:sz w:val="32"/>
          <w:lang w:eastAsia="en-GB"/>
        </w:rPr>
        <w:t>Communication</w:t>
      </w:r>
      <w:bookmarkEnd w:id="8"/>
      <w:r w:rsidR="00CD6A66">
        <w:rPr>
          <w:rFonts w:asciiTheme="minorHAnsi" w:hAnsiTheme="minorHAnsi" w:cstheme="minorHAnsi"/>
          <w:color w:val="C00000"/>
          <w:sz w:val="32"/>
          <w:lang w:eastAsia="en-GB"/>
        </w:rPr>
        <w:t xml:space="preserve"> </w:t>
      </w:r>
    </w:p>
    <w:p w:rsidR="00EF6CD2" w:rsidP="00232208" w:rsidRDefault="00EF6CD2" w14:paraId="48DD30C3" w14:textId="77777777">
      <w:pPr>
        <w:rPr>
          <w:rFonts w:asciiTheme="minorHAnsi" w:hAnsiTheme="minorHAnsi" w:cstheme="minorHAnsi"/>
        </w:rPr>
      </w:pPr>
    </w:p>
    <w:p w:rsidR="00232208" w:rsidP="00232208" w:rsidRDefault="00EF6CD2" w14:paraId="7C8D6FDE" w14:textId="2421159E">
      <w:pPr>
        <w:rPr>
          <w:rFonts w:asciiTheme="minorHAnsi" w:hAnsiTheme="minorHAnsi" w:cstheme="minorHAnsi"/>
        </w:rPr>
      </w:pPr>
      <w:r w:rsidRPr="00EF6CD2">
        <w:rPr>
          <w:rFonts w:asciiTheme="minorHAnsi" w:hAnsiTheme="minorHAnsi" w:cstheme="minorHAnsi"/>
          <w:highlight w:val="cyan"/>
        </w:rPr>
        <w:t>Include details of the programme leader and other staff that students may need to contact. The text below should be adapted as necessary.</w:t>
      </w:r>
    </w:p>
    <w:p w:rsidRPr="00D46FF2" w:rsidR="00C54131" w:rsidP="00D46FF2" w:rsidRDefault="00141EEF" w14:paraId="69EBCCA8" w14:textId="24C7619B">
      <w:pPr>
        <w:pStyle w:val="Heading2"/>
        <w:rPr>
          <w:rFonts w:asciiTheme="minorHAnsi" w:hAnsiTheme="minorHAnsi" w:cstheme="minorHAnsi"/>
          <w:color w:val="1F497D" w:themeColor="text2"/>
          <w:sz w:val="28"/>
          <w:szCs w:val="28"/>
        </w:rPr>
      </w:pPr>
      <w:bookmarkStart w:name="_Toc138168752" w:id="9"/>
      <w:r w:rsidRPr="00D46FF2">
        <w:rPr>
          <w:rFonts w:asciiTheme="minorHAnsi" w:hAnsiTheme="minorHAnsi" w:cstheme="minorHAnsi"/>
          <w:color w:val="1F497D" w:themeColor="text2"/>
          <w:sz w:val="28"/>
          <w:szCs w:val="28"/>
        </w:rPr>
        <w:t xml:space="preserve">3.1 </w:t>
      </w:r>
      <w:r w:rsidRPr="00D46FF2" w:rsidR="00C54131">
        <w:rPr>
          <w:rFonts w:asciiTheme="minorHAnsi" w:hAnsiTheme="minorHAnsi" w:cstheme="minorHAnsi"/>
          <w:color w:val="1F497D" w:themeColor="text2"/>
          <w:sz w:val="28"/>
          <w:szCs w:val="28"/>
        </w:rPr>
        <w:t xml:space="preserve">Key Staff </w:t>
      </w:r>
      <w:r w:rsidRPr="00D46FF2" w:rsidR="00A92269">
        <w:rPr>
          <w:rFonts w:asciiTheme="minorHAnsi" w:hAnsiTheme="minorHAnsi" w:cstheme="minorHAnsi"/>
          <w:color w:val="1F497D" w:themeColor="text2"/>
          <w:sz w:val="28"/>
          <w:szCs w:val="28"/>
        </w:rPr>
        <w:t>Contact</w:t>
      </w:r>
      <w:r w:rsidRPr="00D46FF2" w:rsidR="00C54131">
        <w:rPr>
          <w:rFonts w:asciiTheme="minorHAnsi" w:hAnsiTheme="minorHAnsi" w:cstheme="minorHAnsi"/>
          <w:color w:val="1F497D" w:themeColor="text2"/>
          <w:sz w:val="28"/>
          <w:szCs w:val="28"/>
        </w:rPr>
        <w:t>s</w:t>
      </w:r>
      <w:bookmarkEnd w:id="9"/>
    </w:p>
    <w:p w:rsidRPr="008D4439" w:rsidR="00C54131" w:rsidP="00C54131" w:rsidRDefault="00C54131" w14:paraId="16172FD6" w14:textId="77777777">
      <w:pPr>
        <w:pStyle w:val="Default"/>
        <w:rPr>
          <w:rFonts w:asciiTheme="minorHAnsi" w:hAnsiTheme="minorHAnsi" w:cstheme="minorHAnsi"/>
          <w:lang w:val="en-GB"/>
        </w:rPr>
      </w:pPr>
    </w:p>
    <w:p w:rsidRPr="008D4439" w:rsidR="00C54131" w:rsidP="00C54131" w:rsidRDefault="00C54131" w14:paraId="1292E050" w14:textId="77777777">
      <w:pPr>
        <w:pStyle w:val="Default"/>
        <w:rPr>
          <w:rFonts w:asciiTheme="minorHAnsi" w:hAnsiTheme="minorHAnsi" w:cstheme="minorHAnsi"/>
          <w:lang w:val="en-GB"/>
        </w:rPr>
      </w:pPr>
      <w:r w:rsidRPr="008D4439">
        <w:rPr>
          <w:rFonts w:asciiTheme="minorHAnsi" w:hAnsiTheme="minorHAnsi" w:cstheme="minorHAnsi"/>
          <w:lang w:val="en-GB"/>
        </w:rPr>
        <w:t>Programme Leader Name:</w:t>
      </w:r>
    </w:p>
    <w:p w:rsidRPr="008D4439" w:rsidR="00C54131" w:rsidP="00C54131" w:rsidRDefault="00C54131" w14:paraId="27B4200D" w14:textId="77777777">
      <w:pPr>
        <w:pStyle w:val="Default"/>
        <w:rPr>
          <w:rFonts w:asciiTheme="minorHAnsi" w:hAnsiTheme="minorHAnsi" w:cstheme="minorHAnsi"/>
          <w:lang w:val="en-GB"/>
        </w:rPr>
      </w:pPr>
      <w:r w:rsidRPr="008D4439">
        <w:rPr>
          <w:rFonts w:asciiTheme="minorHAnsi" w:hAnsiTheme="minorHAnsi" w:cstheme="minorHAnsi"/>
          <w:lang w:val="en-GB"/>
        </w:rPr>
        <w:t>Brief role description:</w:t>
      </w:r>
    </w:p>
    <w:p w:rsidRPr="008D4439" w:rsidR="00C54131" w:rsidP="00C54131" w:rsidRDefault="00C54131" w14:paraId="443E5509" w14:textId="77777777">
      <w:pPr>
        <w:pStyle w:val="Default"/>
        <w:rPr>
          <w:rFonts w:asciiTheme="minorHAnsi" w:hAnsiTheme="minorHAnsi" w:cstheme="minorHAnsi"/>
          <w:lang w:val="en-GB"/>
        </w:rPr>
      </w:pPr>
      <w:r w:rsidRPr="008D4439">
        <w:rPr>
          <w:rFonts w:asciiTheme="minorHAnsi" w:hAnsiTheme="minorHAnsi" w:cstheme="minorHAnsi"/>
          <w:lang w:val="en-GB"/>
        </w:rPr>
        <w:t>Phone:</w:t>
      </w:r>
    </w:p>
    <w:p w:rsidRPr="008D4439" w:rsidR="00C54131" w:rsidP="00C54131" w:rsidRDefault="00C54131" w14:paraId="26510A98" w14:textId="77777777">
      <w:pPr>
        <w:pStyle w:val="Default"/>
        <w:rPr>
          <w:rFonts w:asciiTheme="minorHAnsi" w:hAnsiTheme="minorHAnsi" w:cstheme="minorHAnsi"/>
          <w:lang w:val="en-GB"/>
        </w:rPr>
      </w:pPr>
      <w:r w:rsidRPr="008D4439">
        <w:rPr>
          <w:rFonts w:asciiTheme="minorHAnsi" w:hAnsiTheme="minorHAnsi" w:cstheme="minorHAnsi"/>
          <w:lang w:val="en-GB"/>
        </w:rPr>
        <w:t xml:space="preserve">Email: </w:t>
      </w:r>
    </w:p>
    <w:p w:rsidRPr="008D4439" w:rsidR="00C54131" w:rsidP="00C54131" w:rsidRDefault="00C54131" w14:paraId="0E103845" w14:textId="77777777">
      <w:pPr>
        <w:pStyle w:val="Default"/>
        <w:rPr>
          <w:rFonts w:asciiTheme="minorHAnsi" w:hAnsiTheme="minorHAnsi" w:cstheme="minorHAnsi"/>
          <w:lang w:val="en-GB"/>
        </w:rPr>
      </w:pPr>
      <w:r w:rsidRPr="008D4439">
        <w:rPr>
          <w:rFonts w:asciiTheme="minorHAnsi" w:hAnsiTheme="minorHAnsi" w:cstheme="minorHAnsi"/>
          <w:lang w:val="en-GB"/>
        </w:rPr>
        <w:t>Office:</w:t>
      </w:r>
    </w:p>
    <w:p w:rsidRPr="008D4439" w:rsidR="00C54131" w:rsidP="00C54131" w:rsidRDefault="00C54131" w14:paraId="1F4B7ABF" w14:textId="77777777">
      <w:pPr>
        <w:pStyle w:val="Default"/>
        <w:rPr>
          <w:rFonts w:asciiTheme="minorHAnsi" w:hAnsiTheme="minorHAnsi" w:cstheme="minorHAnsi"/>
          <w:lang w:val="en-GB"/>
        </w:rPr>
      </w:pPr>
    </w:p>
    <w:p w:rsidRPr="00EF6CD2" w:rsidR="00C54131" w:rsidP="00C54131" w:rsidRDefault="00EF6CD2" w14:paraId="2DB0B666" w14:textId="176F71C3">
      <w:pPr>
        <w:pStyle w:val="Default"/>
        <w:rPr>
          <w:rFonts w:asciiTheme="minorHAnsi" w:hAnsiTheme="minorHAnsi" w:cstheme="minorHAnsi"/>
          <w:lang w:val="en-GB"/>
        </w:rPr>
      </w:pPr>
      <w:r>
        <w:rPr>
          <w:rFonts w:asciiTheme="minorHAnsi" w:hAnsiTheme="minorHAnsi" w:cstheme="minorHAnsi"/>
          <w:lang w:val="en-GB"/>
        </w:rPr>
        <w:t>T</w:t>
      </w:r>
      <w:r w:rsidRPr="00EF6CD2" w:rsidR="00C54131">
        <w:rPr>
          <w:rFonts w:asciiTheme="minorHAnsi" w:hAnsiTheme="minorHAnsi" w:cstheme="minorHAnsi"/>
          <w:lang w:val="en-GB"/>
        </w:rPr>
        <w:t xml:space="preserve">he following </w:t>
      </w:r>
      <w:r>
        <w:rPr>
          <w:rFonts w:asciiTheme="minorHAnsi" w:hAnsiTheme="minorHAnsi" w:cstheme="minorHAnsi"/>
          <w:lang w:val="en-GB"/>
        </w:rPr>
        <w:t>staff can also be contacted</w:t>
      </w:r>
      <w:r w:rsidRPr="00EF6CD2" w:rsidR="00C54131">
        <w:rPr>
          <w:rFonts w:asciiTheme="minorHAnsi" w:hAnsiTheme="minorHAnsi" w:cstheme="minorHAnsi"/>
          <w:lang w:val="en-GB"/>
        </w:rPr>
        <w:t>:</w:t>
      </w:r>
    </w:p>
    <w:p w:rsidRPr="00EF6CD2" w:rsidR="00C54131" w:rsidP="00C54131" w:rsidRDefault="00C54131" w14:paraId="6F5225B1" w14:textId="77777777">
      <w:pPr>
        <w:pStyle w:val="Default"/>
        <w:rPr>
          <w:rFonts w:asciiTheme="minorHAnsi" w:hAnsiTheme="minorHAnsi" w:cstheme="minorHAnsi"/>
          <w:lang w:val="en-GB"/>
        </w:rPr>
      </w:pPr>
    </w:p>
    <w:p w:rsidRPr="00EF6CD2" w:rsidR="00C54131" w:rsidP="00C54131" w:rsidRDefault="00C54131" w14:paraId="3D7CF1CF"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Link Tutor (or equivalent)</w:t>
      </w:r>
    </w:p>
    <w:p w:rsidRPr="00EF6CD2" w:rsidR="00C54131" w:rsidP="00C54131" w:rsidRDefault="00C54131" w14:paraId="7D556B6F"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 xml:space="preserve">Module Leaders </w:t>
      </w:r>
    </w:p>
    <w:p w:rsidRPr="00EF6CD2" w:rsidR="00C54131" w:rsidP="00C54131" w:rsidRDefault="00C54131" w14:paraId="51078E57"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Subject Librarian</w:t>
      </w:r>
    </w:p>
    <w:p w:rsidRPr="00EF6CD2" w:rsidR="00C54131" w:rsidP="00C54131" w:rsidRDefault="00C54131" w14:paraId="29EC73C0"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Academic Practice Officer</w:t>
      </w:r>
    </w:p>
    <w:p w:rsidRPr="00EF6CD2" w:rsidR="00C54131" w:rsidP="00C54131" w:rsidRDefault="00C54131" w14:paraId="6F2165EA"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School Administrators</w:t>
      </w:r>
    </w:p>
    <w:p w:rsidRPr="00EF6CD2" w:rsidR="00C54131" w:rsidP="00C54131" w:rsidRDefault="00C54131" w14:paraId="6F4FA1B0" w14:textId="77777777">
      <w:pPr>
        <w:pStyle w:val="Default"/>
        <w:numPr>
          <w:ilvl w:val="0"/>
          <w:numId w:val="10"/>
        </w:numPr>
        <w:ind w:left="589" w:hanging="567"/>
        <w:rPr>
          <w:rFonts w:asciiTheme="minorHAnsi" w:hAnsiTheme="minorHAnsi" w:cstheme="minorHAnsi"/>
          <w:lang w:val="en-GB"/>
        </w:rPr>
      </w:pPr>
      <w:r w:rsidRPr="00EF6CD2">
        <w:rPr>
          <w:rFonts w:asciiTheme="minorHAnsi" w:hAnsiTheme="minorHAnsi" w:cstheme="minorHAnsi"/>
          <w:lang w:val="en-GB"/>
        </w:rPr>
        <w:t xml:space="preserve">Personal Tutor (if known at time of writing) </w:t>
      </w:r>
    </w:p>
    <w:p w:rsidR="00C54131" w:rsidP="00C54131" w:rsidRDefault="00C54131" w14:paraId="5CFADB7D" w14:textId="77777777">
      <w:pPr>
        <w:pStyle w:val="Default"/>
        <w:rPr>
          <w:rFonts w:asciiTheme="minorHAnsi" w:hAnsiTheme="minorHAnsi" w:cstheme="minorHAnsi"/>
          <w:lang w:val="en-GB"/>
        </w:rPr>
      </w:pPr>
    </w:p>
    <w:p w:rsidRPr="008D4439" w:rsidR="00C54131" w:rsidP="00C54131" w:rsidRDefault="00C54131" w14:paraId="1EC342AC" w14:textId="77777777">
      <w:pPr>
        <w:pStyle w:val="Default"/>
        <w:rPr>
          <w:rFonts w:asciiTheme="minorHAnsi" w:hAnsiTheme="minorHAnsi" w:cstheme="minorHAnsi"/>
          <w:lang w:val="en-GB"/>
        </w:rPr>
      </w:pPr>
      <w:r w:rsidRPr="005B7503">
        <w:rPr>
          <w:rFonts w:asciiTheme="minorHAnsi" w:hAnsiTheme="minorHAnsi" w:cstheme="minorHAnsi"/>
          <w:lang w:val="en-GB"/>
        </w:rPr>
        <w:t>The best way to contact members of staff is via email. If you wish to have a meeting with a member of the team, you can make use of their advice and feedback tutorial times (also sometimes called ‘office hours’).</w:t>
      </w:r>
    </w:p>
    <w:p w:rsidR="00C54131" w:rsidP="00232208" w:rsidRDefault="00C54131" w14:paraId="20DA7D3D" w14:textId="790362F3">
      <w:pPr>
        <w:rPr>
          <w:rFonts w:asciiTheme="minorHAnsi" w:hAnsiTheme="minorHAnsi" w:cstheme="minorHAnsi"/>
        </w:rPr>
      </w:pPr>
    </w:p>
    <w:p w:rsidRPr="008D4439" w:rsidR="00656C77" w:rsidP="00232208" w:rsidRDefault="00656C77" w14:paraId="3A51A83E" w14:textId="77777777">
      <w:pPr>
        <w:rPr>
          <w:rFonts w:asciiTheme="minorHAnsi" w:hAnsiTheme="minorHAnsi" w:cstheme="minorHAnsi"/>
        </w:rPr>
      </w:pPr>
    </w:p>
    <w:p w:rsidRPr="008D4439" w:rsidR="00096FBF" w:rsidP="00096FBF" w:rsidRDefault="00141EEF" w14:paraId="1D4E38FE" w14:textId="7D5F376D">
      <w:pPr>
        <w:pStyle w:val="Heading2"/>
        <w:rPr>
          <w:rFonts w:asciiTheme="minorHAnsi" w:hAnsiTheme="minorHAnsi" w:cstheme="minorHAnsi"/>
          <w:color w:val="1F497D" w:themeColor="text2"/>
          <w:sz w:val="28"/>
          <w:szCs w:val="28"/>
          <w:lang w:eastAsia="en-GB"/>
        </w:rPr>
      </w:pPr>
      <w:bookmarkStart w:name="_Toc138168753" w:id="10"/>
      <w:r>
        <w:rPr>
          <w:rFonts w:asciiTheme="minorHAnsi" w:hAnsiTheme="minorHAnsi" w:cstheme="minorHAnsi"/>
          <w:color w:val="1F497D" w:themeColor="text2"/>
          <w:sz w:val="28"/>
          <w:szCs w:val="28"/>
          <w:lang w:eastAsia="en-GB"/>
        </w:rPr>
        <w:t xml:space="preserve">3.2 </w:t>
      </w:r>
      <w:r w:rsidRPr="008D4439" w:rsidR="00096FBF">
        <w:rPr>
          <w:rFonts w:asciiTheme="minorHAnsi" w:hAnsiTheme="minorHAnsi" w:cstheme="minorHAnsi"/>
          <w:color w:val="1F497D" w:themeColor="text2"/>
          <w:sz w:val="28"/>
          <w:szCs w:val="28"/>
          <w:lang w:eastAsia="en-GB"/>
        </w:rPr>
        <w:t xml:space="preserve">Personal </w:t>
      </w:r>
      <w:r w:rsidR="003B0D77">
        <w:rPr>
          <w:rFonts w:asciiTheme="minorHAnsi" w:hAnsiTheme="minorHAnsi" w:cstheme="minorHAnsi"/>
          <w:color w:val="1F497D" w:themeColor="text2"/>
          <w:sz w:val="28"/>
          <w:szCs w:val="28"/>
          <w:lang w:eastAsia="en-GB"/>
        </w:rPr>
        <w:t>T</w:t>
      </w:r>
      <w:r w:rsidRPr="008D4439" w:rsidR="00096FBF">
        <w:rPr>
          <w:rFonts w:asciiTheme="minorHAnsi" w:hAnsiTheme="minorHAnsi" w:cstheme="minorHAnsi"/>
          <w:color w:val="1F497D" w:themeColor="text2"/>
          <w:sz w:val="28"/>
          <w:szCs w:val="28"/>
          <w:lang w:eastAsia="en-GB"/>
        </w:rPr>
        <w:t>utoring</w:t>
      </w:r>
      <w:bookmarkEnd w:id="10"/>
      <w:r w:rsidRPr="008D4439" w:rsidR="00096FBF">
        <w:rPr>
          <w:rFonts w:asciiTheme="minorHAnsi" w:hAnsiTheme="minorHAnsi" w:cstheme="minorHAnsi"/>
          <w:color w:val="1F497D" w:themeColor="text2"/>
          <w:sz w:val="28"/>
          <w:szCs w:val="28"/>
          <w:lang w:eastAsia="en-GB"/>
        </w:rPr>
        <w:t xml:space="preserve"> </w:t>
      </w:r>
    </w:p>
    <w:p w:rsidR="00EF6CD2" w:rsidP="00096FBF" w:rsidRDefault="00EF6CD2" w14:paraId="0BA0FA92" w14:textId="77777777">
      <w:pPr>
        <w:rPr>
          <w:rFonts w:asciiTheme="minorHAnsi" w:hAnsiTheme="minorHAnsi" w:cstheme="minorHAnsi"/>
          <w:lang w:eastAsia="en-GB"/>
        </w:rPr>
      </w:pPr>
    </w:p>
    <w:p w:rsidR="00EF6CD2" w:rsidP="00096FBF" w:rsidRDefault="00EF6CD2" w14:paraId="5B1838CE" w14:textId="757459AB">
      <w:pPr>
        <w:rPr>
          <w:rFonts w:asciiTheme="minorHAnsi" w:hAnsiTheme="minorHAnsi" w:cstheme="minorHAnsi"/>
          <w:lang w:eastAsia="en-GB"/>
        </w:rPr>
      </w:pPr>
      <w:r w:rsidRPr="00EF6CD2">
        <w:rPr>
          <w:rFonts w:asciiTheme="minorHAnsi" w:hAnsiTheme="minorHAnsi" w:cstheme="minorHAnsi"/>
          <w:highlight w:val="cyan"/>
          <w:lang w:eastAsia="en-GB"/>
        </w:rPr>
        <w:t>Provide details of personal tutoring arrangements or equivalent. Below is some sample text that can be used.</w:t>
      </w:r>
    </w:p>
    <w:p w:rsidR="00C067FC" w:rsidP="00096FBF" w:rsidRDefault="00C067FC" w14:paraId="4CA8AD52" w14:textId="5DF0AEF2">
      <w:pPr>
        <w:rPr>
          <w:rFonts w:asciiTheme="minorHAnsi" w:hAnsiTheme="minorHAnsi" w:cstheme="minorHAnsi"/>
          <w:lang w:eastAsia="en-GB"/>
        </w:rPr>
      </w:pPr>
    </w:p>
    <w:p w:rsidRPr="008D4439" w:rsidR="00096FBF" w:rsidP="00096FBF" w:rsidRDefault="00096FBF" w14:paraId="11D24975" w14:textId="026EE099">
      <w:pPr>
        <w:spacing w:line="276" w:lineRule="auto"/>
        <w:rPr>
          <w:rFonts w:asciiTheme="minorHAnsi" w:hAnsiTheme="minorHAnsi" w:cstheme="minorHAnsi"/>
          <w:lang w:eastAsia="en-GB"/>
        </w:rPr>
      </w:pPr>
      <w:r w:rsidRPr="008D4439">
        <w:rPr>
          <w:rFonts w:asciiTheme="minorHAnsi" w:hAnsiTheme="minorHAnsi" w:cstheme="minorHAnsi"/>
          <w:lang w:eastAsia="en-GB"/>
        </w:rPr>
        <w:t xml:space="preserve">All students are provided with a personal tutor who can be contacted regarding any general academic matter or personal concerns. </w:t>
      </w:r>
    </w:p>
    <w:p w:rsidRPr="008D4439" w:rsidR="00096FBF" w:rsidP="00096FBF" w:rsidRDefault="00096FBF" w14:paraId="4B58BE22" w14:textId="77777777">
      <w:pPr>
        <w:rPr>
          <w:rFonts w:asciiTheme="minorHAnsi" w:hAnsiTheme="minorHAnsi" w:cstheme="minorHAnsi"/>
          <w:lang w:eastAsia="en-GB"/>
        </w:rPr>
      </w:pPr>
    </w:p>
    <w:p w:rsidRPr="008D4439" w:rsidR="00096FBF" w:rsidP="00096FBF" w:rsidRDefault="00096FBF" w14:paraId="2682F3C6" w14:textId="77777777">
      <w:pPr>
        <w:spacing w:line="276" w:lineRule="auto"/>
        <w:rPr>
          <w:rFonts w:asciiTheme="minorHAnsi" w:hAnsiTheme="minorHAnsi" w:cstheme="minorHAnsi"/>
          <w:lang w:eastAsia="en-GB"/>
        </w:rPr>
      </w:pPr>
      <w:r w:rsidRPr="008D4439">
        <w:rPr>
          <w:rFonts w:asciiTheme="minorHAnsi" w:hAnsiTheme="minorHAnsi" w:cstheme="minorHAnsi"/>
          <w:lang w:eastAsia="en-GB"/>
        </w:rPr>
        <w:t>You will have the opportunity to meet with your personal tutor during the first weeks of study, either individually or within a group, and begin to develop a positive relationship with them.</w:t>
      </w:r>
    </w:p>
    <w:p w:rsidRPr="008D4439" w:rsidR="00096FBF" w:rsidP="00096FBF" w:rsidRDefault="00096FBF" w14:paraId="08CEA91B" w14:textId="77777777">
      <w:pPr>
        <w:spacing w:line="276" w:lineRule="auto"/>
        <w:rPr>
          <w:rFonts w:asciiTheme="minorHAnsi" w:hAnsiTheme="minorHAnsi" w:cstheme="minorHAnsi"/>
          <w:lang w:eastAsia="en-GB"/>
        </w:rPr>
      </w:pPr>
    </w:p>
    <w:p w:rsidR="00096FBF" w:rsidP="00096FBF" w:rsidRDefault="00492240" w14:paraId="7B3A30CB" w14:textId="36C091C1">
      <w:pPr>
        <w:rPr>
          <w:rStyle w:val="Hyperlink"/>
          <w:rFonts w:asciiTheme="minorHAnsi" w:hAnsiTheme="minorHAnsi" w:cstheme="minorHAnsi"/>
          <w:lang w:eastAsia="en-GB"/>
        </w:rPr>
      </w:pPr>
      <w:hyperlink w:history="1" r:id="rId13">
        <w:r w:rsidRPr="00986749" w:rsidR="00C00BBA">
          <w:rPr>
            <w:rStyle w:val="Hyperlink"/>
            <w:rFonts w:asciiTheme="minorHAnsi" w:hAnsiTheme="minorHAnsi" w:cstheme="minorHAnsi"/>
            <w:lang w:eastAsia="en-GB"/>
          </w:rPr>
          <w:t>http://www.dmu.ac.uk/study/undergraduate-study/student-support/academic-support/personal-tutor-scheme.aspx</w:t>
        </w:r>
      </w:hyperlink>
    </w:p>
    <w:p w:rsidRPr="008D4439" w:rsidR="00EF6CD2" w:rsidP="00096FBF" w:rsidRDefault="00EF6CD2" w14:paraId="1B844643" w14:textId="77777777">
      <w:pPr>
        <w:rPr>
          <w:rFonts w:asciiTheme="minorHAnsi" w:hAnsiTheme="minorHAnsi" w:cstheme="minorHAnsi"/>
          <w:lang w:eastAsia="en-GB"/>
        </w:rPr>
      </w:pPr>
    </w:p>
    <w:p w:rsidR="00853CEF" w:rsidP="00853CEF" w:rsidRDefault="00FD31BF" w14:paraId="6825C064" w14:textId="2F14B02B">
      <w:pPr>
        <w:pStyle w:val="Heading1"/>
        <w:rPr>
          <w:rFonts w:asciiTheme="minorHAnsi" w:hAnsiTheme="minorHAnsi" w:cstheme="minorHAnsi"/>
          <w:color w:val="C00000"/>
          <w:sz w:val="32"/>
          <w:lang w:eastAsia="en-GB"/>
        </w:rPr>
      </w:pPr>
      <w:bookmarkStart w:name="_Toc138168754" w:id="11"/>
      <w:r>
        <w:rPr>
          <w:rFonts w:asciiTheme="minorHAnsi" w:hAnsiTheme="minorHAnsi" w:cstheme="minorHAnsi"/>
          <w:color w:val="C00000"/>
          <w:sz w:val="32"/>
          <w:lang w:eastAsia="en-GB"/>
        </w:rPr>
        <w:lastRenderedPageBreak/>
        <w:t>4</w:t>
      </w:r>
      <w:r w:rsidRPr="008D4439" w:rsidR="00853CEF">
        <w:rPr>
          <w:rFonts w:asciiTheme="minorHAnsi" w:hAnsiTheme="minorHAnsi" w:cstheme="minorHAnsi"/>
          <w:color w:val="C00000"/>
          <w:sz w:val="32"/>
          <w:lang w:eastAsia="en-GB"/>
        </w:rPr>
        <w:t xml:space="preserve">: University </w:t>
      </w:r>
      <w:r w:rsidR="003B0D77">
        <w:rPr>
          <w:rFonts w:asciiTheme="minorHAnsi" w:hAnsiTheme="minorHAnsi" w:cstheme="minorHAnsi"/>
          <w:color w:val="C00000"/>
          <w:sz w:val="32"/>
          <w:lang w:eastAsia="en-GB"/>
        </w:rPr>
        <w:t>R</w:t>
      </w:r>
      <w:r w:rsidRPr="008D4439" w:rsidR="00853CEF">
        <w:rPr>
          <w:rFonts w:asciiTheme="minorHAnsi" w:hAnsiTheme="minorHAnsi" w:cstheme="minorHAnsi"/>
          <w:color w:val="C00000"/>
          <w:sz w:val="32"/>
          <w:lang w:eastAsia="en-GB"/>
        </w:rPr>
        <w:t>egulations</w:t>
      </w:r>
      <w:r w:rsidR="00EA15C7">
        <w:rPr>
          <w:rFonts w:asciiTheme="minorHAnsi" w:hAnsiTheme="minorHAnsi" w:cstheme="minorHAnsi"/>
          <w:color w:val="C00000"/>
          <w:sz w:val="32"/>
          <w:lang w:eastAsia="en-GB"/>
        </w:rPr>
        <w:t xml:space="preserve"> and Policies</w:t>
      </w:r>
      <w:bookmarkEnd w:id="11"/>
    </w:p>
    <w:p w:rsidR="00EF6CD2" w:rsidP="00EF6CD2" w:rsidRDefault="00EF6CD2" w14:paraId="457D38D0" w14:textId="77777777">
      <w:pPr>
        <w:rPr>
          <w:rFonts w:asciiTheme="minorHAnsi" w:hAnsiTheme="minorHAnsi" w:cstheme="minorHAnsi"/>
          <w:lang w:eastAsia="en-GB"/>
        </w:rPr>
      </w:pPr>
    </w:p>
    <w:p w:rsidRPr="00EF6CD2" w:rsidR="00EF6CD2" w:rsidP="00EF6CD2" w:rsidRDefault="00EF6CD2" w14:paraId="1A26E37C" w14:textId="5F1AA4E5">
      <w:pPr>
        <w:rPr>
          <w:rFonts w:asciiTheme="minorHAnsi" w:hAnsiTheme="minorHAnsi" w:cstheme="minorHAnsi"/>
          <w:lang w:eastAsia="en-GB"/>
        </w:rPr>
      </w:pPr>
      <w:r w:rsidRPr="00EF6CD2">
        <w:rPr>
          <w:rFonts w:asciiTheme="minorHAnsi" w:hAnsiTheme="minorHAnsi" w:cstheme="minorHAnsi"/>
          <w:highlight w:val="cyan"/>
          <w:lang w:eastAsia="en-GB"/>
        </w:rPr>
        <w:t>Insert details of the regulations</w:t>
      </w:r>
      <w:r>
        <w:rPr>
          <w:rFonts w:asciiTheme="minorHAnsi" w:hAnsiTheme="minorHAnsi" w:cstheme="minorHAnsi"/>
          <w:highlight w:val="cyan"/>
          <w:lang w:eastAsia="en-GB"/>
        </w:rPr>
        <w:t xml:space="preserve"> </w:t>
      </w:r>
      <w:r w:rsidR="00C00BBA">
        <w:rPr>
          <w:rFonts w:asciiTheme="minorHAnsi" w:hAnsiTheme="minorHAnsi" w:cstheme="minorHAnsi"/>
          <w:highlight w:val="cyan"/>
          <w:lang w:eastAsia="en-GB"/>
        </w:rPr>
        <w:t xml:space="preserve">and policies </w:t>
      </w:r>
      <w:r>
        <w:rPr>
          <w:rFonts w:asciiTheme="minorHAnsi" w:hAnsiTheme="minorHAnsi" w:cstheme="minorHAnsi"/>
          <w:highlight w:val="cyan"/>
          <w:lang w:eastAsia="en-GB"/>
        </w:rPr>
        <w:t>that govern the programme of</w:t>
      </w:r>
      <w:r w:rsidR="00C00BBA">
        <w:rPr>
          <w:rFonts w:asciiTheme="minorHAnsi" w:hAnsiTheme="minorHAnsi" w:cstheme="minorHAnsi"/>
          <w:highlight w:val="cyan"/>
          <w:lang w:eastAsia="en-GB"/>
        </w:rPr>
        <w:t xml:space="preserve"> </w:t>
      </w:r>
      <w:r>
        <w:rPr>
          <w:rFonts w:asciiTheme="minorHAnsi" w:hAnsiTheme="minorHAnsi" w:cstheme="minorHAnsi"/>
          <w:highlight w:val="cyan"/>
          <w:lang w:eastAsia="en-GB"/>
        </w:rPr>
        <w:t>study</w:t>
      </w:r>
      <w:r w:rsidRPr="00EF6CD2">
        <w:rPr>
          <w:rFonts w:asciiTheme="minorHAnsi" w:hAnsiTheme="minorHAnsi" w:cstheme="minorHAnsi"/>
          <w:highlight w:val="cyan"/>
          <w:lang w:eastAsia="en-GB"/>
        </w:rPr>
        <w:t>. These may include both DMU and partner regulations. The text below should be adapted as necessary.</w:t>
      </w:r>
    </w:p>
    <w:p w:rsidR="00853CEF" w:rsidP="00141EEF" w:rsidRDefault="00141EEF" w14:paraId="0B5299B1" w14:textId="46E085E0">
      <w:pPr>
        <w:pStyle w:val="Heading2"/>
        <w:rPr>
          <w:rFonts w:asciiTheme="minorHAnsi" w:hAnsiTheme="minorHAnsi" w:cstheme="minorHAnsi"/>
          <w:color w:val="1F497D" w:themeColor="text2"/>
          <w:sz w:val="28"/>
          <w:szCs w:val="28"/>
          <w:lang w:eastAsia="en-GB"/>
        </w:rPr>
      </w:pPr>
      <w:bookmarkStart w:name="_Toc138168755" w:id="12"/>
      <w:r w:rsidRPr="00141EEF">
        <w:rPr>
          <w:rFonts w:asciiTheme="minorHAnsi" w:hAnsiTheme="minorHAnsi" w:cstheme="minorHAnsi"/>
          <w:color w:val="1F497D" w:themeColor="text2"/>
          <w:sz w:val="28"/>
          <w:szCs w:val="28"/>
          <w:lang w:eastAsia="en-GB"/>
        </w:rPr>
        <w:t xml:space="preserve">4.1 </w:t>
      </w:r>
      <w:r w:rsidRPr="00141EEF" w:rsidR="00853CEF">
        <w:rPr>
          <w:rFonts w:asciiTheme="minorHAnsi" w:hAnsiTheme="minorHAnsi" w:cstheme="minorHAnsi"/>
          <w:color w:val="1F497D" w:themeColor="text2"/>
          <w:sz w:val="28"/>
          <w:szCs w:val="28"/>
          <w:lang w:eastAsia="en-GB"/>
        </w:rPr>
        <w:t xml:space="preserve">Partner </w:t>
      </w:r>
      <w:r w:rsidR="003B0D77">
        <w:rPr>
          <w:rFonts w:asciiTheme="minorHAnsi" w:hAnsiTheme="minorHAnsi" w:cstheme="minorHAnsi"/>
          <w:color w:val="1F497D" w:themeColor="text2"/>
          <w:sz w:val="28"/>
          <w:szCs w:val="28"/>
          <w:lang w:eastAsia="en-GB"/>
        </w:rPr>
        <w:t>R</w:t>
      </w:r>
      <w:r w:rsidRPr="00141EEF" w:rsidR="00853CEF">
        <w:rPr>
          <w:rFonts w:asciiTheme="minorHAnsi" w:hAnsiTheme="minorHAnsi" w:cstheme="minorHAnsi"/>
          <w:color w:val="1F497D" w:themeColor="text2"/>
          <w:sz w:val="28"/>
          <w:szCs w:val="28"/>
          <w:lang w:eastAsia="en-GB"/>
        </w:rPr>
        <w:t>egulations</w:t>
      </w:r>
      <w:bookmarkEnd w:id="12"/>
    </w:p>
    <w:p w:rsidRPr="005C74AD" w:rsidR="005C74AD" w:rsidP="005C74AD" w:rsidRDefault="005C74AD" w14:paraId="2E7CC8F4" w14:textId="77777777">
      <w:pPr>
        <w:rPr>
          <w:lang w:eastAsia="en-GB"/>
        </w:rPr>
      </w:pPr>
    </w:p>
    <w:p w:rsidRPr="008D4439" w:rsidR="00853CEF" w:rsidP="00853CEF" w:rsidRDefault="00853CEF" w14:paraId="7ADEDB36" w14:textId="0DDB7973">
      <w:pPr>
        <w:spacing w:after="160" w:line="259" w:lineRule="auto"/>
        <w:jc w:val="both"/>
        <w:rPr>
          <w:rFonts w:asciiTheme="minorHAnsi" w:hAnsiTheme="minorHAnsi" w:cstheme="minorHAnsi"/>
        </w:rPr>
      </w:pPr>
      <w:r w:rsidRPr="008D4439">
        <w:rPr>
          <w:rFonts w:asciiTheme="minorHAnsi" w:hAnsiTheme="minorHAnsi" w:cstheme="minorHAnsi"/>
        </w:rPr>
        <w:t xml:space="preserve">The </w:t>
      </w:r>
      <w:r w:rsidRPr="00EF6CD2">
        <w:rPr>
          <w:rFonts w:asciiTheme="minorHAnsi" w:hAnsiTheme="minorHAnsi" w:cstheme="minorHAnsi"/>
          <w:b/>
          <w:bCs/>
          <w:highlight w:val="cyan"/>
        </w:rPr>
        <w:t>[insert name of partner]</w:t>
      </w:r>
      <w:r w:rsidRPr="008D4439">
        <w:rPr>
          <w:rFonts w:asciiTheme="minorHAnsi" w:hAnsiTheme="minorHAnsi" w:cstheme="minorHAnsi"/>
        </w:rPr>
        <w:t xml:space="preserve"> has specific regulations in place which are available on </w:t>
      </w:r>
      <w:r>
        <w:rPr>
          <w:rFonts w:asciiTheme="minorHAnsi" w:hAnsiTheme="minorHAnsi" w:cstheme="minorHAnsi"/>
        </w:rPr>
        <w:t>our</w:t>
      </w:r>
      <w:r w:rsidRPr="008D4439">
        <w:rPr>
          <w:rFonts w:asciiTheme="minorHAnsi" w:hAnsiTheme="minorHAnsi" w:cstheme="minorHAnsi"/>
        </w:rPr>
        <w:t xml:space="preserve"> website: </w:t>
      </w:r>
      <w:r w:rsidRPr="00EF6CD2" w:rsidR="00EF6CD2">
        <w:rPr>
          <w:rFonts w:asciiTheme="minorHAnsi" w:hAnsiTheme="minorHAnsi" w:cstheme="minorHAnsi"/>
          <w:b/>
          <w:bCs/>
          <w:highlight w:val="cyan"/>
        </w:rPr>
        <w:t>[insert webpage]</w:t>
      </w:r>
    </w:p>
    <w:p w:rsidRPr="008D4439" w:rsidR="00853CEF" w:rsidP="00853CEF" w:rsidRDefault="00853CEF" w14:paraId="528CA47F" w14:textId="77777777">
      <w:pPr>
        <w:spacing w:line="276" w:lineRule="auto"/>
        <w:rPr>
          <w:rFonts w:asciiTheme="minorHAnsi" w:hAnsiTheme="minorHAnsi" w:cstheme="minorHAnsi"/>
          <w:sz w:val="16"/>
          <w:szCs w:val="16"/>
          <w:lang w:eastAsia="en-GB"/>
        </w:rPr>
      </w:pPr>
    </w:p>
    <w:p w:rsidR="00853CEF" w:rsidP="00141EEF" w:rsidRDefault="00141EEF" w14:paraId="788F7BF8" w14:textId="580F6832">
      <w:pPr>
        <w:pStyle w:val="Heading2"/>
        <w:rPr>
          <w:rFonts w:asciiTheme="minorHAnsi" w:hAnsiTheme="minorHAnsi" w:cstheme="minorHAnsi"/>
          <w:color w:val="1F497D" w:themeColor="text2"/>
          <w:sz w:val="28"/>
          <w:szCs w:val="28"/>
          <w:lang w:eastAsia="en-GB"/>
        </w:rPr>
      </w:pPr>
      <w:bookmarkStart w:name="_Toc138168756" w:id="13"/>
      <w:r w:rsidRPr="00141EEF">
        <w:rPr>
          <w:rFonts w:asciiTheme="minorHAnsi" w:hAnsiTheme="minorHAnsi" w:cstheme="minorHAnsi"/>
          <w:color w:val="1F497D" w:themeColor="text2"/>
          <w:sz w:val="28"/>
          <w:szCs w:val="28"/>
          <w:lang w:eastAsia="en-GB"/>
        </w:rPr>
        <w:t xml:space="preserve">4.2 </w:t>
      </w:r>
      <w:r w:rsidRPr="00141EEF" w:rsidR="00853CEF">
        <w:rPr>
          <w:rFonts w:asciiTheme="minorHAnsi" w:hAnsiTheme="minorHAnsi" w:cstheme="minorHAnsi"/>
          <w:color w:val="1F497D" w:themeColor="text2"/>
          <w:sz w:val="28"/>
          <w:szCs w:val="28"/>
          <w:lang w:eastAsia="en-GB"/>
        </w:rPr>
        <w:t>DMU Regulations</w:t>
      </w:r>
      <w:bookmarkEnd w:id="13"/>
    </w:p>
    <w:p w:rsidRPr="005C74AD" w:rsidR="005C74AD" w:rsidP="005C74AD" w:rsidRDefault="005C74AD" w14:paraId="621D2D90" w14:textId="77777777">
      <w:pPr>
        <w:rPr>
          <w:lang w:eastAsia="en-GB"/>
        </w:rPr>
      </w:pPr>
    </w:p>
    <w:p w:rsidRPr="00F102D1" w:rsidR="00853CEF" w:rsidP="00853CEF" w:rsidRDefault="00853CEF" w14:paraId="3393BF26" w14:textId="56D0190E">
      <w:pPr>
        <w:spacing w:line="276" w:lineRule="auto"/>
        <w:rPr>
          <w:rFonts w:asciiTheme="minorHAnsi" w:hAnsiTheme="minorHAnsi" w:cstheme="minorHAnsi"/>
          <w:lang w:eastAsia="en-GB"/>
        </w:rPr>
      </w:pPr>
      <w:r w:rsidRPr="008D4439">
        <w:rPr>
          <w:rFonts w:asciiTheme="minorHAnsi" w:hAnsiTheme="minorHAnsi" w:cstheme="minorHAnsi"/>
          <w:lang w:eastAsia="en-GB"/>
        </w:rPr>
        <w:t xml:space="preserve">As you are undertaking a DMU award, DMU’s regulations will also apply to your study. When you register as a student you agree to follow these regulations. These regulations are </w:t>
      </w:r>
      <w:r w:rsidRPr="00934CE6">
        <w:rPr>
          <w:rFonts w:asciiTheme="minorHAnsi" w:hAnsiTheme="minorHAnsi" w:cstheme="minorHAnsi"/>
          <w:lang w:eastAsia="en-GB"/>
        </w:rPr>
        <w:t>divided into two areas</w:t>
      </w:r>
      <w:r w:rsidRPr="00934CE6" w:rsidR="00080C9F">
        <w:rPr>
          <w:rFonts w:asciiTheme="minorHAnsi" w:hAnsiTheme="minorHAnsi" w:cstheme="minorHAnsi"/>
          <w:lang w:eastAsia="en-GB"/>
        </w:rPr>
        <w:t>;</w:t>
      </w:r>
      <w:r w:rsidRPr="00934CE6">
        <w:rPr>
          <w:rFonts w:asciiTheme="minorHAnsi" w:hAnsiTheme="minorHAnsi" w:cstheme="minorHAnsi"/>
          <w:lang w:eastAsia="en-GB"/>
        </w:rPr>
        <w:t xml:space="preserve"> ‘General Regulations’ and ‘Academic Regulation</w:t>
      </w:r>
      <w:r w:rsidRPr="00C554CF">
        <w:rPr>
          <w:rFonts w:asciiTheme="minorHAnsi" w:hAnsiTheme="minorHAnsi" w:cstheme="minorHAnsi"/>
          <w:lang w:eastAsia="en-GB"/>
        </w:rPr>
        <w:t>s’</w:t>
      </w:r>
      <w:r w:rsidRPr="00C554CF" w:rsidR="00080C9F">
        <w:rPr>
          <w:rFonts w:asciiTheme="minorHAnsi" w:hAnsiTheme="minorHAnsi" w:cstheme="minorHAnsi"/>
          <w:lang w:eastAsia="en-GB"/>
        </w:rPr>
        <w:t>, available</w:t>
      </w:r>
      <w:r w:rsidRPr="00F102D1" w:rsidR="00080C9F">
        <w:rPr>
          <w:rFonts w:asciiTheme="minorHAnsi" w:hAnsiTheme="minorHAnsi" w:cstheme="minorHAnsi"/>
          <w:lang w:eastAsia="en-GB"/>
        </w:rPr>
        <w:t xml:space="preserve"> here</w:t>
      </w:r>
      <w:r w:rsidRPr="00F102D1" w:rsidR="00934CE6">
        <w:rPr>
          <w:rFonts w:asciiTheme="minorHAnsi" w:hAnsiTheme="minorHAnsi" w:cstheme="minorHAnsi"/>
          <w:lang w:eastAsia="en-GB"/>
        </w:rPr>
        <w:t>:</w:t>
      </w:r>
      <w:r w:rsidRPr="00F102D1" w:rsidR="00080C9F">
        <w:rPr>
          <w:rFonts w:asciiTheme="minorHAnsi" w:hAnsiTheme="minorHAnsi" w:cstheme="minorHAnsi"/>
          <w:lang w:eastAsia="en-GB"/>
        </w:rPr>
        <w:t xml:space="preserve"> </w:t>
      </w:r>
      <w:hyperlink w:history="1" r:id="rId14">
        <w:r w:rsidRPr="00F102D1" w:rsidR="00934CE6">
          <w:rPr>
            <w:rStyle w:val="Hyperlink"/>
            <w:rFonts w:cs="Calibri" w:asciiTheme="minorHAnsi" w:hAnsiTheme="minorHAnsi"/>
            <w:b/>
            <w:bCs/>
            <w:szCs w:val="22"/>
          </w:rPr>
          <w:t>Student regulations and policies</w:t>
        </w:r>
      </w:hyperlink>
    </w:p>
    <w:p w:rsidRPr="00F102D1" w:rsidR="00853CEF" w:rsidP="00853CEF" w:rsidRDefault="00853CEF" w14:paraId="4618D791" w14:textId="77777777">
      <w:pPr>
        <w:rPr>
          <w:rFonts w:asciiTheme="minorHAnsi" w:hAnsiTheme="minorHAnsi" w:cstheme="minorHAnsi"/>
          <w:sz w:val="22"/>
          <w:lang w:eastAsia="en-GB"/>
        </w:rPr>
      </w:pPr>
    </w:p>
    <w:p w:rsidRPr="00F102D1" w:rsidR="00853CEF" w:rsidP="00853CEF" w:rsidRDefault="00492240" w14:paraId="4212A972" w14:textId="2FCA6FC1">
      <w:pPr>
        <w:spacing w:line="276" w:lineRule="auto"/>
        <w:rPr>
          <w:rFonts w:asciiTheme="minorHAnsi" w:hAnsiTheme="minorHAnsi" w:cstheme="minorHAnsi"/>
          <w:lang w:eastAsia="en-GB"/>
        </w:rPr>
      </w:pPr>
      <w:hyperlink w:history="1" r:id="rId15">
        <w:r w:rsidRPr="00E5688B" w:rsidR="00853CEF">
          <w:rPr>
            <w:rStyle w:val="Hyperlink"/>
            <w:rFonts w:asciiTheme="minorHAnsi" w:hAnsiTheme="minorHAnsi" w:eastAsiaTheme="majorEastAsia" w:cstheme="minorHAnsi"/>
          </w:rPr>
          <w:t>General Regulations</w:t>
        </w:r>
      </w:hyperlink>
      <w:r w:rsidRPr="00F102D1" w:rsidR="00853CEF">
        <w:rPr>
          <w:rFonts w:asciiTheme="minorHAnsi" w:hAnsiTheme="minorHAnsi" w:cstheme="minorHAnsi"/>
          <w:color w:val="1F497D" w:themeColor="text2"/>
          <w:lang w:eastAsia="en-GB"/>
        </w:rPr>
        <w:t xml:space="preserve"> </w:t>
      </w:r>
      <w:r w:rsidRPr="00F102D1" w:rsidR="00853CEF">
        <w:rPr>
          <w:rFonts w:asciiTheme="minorHAnsi" w:hAnsiTheme="minorHAnsi" w:cstheme="minorHAnsi"/>
          <w:lang w:eastAsia="en-GB"/>
        </w:rPr>
        <w:t>explain how decisions are made in areas such as:</w:t>
      </w:r>
    </w:p>
    <w:p w:rsidRPr="00F102D1" w:rsidR="00853CEF" w:rsidP="00853CEF" w:rsidRDefault="00853CEF" w14:paraId="60FB5719" w14:textId="1BA20BC7">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Academic appeals</w:t>
      </w:r>
    </w:p>
    <w:p w:rsidRPr="00F102D1" w:rsidR="00080C9F" w:rsidP="00080C9F" w:rsidRDefault="00080C9F" w14:paraId="5D350BC9" w14:textId="11580902">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Student discipline</w:t>
      </w:r>
    </w:p>
    <w:p w:rsidRPr="00F102D1" w:rsidR="00080C9F" w:rsidP="00080C9F" w:rsidRDefault="00080C9F" w14:paraId="316FCF6E" w14:textId="63CDEA0E">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Examination regulations</w:t>
      </w:r>
    </w:p>
    <w:p w:rsidRPr="00F102D1" w:rsidR="00080C9F" w:rsidP="00080C9F" w:rsidRDefault="00080C9F" w14:paraId="5A79F353" w14:textId="02E29C9C">
      <w:pPr>
        <w:pStyle w:val="ListParagraph"/>
        <w:numPr>
          <w:ilvl w:val="0"/>
          <w:numId w:val="1"/>
        </w:numPr>
        <w:spacing w:line="276" w:lineRule="auto"/>
        <w:rPr>
          <w:rFonts w:asciiTheme="minorHAnsi" w:hAnsiTheme="minorHAnsi" w:cstheme="minorHAnsi"/>
          <w:lang w:eastAsia="en-GB"/>
        </w:rPr>
      </w:pPr>
      <w:r w:rsidRPr="00F102D1">
        <w:rPr>
          <w:rFonts w:asciiTheme="minorHAnsi" w:hAnsiTheme="minorHAnsi" w:cstheme="minorHAnsi"/>
          <w:lang w:eastAsia="en-GB"/>
        </w:rPr>
        <w:t>Health and safety policy</w:t>
      </w:r>
    </w:p>
    <w:p w:rsidRPr="00E5688B" w:rsidR="00080C9F" w:rsidP="00080C9F" w:rsidRDefault="00080C9F" w14:paraId="4B2640C9" w14:textId="77777777">
      <w:pPr>
        <w:pStyle w:val="ListParagraph"/>
        <w:spacing w:line="276" w:lineRule="auto"/>
        <w:rPr>
          <w:rFonts w:ascii="Calibri" w:hAnsi="Calibri" w:cs="Calibri"/>
          <w:lang w:eastAsia="en-GB"/>
        </w:rPr>
      </w:pPr>
    </w:p>
    <w:p w:rsidRPr="00080C9F" w:rsidR="00853CEF" w:rsidP="00080C9F" w:rsidRDefault="00492240" w14:paraId="0B61D0D2" w14:textId="2893B20A">
      <w:pPr>
        <w:spacing w:line="276" w:lineRule="auto"/>
        <w:rPr>
          <w:rFonts w:asciiTheme="minorHAnsi" w:hAnsiTheme="minorHAnsi" w:cstheme="minorHAnsi"/>
          <w:lang w:eastAsia="en-GB"/>
        </w:rPr>
      </w:pPr>
      <w:hyperlink w:history="1" r:id="rId16">
        <w:r w:rsidRPr="00E5688B" w:rsidR="00853CEF">
          <w:rPr>
            <w:rStyle w:val="Hyperlink"/>
            <w:rFonts w:ascii="Calibri" w:hAnsi="Calibri" w:cs="Calibri" w:eastAsiaTheme="majorEastAsia"/>
          </w:rPr>
          <w:t>Academic Regulations</w:t>
        </w:r>
      </w:hyperlink>
      <w:r w:rsidRPr="00E5688B" w:rsidR="00853CEF">
        <w:rPr>
          <w:rFonts w:ascii="Calibri" w:hAnsi="Calibri" w:cs="Calibri"/>
          <w:color w:val="1F497D" w:themeColor="text2"/>
          <w:lang w:eastAsia="en-GB"/>
        </w:rPr>
        <w:t xml:space="preserve"> </w:t>
      </w:r>
      <w:r w:rsidRPr="00E5688B" w:rsidR="00853CEF">
        <w:rPr>
          <w:rFonts w:ascii="Calibri" w:hAnsi="Calibri" w:cs="Calibri"/>
          <w:lang w:eastAsia="en-GB"/>
        </w:rPr>
        <w:t>set</w:t>
      </w:r>
      <w:r w:rsidRPr="00F102D1" w:rsidR="00853CEF">
        <w:rPr>
          <w:rFonts w:asciiTheme="minorHAnsi" w:hAnsiTheme="minorHAnsi" w:cstheme="minorHAnsi"/>
          <w:lang w:eastAsia="en-GB"/>
        </w:rPr>
        <w:t xml:space="preserve"> out the rules on assessment, progression and award standards. These regulations enable DMU to ensure its academic standards are appropriate and that all students are treated consistently and equitably.</w:t>
      </w:r>
      <w:r w:rsidRPr="00080C9F" w:rsidR="00853CEF">
        <w:rPr>
          <w:rFonts w:asciiTheme="minorHAnsi" w:hAnsiTheme="minorHAnsi" w:cstheme="minorHAnsi"/>
          <w:lang w:eastAsia="en-GB"/>
        </w:rPr>
        <w:t xml:space="preserve"> </w:t>
      </w:r>
    </w:p>
    <w:p w:rsidRPr="008D4439" w:rsidR="00853CEF" w:rsidP="00853CEF" w:rsidRDefault="00853CEF" w14:paraId="6E487974" w14:textId="77777777">
      <w:pPr>
        <w:pStyle w:val="ListParagraph"/>
        <w:spacing w:line="276" w:lineRule="auto"/>
        <w:rPr>
          <w:rFonts w:asciiTheme="minorHAnsi" w:hAnsiTheme="minorHAnsi" w:cstheme="minorHAnsi"/>
          <w:sz w:val="16"/>
          <w:szCs w:val="16"/>
          <w:lang w:eastAsia="en-GB"/>
        </w:rPr>
      </w:pPr>
    </w:p>
    <w:p w:rsidR="00853CEF" w:rsidP="00853CEF" w:rsidRDefault="00853CEF" w14:paraId="6D684B21" w14:textId="7C929811">
      <w:pPr>
        <w:spacing w:line="276" w:lineRule="auto"/>
        <w:rPr>
          <w:rFonts w:asciiTheme="minorHAnsi" w:hAnsiTheme="minorHAnsi" w:cstheme="minorHAnsi"/>
          <w:lang w:eastAsia="en-GB"/>
        </w:rPr>
      </w:pPr>
      <w:r w:rsidRPr="008D4439">
        <w:rPr>
          <w:rFonts w:asciiTheme="minorHAnsi" w:hAnsiTheme="minorHAnsi" w:cstheme="minorHAnsi"/>
          <w:lang w:eastAsia="en-GB"/>
        </w:rPr>
        <w:t>If you have any questions about these regulations, you should speak to your tutor in the first instance.</w:t>
      </w:r>
    </w:p>
    <w:p w:rsidR="00EA15C7" w:rsidP="00853CEF" w:rsidRDefault="00EA15C7" w14:paraId="1EE0BD90" w14:textId="45CF570B">
      <w:pPr>
        <w:spacing w:line="276" w:lineRule="auto"/>
        <w:rPr>
          <w:rFonts w:asciiTheme="minorHAnsi" w:hAnsiTheme="minorHAnsi" w:cstheme="minorHAnsi"/>
          <w:lang w:eastAsia="en-GB"/>
        </w:rPr>
      </w:pPr>
    </w:p>
    <w:p w:rsidR="00EA15C7" w:rsidP="00EA15C7" w:rsidRDefault="00EA15C7" w14:paraId="623D3651" w14:textId="1F09F2B5">
      <w:pPr>
        <w:pStyle w:val="Heading2"/>
        <w:rPr>
          <w:rFonts w:asciiTheme="minorHAnsi" w:hAnsiTheme="minorHAnsi" w:cstheme="minorHAnsi"/>
          <w:color w:val="1F497D" w:themeColor="text2"/>
          <w:sz w:val="28"/>
          <w:lang w:eastAsia="en-GB"/>
        </w:rPr>
      </w:pPr>
      <w:bookmarkStart w:name="_Toc138168757" w:id="14"/>
      <w:r>
        <w:rPr>
          <w:rFonts w:asciiTheme="minorHAnsi" w:hAnsiTheme="minorHAnsi" w:cstheme="minorHAnsi"/>
          <w:color w:val="1F497D" w:themeColor="text2"/>
          <w:sz w:val="28"/>
          <w:lang w:eastAsia="en-GB"/>
        </w:rPr>
        <w:t xml:space="preserve">4.3 </w:t>
      </w:r>
      <w:r w:rsidRPr="008D4439">
        <w:rPr>
          <w:rFonts w:asciiTheme="minorHAnsi" w:hAnsiTheme="minorHAnsi" w:cstheme="minorHAnsi"/>
          <w:color w:val="1F497D" w:themeColor="text2"/>
          <w:sz w:val="28"/>
          <w:lang w:eastAsia="en-GB"/>
        </w:rPr>
        <w:t>Attendance</w:t>
      </w:r>
      <w:bookmarkEnd w:id="14"/>
    </w:p>
    <w:p w:rsidRPr="005C74AD" w:rsidR="005C74AD" w:rsidP="005C74AD" w:rsidRDefault="005C74AD" w14:paraId="5BB0CCF7" w14:textId="77777777">
      <w:pPr>
        <w:rPr>
          <w:lang w:eastAsia="en-GB"/>
        </w:rPr>
      </w:pPr>
    </w:p>
    <w:p w:rsidRPr="008D4439" w:rsidR="00EA15C7" w:rsidP="00EA15C7" w:rsidRDefault="00EA15C7" w14:paraId="49E7C05C" w14:textId="77777777">
      <w:pPr>
        <w:spacing w:after="160" w:line="259" w:lineRule="auto"/>
        <w:jc w:val="both"/>
        <w:rPr>
          <w:rFonts w:eastAsia="Calibri" w:asciiTheme="minorHAnsi" w:hAnsiTheme="minorHAnsi" w:cstheme="minorHAnsi"/>
        </w:rPr>
      </w:pPr>
      <w:r w:rsidRPr="008D4439">
        <w:rPr>
          <w:rFonts w:eastAsia="Calibri" w:asciiTheme="minorHAnsi" w:hAnsiTheme="minorHAnsi" w:cstheme="minorHAnsi"/>
        </w:rPr>
        <w:t>You are expected to attend all timetabled sessions. Please note that you will be recorded as absent if your attendance is not recorded at your timetabled activities.</w:t>
      </w:r>
    </w:p>
    <w:p w:rsidRPr="008D4439" w:rsidR="00EA15C7" w:rsidP="00EA15C7" w:rsidRDefault="00EA15C7" w14:paraId="5ACB6DD3" w14:textId="77777777">
      <w:pPr>
        <w:rPr>
          <w:rFonts w:asciiTheme="minorHAnsi" w:hAnsiTheme="minorHAnsi" w:cstheme="minorHAnsi"/>
          <w:lang w:eastAsia="en-GB"/>
        </w:rPr>
      </w:pPr>
      <w:r w:rsidRPr="008D4439">
        <w:rPr>
          <w:rFonts w:asciiTheme="minorHAnsi" w:hAnsiTheme="minorHAnsi" w:cstheme="minorHAnsi"/>
          <w:lang w:eastAsia="en-GB"/>
        </w:rPr>
        <w:t xml:space="preserve">If you experience difficulty in attending classes for any reason then please discuss the matter with your </w:t>
      </w:r>
      <w:r w:rsidRPr="008D4439">
        <w:rPr>
          <w:rFonts w:asciiTheme="minorHAnsi" w:hAnsiTheme="minorHAnsi" w:cstheme="minorHAnsi"/>
          <w:b/>
          <w:lang w:eastAsia="en-GB"/>
        </w:rPr>
        <w:t xml:space="preserve">Personal Tutor or module tutors </w:t>
      </w:r>
      <w:r w:rsidRPr="008D4439">
        <w:rPr>
          <w:rFonts w:asciiTheme="minorHAnsi" w:hAnsiTheme="minorHAnsi" w:cstheme="minorHAnsi"/>
          <w:lang w:eastAsia="en-GB"/>
        </w:rPr>
        <w:t xml:space="preserve">so that we are able to help or advise you. Poor attendance may result in low marks or even fails, as attendance and performance in assessments are closely linked. </w:t>
      </w:r>
    </w:p>
    <w:p w:rsidRPr="008D4439" w:rsidR="00EA15C7" w:rsidP="00EA15C7" w:rsidRDefault="00EA15C7" w14:paraId="494120C7" w14:textId="77777777">
      <w:pPr>
        <w:rPr>
          <w:rFonts w:asciiTheme="minorHAnsi" w:hAnsiTheme="minorHAnsi" w:cstheme="minorHAnsi"/>
          <w:lang w:eastAsia="en-GB"/>
        </w:rPr>
      </w:pPr>
    </w:p>
    <w:p w:rsidRPr="008D4439" w:rsidR="00EA15C7" w:rsidP="00EA15C7" w:rsidRDefault="00EA15C7" w14:paraId="62934610" w14:textId="77777777">
      <w:pPr>
        <w:rPr>
          <w:rFonts w:asciiTheme="minorHAnsi" w:hAnsiTheme="minorHAnsi" w:cstheme="minorHAnsi"/>
          <w:lang w:eastAsia="en-GB"/>
        </w:rPr>
      </w:pPr>
      <w:r w:rsidRPr="008D4439">
        <w:rPr>
          <w:rFonts w:asciiTheme="minorHAnsi" w:hAnsiTheme="minorHAnsi" w:cstheme="minorHAnsi"/>
          <w:lang w:eastAsia="en-GB"/>
        </w:rPr>
        <w:t xml:space="preserve">Attendance is referenced in the </w:t>
      </w:r>
      <w:r w:rsidRPr="00EF6CD2">
        <w:rPr>
          <w:rFonts w:asciiTheme="minorHAnsi" w:hAnsiTheme="minorHAnsi" w:cstheme="minorHAnsi"/>
          <w:b/>
          <w:bCs/>
          <w:highlight w:val="cyan"/>
          <w:lang w:eastAsia="en-GB"/>
        </w:rPr>
        <w:t>[insert partner regulations]</w:t>
      </w:r>
      <w:r w:rsidRPr="008D4439">
        <w:rPr>
          <w:rFonts w:asciiTheme="minorHAnsi" w:hAnsiTheme="minorHAnsi" w:cstheme="minorHAnsi"/>
          <w:lang w:eastAsia="en-GB"/>
        </w:rPr>
        <w:t>.</w:t>
      </w:r>
    </w:p>
    <w:p w:rsidRPr="008D4439" w:rsidR="00EA15C7" w:rsidP="00EA15C7" w:rsidRDefault="00EA15C7" w14:paraId="46F3B080" w14:textId="77777777">
      <w:pPr>
        <w:rPr>
          <w:rFonts w:asciiTheme="minorHAnsi" w:hAnsiTheme="minorHAnsi" w:cstheme="minorHAnsi"/>
          <w:lang w:eastAsia="en-GB"/>
        </w:rPr>
      </w:pPr>
    </w:p>
    <w:p w:rsidR="00EA15C7" w:rsidP="00EA15C7" w:rsidRDefault="00EA15C7" w14:paraId="0DC6EC6E" w14:textId="3BAD71EF">
      <w:pPr>
        <w:rPr>
          <w:rFonts w:asciiTheme="minorHAnsi" w:hAnsiTheme="minorHAnsi" w:eastAsiaTheme="minorHAnsi" w:cstheme="minorHAnsi"/>
          <w:lang w:eastAsia="en-GB"/>
        </w:rPr>
      </w:pPr>
      <w:r w:rsidRPr="008D4439">
        <w:rPr>
          <w:rFonts w:asciiTheme="minorHAnsi" w:hAnsiTheme="minorHAnsi" w:cstheme="minorHAnsi"/>
          <w:lang w:eastAsia="en-GB"/>
        </w:rPr>
        <w:lastRenderedPageBreak/>
        <w:t xml:space="preserve">Also see the DMU General Regulations affecting students. Further details are included within Chapter One:  </w:t>
      </w:r>
      <w:hyperlink w:history="1" r:id="rId17">
        <w:r w:rsidRPr="008D4439">
          <w:rPr>
            <w:rStyle w:val="Hyperlink"/>
            <w:rFonts w:asciiTheme="minorHAnsi" w:hAnsiTheme="minorHAnsi" w:cstheme="minorHAnsi"/>
            <w:lang w:eastAsia="en-GB"/>
          </w:rPr>
          <w:t>DMU General Regulations: Chapter 1</w:t>
        </w:r>
      </w:hyperlink>
    </w:p>
    <w:p w:rsidR="00EA15C7" w:rsidP="00853CEF" w:rsidRDefault="00EA15C7" w14:paraId="3E4B1A50" w14:textId="6079E007">
      <w:pPr>
        <w:spacing w:line="276" w:lineRule="auto"/>
        <w:rPr>
          <w:rFonts w:asciiTheme="minorHAnsi" w:hAnsiTheme="minorHAnsi" w:cstheme="minorHAnsi"/>
          <w:lang w:eastAsia="en-GB"/>
        </w:rPr>
      </w:pPr>
    </w:p>
    <w:p w:rsidR="007F5A62" w:rsidP="007F5A62" w:rsidRDefault="007F5A62" w14:paraId="2272B843" w14:textId="58ED24CE">
      <w:pPr>
        <w:pStyle w:val="Heading2"/>
        <w:rPr>
          <w:rFonts w:asciiTheme="minorHAnsi" w:hAnsiTheme="minorHAnsi" w:cstheme="minorHAnsi"/>
          <w:color w:val="1F497D" w:themeColor="text2"/>
          <w:sz w:val="28"/>
          <w:szCs w:val="28"/>
        </w:rPr>
      </w:pPr>
      <w:bookmarkStart w:name="_Toc138168758" w:id="15"/>
      <w:r>
        <w:rPr>
          <w:rFonts w:asciiTheme="minorHAnsi" w:hAnsiTheme="minorHAnsi" w:cstheme="minorHAnsi"/>
          <w:color w:val="1F497D" w:themeColor="text2"/>
          <w:sz w:val="28"/>
          <w:szCs w:val="28"/>
        </w:rPr>
        <w:t>4</w:t>
      </w:r>
      <w:r w:rsidRPr="00141EEF">
        <w:rPr>
          <w:rFonts w:asciiTheme="minorHAnsi" w:hAnsiTheme="minorHAnsi" w:cstheme="minorHAnsi"/>
          <w:color w:val="1F497D" w:themeColor="text2"/>
          <w:sz w:val="28"/>
          <w:szCs w:val="28"/>
        </w:rPr>
        <w:t>.</w:t>
      </w:r>
      <w:r>
        <w:rPr>
          <w:rFonts w:asciiTheme="minorHAnsi" w:hAnsiTheme="minorHAnsi" w:cstheme="minorHAnsi"/>
          <w:color w:val="1F497D" w:themeColor="text2"/>
          <w:sz w:val="28"/>
          <w:szCs w:val="28"/>
        </w:rPr>
        <w:t>4</w:t>
      </w:r>
      <w:r w:rsidRPr="00141EEF">
        <w:rPr>
          <w:rFonts w:asciiTheme="minorHAnsi" w:hAnsiTheme="minorHAnsi" w:cstheme="minorHAnsi"/>
          <w:color w:val="1F497D" w:themeColor="text2"/>
          <w:sz w:val="28"/>
          <w:szCs w:val="28"/>
        </w:rPr>
        <w:t xml:space="preserve"> Complaints</w:t>
      </w:r>
      <w:bookmarkEnd w:id="15"/>
      <w:r w:rsidRPr="00141EEF">
        <w:rPr>
          <w:rFonts w:asciiTheme="minorHAnsi" w:hAnsiTheme="minorHAnsi" w:cstheme="minorHAnsi"/>
          <w:color w:val="1F497D" w:themeColor="text2"/>
          <w:sz w:val="28"/>
          <w:szCs w:val="28"/>
        </w:rPr>
        <w:t xml:space="preserve"> </w:t>
      </w:r>
    </w:p>
    <w:p w:rsidRPr="005C74AD" w:rsidR="005C74AD" w:rsidP="005C74AD" w:rsidRDefault="005C74AD" w14:paraId="1CA9D5AB" w14:textId="77777777"/>
    <w:p w:rsidRPr="007F5A62" w:rsidR="007F5A62" w:rsidP="007F5A62" w:rsidRDefault="007F5A62" w14:paraId="4152B020" w14:textId="70AC499F">
      <w:pPr>
        <w:rPr>
          <w:rFonts w:asciiTheme="minorHAnsi" w:hAnsiTheme="minorHAnsi" w:cstheme="minorHAnsi"/>
        </w:rPr>
      </w:pPr>
      <w:r>
        <w:rPr>
          <w:rFonts w:asciiTheme="minorHAnsi" w:hAnsiTheme="minorHAnsi" w:cstheme="minorHAnsi"/>
        </w:rPr>
        <w:t>Your</w:t>
      </w:r>
      <w:r w:rsidRPr="007F5A62">
        <w:rPr>
          <w:rFonts w:asciiTheme="minorHAnsi" w:hAnsiTheme="minorHAnsi" w:cstheme="minorHAnsi"/>
        </w:rPr>
        <w:t xml:space="preserve"> first port of call for advice and support should be your local programme/module leader or senior member of the management team. It is our intention to deal with your concerns and queries as quickly and as efficiently as possible.</w:t>
      </w:r>
    </w:p>
    <w:p w:rsidR="007F5A62" w:rsidP="007F5A62" w:rsidRDefault="007F5A62" w14:paraId="4FB08106" w14:textId="77777777">
      <w:pPr>
        <w:rPr>
          <w:rFonts w:asciiTheme="minorHAnsi" w:hAnsiTheme="minorHAnsi" w:cstheme="minorHAnsi"/>
        </w:rPr>
      </w:pPr>
    </w:p>
    <w:p w:rsidRPr="008D4439" w:rsidR="007F5A62" w:rsidP="007F5A62" w:rsidRDefault="007F5A62" w14:paraId="26139E0F" w14:textId="54E426C7">
      <w:pPr>
        <w:rPr>
          <w:rFonts w:asciiTheme="minorHAnsi" w:hAnsiTheme="minorHAnsi" w:cstheme="minorHAnsi"/>
        </w:rPr>
      </w:pPr>
      <w:r w:rsidRPr="008D4439">
        <w:rPr>
          <w:rFonts w:asciiTheme="minorHAnsi" w:hAnsiTheme="minorHAnsi" w:cstheme="minorHAnsi"/>
        </w:rPr>
        <w:t xml:space="preserve">If you are unhappy about the advice you have received, or have encountered any difficulties in obtaining advice and guidance, you should put these in writing and forward this explanation to the relevant member of staff. </w:t>
      </w:r>
    </w:p>
    <w:p w:rsidRPr="008D4439" w:rsidR="007F5A62" w:rsidP="007F5A62" w:rsidRDefault="007F5A62" w14:paraId="59A3765F" w14:textId="77777777">
      <w:pPr>
        <w:pStyle w:val="TOAHeading"/>
        <w:tabs>
          <w:tab w:val="clear" w:pos="9000"/>
          <w:tab w:val="clear" w:pos="9360"/>
        </w:tabs>
        <w:suppressAutoHyphens w:val="0"/>
        <w:ind w:firstLine="0"/>
        <w:rPr>
          <w:rFonts w:asciiTheme="minorHAnsi" w:hAnsiTheme="minorHAnsi" w:cstheme="minorHAnsi"/>
          <w:szCs w:val="24"/>
          <w:highlight w:val="yellow"/>
          <w:lang w:val="en-GB"/>
        </w:rPr>
      </w:pPr>
    </w:p>
    <w:p w:rsidRPr="008D4439" w:rsidR="007F5A62" w:rsidP="007F5A62" w:rsidRDefault="007F5A62" w14:paraId="6F00FAF1" w14:textId="77777777">
      <w:pPr>
        <w:rPr>
          <w:rFonts w:asciiTheme="minorHAnsi" w:hAnsiTheme="minorHAnsi" w:cstheme="minorHAnsi"/>
          <w:spacing w:val="-3"/>
        </w:rPr>
      </w:pPr>
      <w:r w:rsidRPr="008D4439">
        <w:rPr>
          <w:rFonts w:asciiTheme="minorHAnsi" w:hAnsiTheme="minorHAnsi" w:cstheme="minorHAnsi"/>
          <w:spacing w:val="-3"/>
        </w:rPr>
        <w:t xml:space="preserve">The relevant member of staff will consult with appropriate colleagues and respond to you </w:t>
      </w:r>
      <w:r w:rsidRPr="008D4439">
        <w:rPr>
          <w:rFonts w:asciiTheme="minorHAnsi" w:hAnsiTheme="minorHAnsi" w:cstheme="minorHAnsi"/>
          <w:b/>
          <w:spacing w:val="-3"/>
        </w:rPr>
        <w:t>in 10 working days during term time</w:t>
      </w:r>
      <w:r w:rsidRPr="008D4439">
        <w:rPr>
          <w:rFonts w:asciiTheme="minorHAnsi" w:hAnsiTheme="minorHAnsi" w:cstheme="minorHAnsi"/>
          <w:spacing w:val="-3"/>
        </w:rPr>
        <w:t xml:space="preserve"> (a longer response period may be required outside term time to account for staff holidays). </w:t>
      </w:r>
    </w:p>
    <w:p w:rsidRPr="008D4439" w:rsidR="007F5A62" w:rsidP="007F5A62" w:rsidRDefault="007F5A62" w14:paraId="13A7E6FD" w14:textId="77777777">
      <w:pPr>
        <w:rPr>
          <w:rFonts w:asciiTheme="minorHAnsi" w:hAnsiTheme="minorHAnsi" w:cstheme="minorHAnsi"/>
          <w:spacing w:val="-3"/>
        </w:rPr>
      </w:pPr>
    </w:p>
    <w:p w:rsidRPr="008D4439" w:rsidR="007F5A62" w:rsidP="007F5A62" w:rsidRDefault="007F5A62" w14:paraId="2B554011" w14:textId="77777777">
      <w:pPr>
        <w:pStyle w:val="BodyTextIndent"/>
        <w:ind w:left="0" w:firstLine="0"/>
        <w:rPr>
          <w:rFonts w:asciiTheme="minorHAnsi" w:hAnsiTheme="minorHAnsi" w:cstheme="minorHAnsi"/>
          <w:szCs w:val="24"/>
        </w:rPr>
      </w:pPr>
      <w:r>
        <w:rPr>
          <w:rFonts w:asciiTheme="minorHAnsi" w:hAnsiTheme="minorHAnsi" w:cstheme="minorHAnsi"/>
          <w:szCs w:val="24"/>
        </w:rPr>
        <w:t>A</w:t>
      </w:r>
      <w:r w:rsidRPr="008D4439">
        <w:rPr>
          <w:rFonts w:asciiTheme="minorHAnsi" w:hAnsiTheme="minorHAnsi" w:cstheme="minorHAnsi"/>
          <w:szCs w:val="24"/>
        </w:rPr>
        <w:t xml:space="preserve">ny </w:t>
      </w:r>
      <w:r>
        <w:rPr>
          <w:rFonts w:asciiTheme="minorHAnsi" w:hAnsiTheme="minorHAnsi" w:cstheme="minorHAnsi"/>
          <w:szCs w:val="24"/>
        </w:rPr>
        <w:t>complaint</w:t>
      </w:r>
      <w:r w:rsidRPr="008D4439">
        <w:rPr>
          <w:rFonts w:asciiTheme="minorHAnsi" w:hAnsiTheme="minorHAnsi" w:cstheme="minorHAnsi"/>
          <w:szCs w:val="24"/>
        </w:rPr>
        <w:t xml:space="preserve"> will remain confidential, unless it is felt that there is an issue of health and safety.</w:t>
      </w:r>
    </w:p>
    <w:p w:rsidRPr="00C369BA" w:rsidR="007F5A62" w:rsidP="007F5A62" w:rsidRDefault="007F5A62" w14:paraId="0087A2F2" w14:textId="77777777">
      <w:pPr>
        <w:rPr>
          <w:rFonts w:asciiTheme="minorHAnsi" w:hAnsiTheme="minorHAnsi" w:cstheme="minorHAnsi"/>
          <w:sz w:val="18"/>
        </w:rPr>
      </w:pPr>
    </w:p>
    <w:p w:rsidR="007F5A62" w:rsidP="007F5A62" w:rsidRDefault="007F5A62" w14:paraId="6E82DE6D" w14:textId="16CB4ECC">
      <w:pPr>
        <w:pStyle w:val="Heading2"/>
        <w:rPr>
          <w:rFonts w:asciiTheme="minorHAnsi" w:hAnsiTheme="minorHAnsi" w:cstheme="minorHAnsi"/>
          <w:color w:val="1F497D" w:themeColor="text2"/>
          <w:sz w:val="28"/>
          <w:szCs w:val="28"/>
        </w:rPr>
      </w:pPr>
      <w:bookmarkStart w:name="_Toc138168759" w:id="16"/>
      <w:r>
        <w:rPr>
          <w:rFonts w:asciiTheme="minorHAnsi" w:hAnsiTheme="minorHAnsi" w:cstheme="minorHAnsi"/>
          <w:color w:val="1F497D" w:themeColor="text2"/>
          <w:sz w:val="28"/>
          <w:szCs w:val="28"/>
        </w:rPr>
        <w:t>4</w:t>
      </w:r>
      <w:r w:rsidRPr="00141EEF">
        <w:rPr>
          <w:rFonts w:asciiTheme="minorHAnsi" w:hAnsiTheme="minorHAnsi" w:cstheme="minorHAnsi"/>
          <w:color w:val="1F497D" w:themeColor="text2"/>
          <w:sz w:val="28"/>
          <w:szCs w:val="28"/>
        </w:rPr>
        <w:t>.</w:t>
      </w:r>
      <w:r>
        <w:rPr>
          <w:rFonts w:asciiTheme="minorHAnsi" w:hAnsiTheme="minorHAnsi" w:cstheme="minorHAnsi"/>
          <w:color w:val="1F497D" w:themeColor="text2"/>
          <w:sz w:val="28"/>
          <w:szCs w:val="28"/>
        </w:rPr>
        <w:t>5</w:t>
      </w:r>
      <w:r w:rsidRPr="00141EEF">
        <w:rPr>
          <w:rFonts w:asciiTheme="minorHAnsi" w:hAnsiTheme="minorHAnsi" w:cstheme="minorHAnsi"/>
          <w:color w:val="1F497D" w:themeColor="text2"/>
          <w:sz w:val="28"/>
          <w:szCs w:val="28"/>
        </w:rPr>
        <w:t xml:space="preserve"> Academic appeals:</w:t>
      </w:r>
      <w:bookmarkEnd w:id="16"/>
    </w:p>
    <w:p w:rsidRPr="005C74AD" w:rsidR="005C74AD" w:rsidP="005C74AD" w:rsidRDefault="005C74AD" w14:paraId="109AAA80" w14:textId="77777777"/>
    <w:p w:rsidRPr="008D4439" w:rsidR="007F5A62" w:rsidP="007F5A62" w:rsidRDefault="007F5A62" w14:paraId="2D9BE480" w14:textId="77777777">
      <w:pPr>
        <w:rPr>
          <w:rFonts w:asciiTheme="minorHAnsi" w:hAnsiTheme="minorHAnsi" w:cstheme="minorHAnsi"/>
        </w:rPr>
      </w:pPr>
      <w:r w:rsidRPr="008D4439">
        <w:rPr>
          <w:rFonts w:asciiTheme="minorHAnsi" w:hAnsiTheme="minorHAnsi" w:cstheme="minorHAnsi"/>
        </w:rPr>
        <w:t>You have the right to appeal, on specified grounds only, for reconsideration of the decision of any assessment board.</w:t>
      </w:r>
    </w:p>
    <w:p w:rsidRPr="00965A96" w:rsidR="007F5A62" w:rsidP="007F5A62" w:rsidRDefault="007F5A62" w14:paraId="5099CCE7" w14:textId="77777777">
      <w:pPr>
        <w:rPr>
          <w:rFonts w:asciiTheme="minorHAnsi" w:hAnsiTheme="minorHAnsi" w:cstheme="minorHAnsi"/>
        </w:rPr>
      </w:pPr>
    </w:p>
    <w:p w:rsidRPr="00965A96" w:rsidR="007F5A62" w:rsidP="003A22E6" w:rsidRDefault="007F5A62" w14:paraId="3756A1EB" w14:textId="77777777">
      <w:pPr>
        <w:rPr>
          <w:rFonts w:asciiTheme="minorHAnsi" w:hAnsiTheme="minorHAnsi" w:cstheme="minorHAnsi"/>
          <w:szCs w:val="40"/>
        </w:rPr>
      </w:pPr>
      <w:r w:rsidRPr="00965A96">
        <w:rPr>
          <w:rFonts w:asciiTheme="minorHAnsi" w:hAnsiTheme="minorHAnsi" w:cstheme="minorHAnsi"/>
          <w:szCs w:val="40"/>
        </w:rPr>
        <w:t>More information can be found here:</w:t>
      </w:r>
    </w:p>
    <w:p w:rsidRPr="008D4439" w:rsidR="007F5A62" w:rsidP="007F5A62" w:rsidRDefault="00492240" w14:paraId="118E92B5" w14:textId="77777777">
      <w:pPr>
        <w:rPr>
          <w:rFonts w:asciiTheme="minorHAnsi" w:hAnsiTheme="minorHAnsi" w:cstheme="minorHAnsi"/>
        </w:rPr>
      </w:pPr>
      <w:hyperlink w:history="1" r:id="rId18">
        <w:r w:rsidRPr="008D4439" w:rsidR="007F5A62">
          <w:rPr>
            <w:rStyle w:val="Hyperlink"/>
            <w:rFonts w:asciiTheme="minorHAnsi" w:hAnsiTheme="minorHAnsi" w:cstheme="minorHAnsi"/>
          </w:rPr>
          <w:t>https://www.dmu.ac.uk/current-students/student-support/exams-deferrals-regulations-policies/student-regulations-and-policies/academic-appeals.aspx</w:t>
        </w:r>
      </w:hyperlink>
    </w:p>
    <w:p w:rsidRPr="008D4439" w:rsidR="007F5A62" w:rsidP="007F5A62" w:rsidRDefault="007F5A62" w14:paraId="259EF788" w14:textId="77777777">
      <w:pPr>
        <w:rPr>
          <w:rFonts w:asciiTheme="minorHAnsi" w:hAnsiTheme="minorHAnsi" w:cstheme="minorHAnsi"/>
        </w:rPr>
      </w:pPr>
      <w:r w:rsidRPr="008D4439">
        <w:rPr>
          <w:rFonts w:asciiTheme="minorHAnsi" w:hAnsiTheme="minorHAnsi" w:cstheme="minorHAnsi"/>
        </w:rPr>
        <w:t xml:space="preserve"> </w:t>
      </w:r>
    </w:p>
    <w:p w:rsidRPr="001E509B" w:rsidR="007F5A62" w:rsidP="005C74AD" w:rsidRDefault="007F5A62" w14:paraId="3E94512C" w14:textId="207D5B87">
      <w:pPr>
        <w:rPr>
          <w:rStyle w:val="Hyperlink"/>
          <w:rFonts w:asciiTheme="minorHAnsi" w:hAnsiTheme="minorHAnsi" w:cstheme="minorHAnsi"/>
        </w:rPr>
      </w:pPr>
      <w:r w:rsidRPr="00965A96">
        <w:rPr>
          <w:rFonts w:asciiTheme="minorHAnsi" w:hAnsiTheme="minorHAnsi" w:cstheme="minorHAnsi"/>
          <w:bCs/>
        </w:rPr>
        <w:t xml:space="preserve">General Regulations and Procedures Affecting Students – Chapter </w:t>
      </w:r>
      <w:r w:rsidR="005C74AD">
        <w:rPr>
          <w:rFonts w:asciiTheme="minorHAnsi" w:hAnsiTheme="minorHAnsi" w:cstheme="minorHAnsi"/>
          <w:bCs/>
        </w:rPr>
        <w:t>6</w:t>
      </w:r>
      <w:r w:rsidRPr="00965A96">
        <w:rPr>
          <w:rFonts w:asciiTheme="minorHAnsi" w:hAnsiTheme="minorHAnsi" w:cstheme="minorHAnsi"/>
          <w:bCs/>
        </w:rPr>
        <w:t xml:space="preserve"> ‘</w:t>
      </w:r>
      <w:r w:rsidR="005C74AD">
        <w:rPr>
          <w:rFonts w:asciiTheme="minorHAnsi" w:hAnsiTheme="minorHAnsi" w:cstheme="minorHAnsi"/>
          <w:bCs/>
        </w:rPr>
        <w:t xml:space="preserve">Students’ </w:t>
      </w:r>
      <w:r w:rsidRPr="00965A96">
        <w:rPr>
          <w:rFonts w:asciiTheme="minorHAnsi" w:hAnsiTheme="minorHAnsi" w:cstheme="minorHAnsi"/>
          <w:bCs/>
        </w:rPr>
        <w:t xml:space="preserve">of </w:t>
      </w:r>
      <w:r w:rsidR="005C74AD">
        <w:rPr>
          <w:rFonts w:asciiTheme="minorHAnsi" w:hAnsiTheme="minorHAnsi" w:cstheme="minorHAnsi"/>
          <w:bCs/>
        </w:rPr>
        <w:t>a</w:t>
      </w:r>
      <w:r w:rsidRPr="00965A96">
        <w:rPr>
          <w:rFonts w:asciiTheme="minorHAnsi" w:hAnsiTheme="minorHAnsi" w:cstheme="minorHAnsi"/>
          <w:bCs/>
        </w:rPr>
        <w:t>ppeal</w:t>
      </w:r>
      <w:r w:rsidR="005C74AD">
        <w:rPr>
          <w:rFonts w:asciiTheme="minorHAnsi" w:hAnsiTheme="minorHAnsi" w:cstheme="minorHAnsi"/>
          <w:bCs/>
        </w:rPr>
        <w:t xml:space="preserve"> against Assessment Board decisions</w:t>
      </w:r>
      <w:r w:rsidRPr="00965A96">
        <w:rPr>
          <w:rFonts w:asciiTheme="minorHAnsi" w:hAnsiTheme="minorHAnsi" w:cstheme="minorHAnsi"/>
          <w:bCs/>
        </w:rPr>
        <w:t>’:</w:t>
      </w:r>
      <w:r w:rsidR="005C74AD">
        <w:rPr>
          <w:rFonts w:asciiTheme="minorHAnsi" w:hAnsiTheme="minorHAnsi" w:cstheme="minorHAnsi"/>
          <w:bCs/>
        </w:rPr>
        <w:t xml:space="preserve"> </w:t>
      </w:r>
      <w:hyperlink w:history="1" r:id="rId19">
        <w:r w:rsidR="005C74AD">
          <w:rPr>
            <w:rStyle w:val="Hyperlink"/>
            <w:rFonts w:asciiTheme="minorHAnsi" w:hAnsiTheme="minorHAnsi" w:cstheme="minorHAnsi"/>
          </w:rPr>
          <w:t>DMU General Regulations: Chapter 6</w:t>
        </w:r>
      </w:hyperlink>
      <w:hyperlink w:history="1" r:id="rId20"/>
    </w:p>
    <w:p w:rsidR="000963BD" w:rsidP="007F5A62" w:rsidRDefault="000963BD" w14:paraId="411C5028" w14:textId="763BD5DC">
      <w:pPr>
        <w:spacing w:line="276" w:lineRule="auto"/>
        <w:rPr>
          <w:rStyle w:val="Hyperlink"/>
          <w:rFonts w:asciiTheme="minorHAnsi" w:hAnsiTheme="minorHAnsi" w:cstheme="minorHAnsi"/>
        </w:rPr>
      </w:pPr>
    </w:p>
    <w:p w:rsidR="000963BD" w:rsidP="000963BD" w:rsidRDefault="000963BD" w14:paraId="395CF78C" w14:textId="44F1FEC0">
      <w:pPr>
        <w:pStyle w:val="Heading2"/>
        <w:rPr>
          <w:rFonts w:asciiTheme="minorHAnsi" w:hAnsiTheme="minorHAnsi" w:cstheme="minorHAnsi"/>
          <w:color w:val="1F497D" w:themeColor="text2"/>
          <w:sz w:val="28"/>
          <w:szCs w:val="28"/>
          <w:lang w:eastAsia="en-GB"/>
        </w:rPr>
      </w:pPr>
      <w:bookmarkStart w:name="_Toc138168760" w:id="17"/>
      <w:r>
        <w:rPr>
          <w:rFonts w:asciiTheme="minorHAnsi" w:hAnsiTheme="minorHAnsi" w:cstheme="minorHAnsi"/>
          <w:color w:val="1F497D" w:themeColor="text2"/>
          <w:sz w:val="28"/>
          <w:szCs w:val="28"/>
          <w:lang w:eastAsia="en-GB"/>
        </w:rPr>
        <w:t>4</w:t>
      </w:r>
      <w:r w:rsidRPr="00141EEF">
        <w:rPr>
          <w:rFonts w:asciiTheme="minorHAnsi" w:hAnsiTheme="minorHAnsi" w:cstheme="minorHAnsi"/>
          <w:color w:val="1F497D" w:themeColor="text2"/>
          <w:sz w:val="28"/>
          <w:szCs w:val="28"/>
          <w:lang w:eastAsia="en-GB"/>
        </w:rPr>
        <w:t>.</w:t>
      </w:r>
      <w:r w:rsidR="00165A2B">
        <w:rPr>
          <w:rFonts w:asciiTheme="minorHAnsi" w:hAnsiTheme="minorHAnsi" w:cstheme="minorHAnsi"/>
          <w:color w:val="1F497D" w:themeColor="text2"/>
          <w:sz w:val="28"/>
          <w:szCs w:val="28"/>
          <w:lang w:eastAsia="en-GB"/>
        </w:rPr>
        <w:t>6</w:t>
      </w:r>
      <w:r w:rsidRPr="00141EEF">
        <w:rPr>
          <w:rFonts w:asciiTheme="minorHAnsi" w:hAnsiTheme="minorHAnsi" w:cstheme="minorHAnsi"/>
          <w:color w:val="1F497D" w:themeColor="text2"/>
          <w:sz w:val="28"/>
          <w:szCs w:val="28"/>
          <w:lang w:eastAsia="en-GB"/>
        </w:rPr>
        <w:t xml:space="preserve"> Student Charter</w:t>
      </w:r>
      <w:bookmarkEnd w:id="17"/>
    </w:p>
    <w:p w:rsidRPr="005C74AD" w:rsidR="005C74AD" w:rsidP="005C74AD" w:rsidRDefault="005C74AD" w14:paraId="12C6E1FF" w14:textId="77777777">
      <w:pPr>
        <w:rPr>
          <w:lang w:eastAsia="en-GB"/>
        </w:rPr>
      </w:pPr>
    </w:p>
    <w:p w:rsidR="000963BD" w:rsidP="000963BD" w:rsidRDefault="000963BD" w14:paraId="6E34BAE0" w14:textId="77777777">
      <w:pPr>
        <w:jc w:val="both"/>
        <w:rPr>
          <w:rFonts w:asciiTheme="minorHAnsi" w:hAnsiTheme="minorHAnsi" w:cstheme="minorHAnsi"/>
        </w:rPr>
      </w:pPr>
      <w:r w:rsidRPr="00E45FA9">
        <w:rPr>
          <w:rFonts w:asciiTheme="minorHAnsi" w:hAnsiTheme="minorHAnsi" w:cstheme="minorHAnsi"/>
        </w:rPr>
        <w:t>De Montfort University has developed a Student Charter setting out commitments from the University to students, from students to the University, and from the Students’ Union to students.</w:t>
      </w:r>
    </w:p>
    <w:p w:rsidR="000963BD" w:rsidP="000963BD" w:rsidRDefault="000963BD" w14:paraId="77F20527" w14:textId="77777777">
      <w:pPr>
        <w:jc w:val="both"/>
        <w:rPr>
          <w:rFonts w:asciiTheme="minorHAnsi" w:hAnsiTheme="minorHAnsi" w:cstheme="minorHAnsi"/>
        </w:rPr>
      </w:pPr>
    </w:p>
    <w:p w:rsidR="000963BD" w:rsidP="000963BD" w:rsidRDefault="000963BD" w14:paraId="1ABCAB05" w14:textId="77777777">
      <w:pPr>
        <w:jc w:val="both"/>
        <w:rPr>
          <w:rFonts w:asciiTheme="minorHAnsi" w:hAnsiTheme="minorHAnsi" w:cstheme="minorHAnsi"/>
        </w:rPr>
      </w:pPr>
      <w:r w:rsidRPr="001831E2">
        <w:rPr>
          <w:rFonts w:asciiTheme="minorHAnsi" w:hAnsiTheme="minorHAnsi" w:cstheme="minorHAnsi"/>
        </w:rPr>
        <w:t>The charter will be updated on a yearly basis, and is a guide to your responsibilities at DMU, and will help explain what the university should do for you.</w:t>
      </w:r>
    </w:p>
    <w:p w:rsidRPr="00E45FA9" w:rsidR="000963BD" w:rsidP="000963BD" w:rsidRDefault="000963BD" w14:paraId="52F9B06A" w14:textId="77777777">
      <w:pPr>
        <w:jc w:val="both"/>
        <w:rPr>
          <w:rFonts w:asciiTheme="minorHAnsi" w:hAnsiTheme="minorHAnsi" w:cstheme="minorHAnsi"/>
        </w:rPr>
      </w:pPr>
    </w:p>
    <w:p w:rsidR="000963BD" w:rsidP="000963BD" w:rsidRDefault="00492240" w14:paraId="4FF1A4EE" w14:textId="77777777">
      <w:pPr>
        <w:rPr>
          <w:rFonts w:asciiTheme="minorHAnsi" w:hAnsiTheme="minorHAnsi" w:cstheme="minorHAnsi"/>
          <w:b/>
          <w:lang w:eastAsia="en-GB"/>
        </w:rPr>
      </w:pPr>
      <w:hyperlink w:history="1" r:id="rId21">
        <w:r w:rsidRPr="008D4439" w:rsidR="000963BD">
          <w:rPr>
            <w:rStyle w:val="Hyperlink"/>
            <w:rFonts w:asciiTheme="minorHAnsi" w:hAnsiTheme="minorHAnsi" w:cstheme="minorHAnsi"/>
            <w:lang w:eastAsia="en-GB"/>
          </w:rPr>
          <w:t>http://www.dmu.ac.uk/dmu-students/student-resources/student-charter/student-charter.aspx</w:t>
        </w:r>
      </w:hyperlink>
      <w:r w:rsidRPr="008D4439" w:rsidR="000963BD">
        <w:rPr>
          <w:rFonts w:asciiTheme="minorHAnsi" w:hAnsiTheme="minorHAnsi" w:cstheme="minorHAnsi"/>
          <w:b/>
          <w:lang w:eastAsia="en-GB"/>
        </w:rPr>
        <w:t xml:space="preserve"> </w:t>
      </w:r>
    </w:p>
    <w:p w:rsidR="000963BD" w:rsidP="007F5A62" w:rsidRDefault="000963BD" w14:paraId="70885620" w14:textId="77777777">
      <w:pPr>
        <w:spacing w:line="276" w:lineRule="auto"/>
        <w:rPr>
          <w:rFonts w:asciiTheme="minorHAnsi" w:hAnsiTheme="minorHAnsi" w:cstheme="minorHAnsi"/>
          <w:lang w:eastAsia="en-GB"/>
        </w:rPr>
      </w:pPr>
    </w:p>
    <w:p w:rsidR="00A72AFD" w:rsidP="00A72AFD" w:rsidRDefault="00A72AFD" w14:paraId="6CBC9093" w14:textId="015F7003">
      <w:pPr>
        <w:pStyle w:val="Heading2"/>
        <w:rPr>
          <w:rFonts w:asciiTheme="minorHAnsi" w:hAnsiTheme="minorHAnsi" w:cstheme="minorHAnsi"/>
          <w:color w:val="1F497D" w:themeColor="text2"/>
          <w:sz w:val="28"/>
          <w:szCs w:val="28"/>
          <w:lang w:eastAsia="en-GB"/>
        </w:rPr>
      </w:pPr>
      <w:bookmarkStart w:name="_Toc485119613" w:id="18"/>
      <w:bookmarkStart w:name="_Toc137219974" w:id="19"/>
      <w:bookmarkStart w:name="_Toc138168761" w:id="20"/>
      <w:r>
        <w:rPr>
          <w:rFonts w:asciiTheme="minorHAnsi" w:hAnsiTheme="minorHAnsi" w:cstheme="minorHAnsi"/>
          <w:color w:val="1F497D" w:themeColor="text2"/>
          <w:sz w:val="28"/>
          <w:szCs w:val="28"/>
          <w:lang w:eastAsia="en-GB"/>
        </w:rPr>
        <w:lastRenderedPageBreak/>
        <w:t>4.</w:t>
      </w:r>
      <w:r w:rsidR="00165A2B">
        <w:rPr>
          <w:rFonts w:asciiTheme="minorHAnsi" w:hAnsiTheme="minorHAnsi" w:cstheme="minorHAnsi"/>
          <w:color w:val="1F497D" w:themeColor="text2"/>
          <w:sz w:val="28"/>
          <w:szCs w:val="28"/>
          <w:lang w:eastAsia="en-GB"/>
        </w:rPr>
        <w:t>7</w:t>
      </w:r>
      <w:r>
        <w:rPr>
          <w:rFonts w:asciiTheme="minorHAnsi" w:hAnsiTheme="minorHAnsi" w:cstheme="minorHAnsi"/>
          <w:color w:val="1F497D" w:themeColor="text2"/>
          <w:sz w:val="28"/>
          <w:szCs w:val="28"/>
          <w:lang w:eastAsia="en-GB"/>
        </w:rPr>
        <w:t xml:space="preserve"> </w:t>
      </w:r>
      <w:r w:rsidRPr="00B00A97">
        <w:rPr>
          <w:rFonts w:asciiTheme="minorHAnsi" w:hAnsiTheme="minorHAnsi" w:cstheme="minorHAnsi"/>
          <w:color w:val="1F497D" w:themeColor="text2"/>
          <w:sz w:val="28"/>
          <w:szCs w:val="28"/>
          <w:lang w:eastAsia="en-GB"/>
        </w:rPr>
        <w:t>Higher Education Achievement Report (HEAR)</w:t>
      </w:r>
      <w:bookmarkEnd w:id="18"/>
      <w:bookmarkEnd w:id="19"/>
      <w:bookmarkEnd w:id="20"/>
    </w:p>
    <w:p w:rsidRPr="006A4E72" w:rsidR="006A4E72" w:rsidP="006A4E72" w:rsidRDefault="006A4E72" w14:paraId="5D2D3D11" w14:textId="77777777">
      <w:pPr>
        <w:rPr>
          <w:lang w:eastAsia="en-GB"/>
        </w:rPr>
      </w:pPr>
    </w:p>
    <w:p w:rsidRPr="008D4439" w:rsidR="00A72AFD" w:rsidP="00CE4A46" w:rsidRDefault="00A72AFD" w14:paraId="2FC06D01" w14:textId="77777777">
      <w:pPr>
        <w:rPr>
          <w:rFonts w:asciiTheme="minorHAnsi" w:hAnsiTheme="minorHAnsi" w:cstheme="minorHAnsi"/>
          <w:szCs w:val="22"/>
          <w:shd w:val="clear" w:color="auto" w:fill="FFFFFF"/>
        </w:rPr>
      </w:pPr>
      <w:r w:rsidRPr="008D4439">
        <w:rPr>
          <w:rFonts w:asciiTheme="minorHAnsi" w:hAnsiTheme="minorHAnsi" w:cstheme="minorHAnsi"/>
          <w:szCs w:val="22"/>
          <w:shd w:val="clear" w:color="auto" w:fill="FFFFFF"/>
        </w:rPr>
        <w:t>When you graduate, as well as being issued with a degree certificate, you will be given access to your HEAR. This online document details your module results, alongside any extra achievements such as internships, volunteering or student representative roles. This essential document is a great resource to support you in any future job applications.</w:t>
      </w:r>
    </w:p>
    <w:p w:rsidRPr="008D4439" w:rsidR="00A72AFD" w:rsidP="00CE4A46" w:rsidRDefault="00A72AFD" w14:paraId="04229D7A" w14:textId="77777777">
      <w:pPr>
        <w:rPr>
          <w:rFonts w:asciiTheme="minorHAnsi" w:hAnsiTheme="minorHAnsi" w:cstheme="minorHAnsi"/>
          <w:lang w:eastAsia="en-GB"/>
        </w:rPr>
      </w:pPr>
    </w:p>
    <w:p w:rsidR="00CE4A46" w:rsidP="00A72AFD" w:rsidRDefault="00A72AFD" w14:paraId="7C5A6F22" w14:textId="77777777">
      <w:pPr>
        <w:rPr>
          <w:rFonts w:asciiTheme="minorHAnsi" w:hAnsiTheme="minorHAnsi" w:cstheme="minorHAnsi"/>
        </w:rPr>
      </w:pPr>
      <w:r w:rsidRPr="008D4439">
        <w:rPr>
          <w:rFonts w:asciiTheme="minorHAnsi" w:hAnsiTheme="minorHAnsi" w:cstheme="minorHAnsi"/>
        </w:rPr>
        <w:t>Visit the DMU web page for more information on</w:t>
      </w:r>
      <w:r>
        <w:rPr>
          <w:rFonts w:asciiTheme="minorHAnsi" w:hAnsiTheme="minorHAnsi" w:cstheme="minorHAnsi"/>
        </w:rPr>
        <w:t xml:space="preserve"> the HEAR:</w:t>
      </w:r>
    </w:p>
    <w:p w:rsidRPr="00CE4A46" w:rsidR="00A72AFD" w:rsidP="00A72AFD" w:rsidRDefault="00492240" w14:paraId="7F93CE77" w14:textId="3DC9A8B8">
      <w:pPr>
        <w:rPr>
          <w:rStyle w:val="Hyperlink"/>
          <w:rFonts w:asciiTheme="minorHAnsi" w:hAnsiTheme="minorHAnsi" w:cstheme="minorHAnsi"/>
          <w:color w:val="auto"/>
          <w:u w:val="none"/>
        </w:rPr>
      </w:pPr>
      <w:hyperlink w:history="1" r:id="rId22">
        <w:r w:rsidRPr="008D4439" w:rsidR="00A72AFD">
          <w:rPr>
            <w:rStyle w:val="Hyperlink"/>
            <w:rFonts w:asciiTheme="minorHAnsi" w:hAnsiTheme="minorHAnsi" w:cstheme="minorHAnsi"/>
          </w:rPr>
          <w:t>http://www.dmu.ac.uk/dmu-students/your-dmu-experience/hear/higher-education-achievement-report-(hear).aspx</w:t>
        </w:r>
      </w:hyperlink>
    </w:p>
    <w:p w:rsidRPr="008D4439" w:rsidR="007F5A62" w:rsidP="00853CEF" w:rsidRDefault="007F5A62" w14:paraId="64EFBA13" w14:textId="77777777">
      <w:pPr>
        <w:spacing w:line="276" w:lineRule="auto"/>
        <w:rPr>
          <w:rFonts w:asciiTheme="minorHAnsi" w:hAnsiTheme="minorHAnsi" w:cstheme="minorHAnsi"/>
          <w:lang w:eastAsia="en-GB"/>
        </w:rPr>
      </w:pPr>
    </w:p>
    <w:p w:rsidR="005B2EFE" w:rsidRDefault="005B2EFE" w14:paraId="71C83D83" w14:textId="4022601F">
      <w:pPr>
        <w:spacing w:after="200" w:line="276" w:lineRule="auto"/>
        <w:rPr>
          <w:rFonts w:asciiTheme="minorHAnsi" w:hAnsiTheme="minorHAnsi" w:eastAsiaTheme="majorEastAsia" w:cstheme="minorHAnsi"/>
          <w:b/>
          <w:bCs/>
          <w:color w:val="C00000"/>
          <w:sz w:val="32"/>
          <w:szCs w:val="32"/>
          <w:lang w:eastAsia="en-GB"/>
        </w:rPr>
      </w:pPr>
      <w:r>
        <w:rPr>
          <w:rFonts w:asciiTheme="minorHAnsi" w:hAnsiTheme="minorHAnsi" w:cstheme="minorHAnsi"/>
          <w:color w:val="C00000"/>
          <w:sz w:val="32"/>
          <w:szCs w:val="32"/>
          <w:lang w:eastAsia="en-GB"/>
        </w:rPr>
        <w:br w:type="page"/>
      </w:r>
    </w:p>
    <w:p w:rsidRPr="008D4439" w:rsidR="00F964F4" w:rsidP="00F964F4" w:rsidRDefault="00F964F4" w14:paraId="07DFA52F" w14:textId="279B9786">
      <w:pPr>
        <w:pStyle w:val="Heading1"/>
        <w:spacing w:after="240"/>
        <w:rPr>
          <w:rFonts w:asciiTheme="minorHAnsi" w:hAnsiTheme="minorHAnsi" w:cstheme="minorHAnsi"/>
          <w:color w:val="C00000"/>
          <w:sz w:val="32"/>
        </w:rPr>
      </w:pPr>
      <w:bookmarkStart w:name="_Toc370728527" w:id="21"/>
      <w:bookmarkStart w:name="_Toc138168762" w:id="22"/>
      <w:r>
        <w:rPr>
          <w:rFonts w:asciiTheme="minorHAnsi" w:hAnsiTheme="minorHAnsi" w:cstheme="minorHAnsi"/>
          <w:color w:val="C00000"/>
          <w:sz w:val="32"/>
        </w:rPr>
        <w:lastRenderedPageBreak/>
        <w:t>5</w:t>
      </w:r>
      <w:r w:rsidRPr="008D4439">
        <w:rPr>
          <w:rFonts w:asciiTheme="minorHAnsi" w:hAnsiTheme="minorHAnsi" w:cstheme="minorHAnsi"/>
          <w:color w:val="C00000"/>
          <w:sz w:val="32"/>
        </w:rPr>
        <w:t xml:space="preserve">: Management of the </w:t>
      </w:r>
      <w:r w:rsidR="00200254">
        <w:rPr>
          <w:rFonts w:asciiTheme="minorHAnsi" w:hAnsiTheme="minorHAnsi" w:cstheme="minorHAnsi"/>
          <w:color w:val="C00000"/>
          <w:sz w:val="32"/>
        </w:rPr>
        <w:t>P</w:t>
      </w:r>
      <w:r w:rsidRPr="008D4439">
        <w:rPr>
          <w:rFonts w:asciiTheme="minorHAnsi" w:hAnsiTheme="minorHAnsi" w:cstheme="minorHAnsi"/>
          <w:color w:val="C00000"/>
          <w:sz w:val="32"/>
        </w:rPr>
        <w:t>rogramme</w:t>
      </w:r>
      <w:bookmarkEnd w:id="21"/>
      <w:bookmarkEnd w:id="22"/>
    </w:p>
    <w:p w:rsidRPr="00EB41F7" w:rsidR="00EB41F7" w:rsidP="00EB41F7" w:rsidRDefault="00EB41F7" w14:paraId="70EDFE0D" w14:textId="79A59033">
      <w:pPr>
        <w:tabs>
          <w:tab w:val="left" w:pos="933"/>
        </w:tabs>
        <w:spacing w:after="240"/>
        <w:rPr>
          <w:rFonts w:asciiTheme="minorHAnsi" w:hAnsiTheme="minorHAnsi" w:eastAsiaTheme="minorEastAsia" w:cstheme="minorHAnsi"/>
        </w:rPr>
      </w:pPr>
      <w:r w:rsidRPr="00EB41F7">
        <w:rPr>
          <w:rFonts w:asciiTheme="minorHAnsi" w:hAnsiTheme="minorHAnsi" w:eastAsiaTheme="minorEastAsia" w:cstheme="minorHAnsi"/>
          <w:highlight w:val="cyan"/>
        </w:rPr>
        <w:t>Include details of how the programme will be managed.</w:t>
      </w:r>
      <w:r w:rsidR="00BE2B87">
        <w:rPr>
          <w:rFonts w:asciiTheme="minorHAnsi" w:hAnsiTheme="minorHAnsi" w:eastAsiaTheme="minorEastAsia" w:cstheme="minorHAnsi"/>
          <w:highlight w:val="cyan"/>
        </w:rPr>
        <w:t xml:space="preserve"> This could be Programme Management Board or equivalent.</w:t>
      </w:r>
      <w:r w:rsidRPr="00EB41F7">
        <w:rPr>
          <w:rFonts w:asciiTheme="minorHAnsi" w:hAnsiTheme="minorHAnsi" w:eastAsiaTheme="minorEastAsia" w:cstheme="minorHAnsi"/>
          <w:highlight w:val="cyan"/>
        </w:rPr>
        <w:t xml:space="preserve"> Details of External Examiners should also be included here.</w:t>
      </w:r>
      <w:r w:rsidRPr="00EB41F7">
        <w:rPr>
          <w:rFonts w:asciiTheme="minorHAnsi" w:hAnsiTheme="minorHAnsi" w:eastAsiaTheme="minorEastAsia" w:cstheme="minorHAnsi"/>
        </w:rPr>
        <w:t xml:space="preserve"> </w:t>
      </w:r>
    </w:p>
    <w:p w:rsidRPr="008D4439" w:rsidR="00F964F4" w:rsidP="00F964F4" w:rsidRDefault="00F964F4" w14:paraId="29D09EC5" w14:textId="053321A4">
      <w:pPr>
        <w:tabs>
          <w:tab w:val="left" w:pos="933"/>
        </w:tabs>
        <w:spacing w:after="240"/>
        <w:rPr>
          <w:rFonts w:asciiTheme="minorHAnsi" w:hAnsiTheme="minorHAnsi" w:eastAsiaTheme="minorEastAsia" w:cstheme="minorHAnsi"/>
        </w:rPr>
      </w:pPr>
      <w:r w:rsidRPr="008D4439">
        <w:rPr>
          <w:rFonts w:asciiTheme="minorHAnsi" w:hAnsiTheme="minorHAnsi" w:eastAsiaTheme="minorEastAsia" w:cstheme="minorHAnsi"/>
        </w:rPr>
        <w:t xml:space="preserve">As a student, you will largely only see your programme from </w:t>
      </w:r>
      <w:r w:rsidRPr="008D4439">
        <w:rPr>
          <w:rFonts w:asciiTheme="minorHAnsi" w:hAnsiTheme="minorHAnsi" w:eastAsiaTheme="minorEastAsia" w:cstheme="minorHAnsi"/>
          <w:i/>
        </w:rPr>
        <w:t>your</w:t>
      </w:r>
      <w:r w:rsidRPr="008D4439">
        <w:rPr>
          <w:rFonts w:asciiTheme="minorHAnsi" w:hAnsiTheme="minorHAnsi" w:eastAsiaTheme="minorEastAsia" w:cstheme="minorHAnsi"/>
        </w:rPr>
        <w:t xml:space="preserve"> </w:t>
      </w:r>
      <w:r>
        <w:rPr>
          <w:rFonts w:asciiTheme="minorHAnsi" w:hAnsiTheme="minorHAnsi" w:eastAsiaTheme="minorEastAsia" w:cstheme="minorHAnsi"/>
        </w:rPr>
        <w:t>perspective</w:t>
      </w:r>
      <w:r w:rsidRPr="008D4439">
        <w:rPr>
          <w:rFonts w:asciiTheme="minorHAnsi" w:hAnsiTheme="minorHAnsi" w:eastAsiaTheme="minorEastAsia" w:cstheme="minorHAnsi"/>
        </w:rPr>
        <w:t xml:space="preserve">, but </w:t>
      </w:r>
      <w:r>
        <w:rPr>
          <w:rFonts w:asciiTheme="minorHAnsi" w:hAnsiTheme="minorHAnsi" w:eastAsiaTheme="minorEastAsia" w:cstheme="minorHAnsi"/>
        </w:rPr>
        <w:t>w</w:t>
      </w:r>
      <w:r w:rsidRPr="008D4439">
        <w:rPr>
          <w:rFonts w:asciiTheme="minorHAnsi" w:hAnsiTheme="minorHAnsi" w:eastAsiaTheme="minorEastAsia" w:cstheme="minorHAnsi"/>
        </w:rPr>
        <w:t>hat follows is a very brief introduction to what goes into the management of your studies.</w:t>
      </w:r>
    </w:p>
    <w:p w:rsidRPr="00141EEF" w:rsidR="00F964F4" w:rsidP="00F964F4" w:rsidRDefault="00F964F4" w14:paraId="4367A2DD" w14:textId="71A1FF05">
      <w:pPr>
        <w:pStyle w:val="Heading2"/>
        <w:rPr>
          <w:rFonts w:asciiTheme="minorHAnsi" w:hAnsiTheme="minorHAnsi" w:cstheme="minorHAnsi"/>
          <w:color w:val="1F497D" w:themeColor="text2"/>
          <w:sz w:val="28"/>
          <w:szCs w:val="28"/>
          <w:lang w:val="en-US" w:bidi="en-US"/>
        </w:rPr>
      </w:pPr>
      <w:bookmarkStart w:name="_Toc138168763" w:id="23"/>
      <w:r>
        <w:rPr>
          <w:rFonts w:asciiTheme="minorHAnsi" w:hAnsiTheme="minorHAnsi" w:cstheme="minorHAnsi"/>
          <w:color w:val="1F497D" w:themeColor="text2"/>
          <w:sz w:val="28"/>
          <w:szCs w:val="28"/>
          <w:lang w:val="en-US" w:bidi="en-US"/>
        </w:rPr>
        <w:t xml:space="preserve">5.1 </w:t>
      </w:r>
      <w:r w:rsidRPr="00141EEF">
        <w:rPr>
          <w:rFonts w:asciiTheme="minorHAnsi" w:hAnsiTheme="minorHAnsi" w:cstheme="minorHAnsi"/>
          <w:color w:val="1F497D" w:themeColor="text2"/>
          <w:sz w:val="28"/>
          <w:szCs w:val="28"/>
          <w:lang w:val="en-US" w:bidi="en-US"/>
        </w:rPr>
        <w:t>Programme Management Boards</w:t>
      </w:r>
      <w:bookmarkEnd w:id="23"/>
      <w:r w:rsidRPr="00141EEF">
        <w:rPr>
          <w:rFonts w:asciiTheme="minorHAnsi" w:hAnsiTheme="minorHAnsi" w:cstheme="minorHAnsi"/>
          <w:color w:val="1F497D" w:themeColor="text2"/>
          <w:sz w:val="28"/>
          <w:szCs w:val="28"/>
          <w:lang w:val="en-US" w:bidi="en-US"/>
        </w:rPr>
        <w:t xml:space="preserve"> </w:t>
      </w:r>
    </w:p>
    <w:p w:rsidRPr="00743C6A" w:rsidR="00F964F4" w:rsidP="00F964F4" w:rsidRDefault="00F964F4" w14:paraId="79DFD412" w14:textId="77777777">
      <w:pPr>
        <w:rPr>
          <w:rFonts w:asciiTheme="minorHAnsi" w:hAnsiTheme="minorHAnsi" w:cstheme="minorHAnsi"/>
          <w:sz w:val="20"/>
          <w:szCs w:val="20"/>
          <w:lang w:val="en-US" w:bidi="en-US"/>
        </w:rPr>
      </w:pPr>
    </w:p>
    <w:p w:rsidRPr="008D4439" w:rsidR="00F964F4" w:rsidP="00F964F4" w:rsidRDefault="00F964F4" w14:paraId="1AD7A3F0" w14:textId="77777777">
      <w:pPr>
        <w:rPr>
          <w:rFonts w:asciiTheme="minorHAnsi" w:hAnsiTheme="minorHAnsi" w:cstheme="minorHAnsi"/>
          <w:lang w:val="en-US" w:bidi="en-US"/>
        </w:rPr>
      </w:pPr>
      <w:r w:rsidRPr="008D4439">
        <w:rPr>
          <w:rFonts w:asciiTheme="minorHAnsi" w:hAnsiTheme="minorHAnsi" w:cstheme="minorHAnsi"/>
          <w:lang w:val="en-US" w:bidi="en-US"/>
        </w:rPr>
        <w:t>Your programme is managed by a Board</w:t>
      </w:r>
      <w:r>
        <w:rPr>
          <w:rFonts w:asciiTheme="minorHAnsi" w:hAnsiTheme="minorHAnsi" w:cstheme="minorHAnsi"/>
          <w:lang w:val="en-US" w:bidi="en-US"/>
        </w:rPr>
        <w:t xml:space="preserve"> which is</w:t>
      </w:r>
      <w:r w:rsidRPr="008D4439">
        <w:rPr>
          <w:rFonts w:asciiTheme="minorHAnsi" w:hAnsiTheme="minorHAnsi" w:cstheme="minorHAnsi"/>
          <w:lang w:val="en-US" w:bidi="en-US"/>
        </w:rPr>
        <w:t xml:space="preserve"> comprise</w:t>
      </w:r>
      <w:r>
        <w:rPr>
          <w:rFonts w:asciiTheme="minorHAnsi" w:hAnsiTheme="minorHAnsi" w:cstheme="minorHAnsi"/>
          <w:lang w:val="en-US" w:bidi="en-US"/>
        </w:rPr>
        <w:t>d of</w:t>
      </w:r>
      <w:r w:rsidRPr="008D4439">
        <w:rPr>
          <w:rFonts w:asciiTheme="minorHAnsi" w:hAnsiTheme="minorHAnsi" w:cstheme="minorHAnsi"/>
          <w:lang w:val="en-US" w:bidi="en-US"/>
        </w:rPr>
        <w:t xml:space="preserve"> members of the academic staff team (mainly the programme/subject and module leaders for a particular subject area), staff from DMU, and External Examiners (usually experienced academics from other Universities).</w:t>
      </w:r>
    </w:p>
    <w:p w:rsidRPr="008D4439" w:rsidR="00F964F4" w:rsidP="00F964F4" w:rsidRDefault="00F964F4" w14:paraId="5DB8E928" w14:textId="77777777">
      <w:pPr>
        <w:rPr>
          <w:rFonts w:asciiTheme="minorHAnsi" w:hAnsiTheme="minorHAnsi" w:cstheme="minorHAnsi"/>
          <w:lang w:val="en-US" w:bidi="en-US"/>
        </w:rPr>
      </w:pPr>
    </w:p>
    <w:p w:rsidRPr="008D4439" w:rsidR="00F964F4" w:rsidP="00F964F4" w:rsidRDefault="00F964F4" w14:paraId="19D57B80" w14:textId="77777777">
      <w:pPr>
        <w:spacing w:after="120"/>
        <w:rPr>
          <w:rFonts w:asciiTheme="minorHAnsi" w:hAnsiTheme="minorHAnsi" w:cstheme="minorHAnsi"/>
          <w:lang w:val="en-US" w:bidi="en-US"/>
        </w:rPr>
      </w:pPr>
      <w:r w:rsidRPr="008D4439">
        <w:rPr>
          <w:rFonts w:asciiTheme="minorHAnsi" w:hAnsiTheme="minorHAnsi" w:cstheme="minorHAnsi"/>
          <w:lang w:val="en-US" w:bidi="en-US"/>
        </w:rPr>
        <w:t>Programme boards meet in two modes:</w:t>
      </w:r>
    </w:p>
    <w:p w:rsidRPr="008D4439" w:rsidR="00F964F4" w:rsidP="00F964F4" w:rsidRDefault="00F964F4" w14:paraId="2DEF9A6B" w14:textId="77777777">
      <w:pPr>
        <w:numPr>
          <w:ilvl w:val="0"/>
          <w:numId w:val="5"/>
        </w:numPr>
        <w:tabs>
          <w:tab w:val="left" w:pos="933"/>
        </w:tabs>
        <w:rPr>
          <w:rFonts w:asciiTheme="minorHAnsi" w:hAnsiTheme="minorHAnsi" w:cstheme="minorHAnsi"/>
          <w:lang w:val="en-US" w:bidi="en-US"/>
        </w:rPr>
      </w:pPr>
      <w:r w:rsidRPr="008D4439">
        <w:rPr>
          <w:rFonts w:asciiTheme="minorHAnsi" w:hAnsiTheme="minorHAnsi" w:cstheme="minorHAnsi"/>
          <w:b/>
          <w:lang w:val="en-US" w:bidi="en-US"/>
        </w:rPr>
        <w:t>Programme Assessment Board</w:t>
      </w:r>
      <w:r>
        <w:rPr>
          <w:rFonts w:asciiTheme="minorHAnsi" w:hAnsiTheme="minorHAnsi" w:cstheme="minorHAnsi"/>
          <w:b/>
          <w:lang w:val="en-US" w:bidi="en-US"/>
        </w:rPr>
        <w:t>s</w:t>
      </w:r>
      <w:r w:rsidRPr="008D4439">
        <w:rPr>
          <w:rFonts w:asciiTheme="minorHAnsi" w:hAnsiTheme="minorHAnsi" w:cstheme="minorHAnsi"/>
          <w:b/>
          <w:lang w:val="en-US" w:bidi="en-US"/>
        </w:rPr>
        <w:t xml:space="preserve"> (PAB)</w:t>
      </w:r>
      <w:r w:rsidRPr="008D4439">
        <w:rPr>
          <w:rFonts w:asciiTheme="minorHAnsi" w:hAnsiTheme="minorHAnsi" w:cstheme="minorHAnsi"/>
          <w:lang w:val="en-US" w:bidi="en-US"/>
        </w:rPr>
        <w:t xml:space="preserve"> meet to approve your marks</w:t>
      </w:r>
      <w:r>
        <w:rPr>
          <w:rFonts w:asciiTheme="minorHAnsi" w:hAnsiTheme="minorHAnsi" w:cstheme="minorHAnsi"/>
          <w:lang w:val="en-US" w:bidi="en-US"/>
        </w:rPr>
        <w:t>,</w:t>
      </w:r>
      <w:r w:rsidRPr="008D4439">
        <w:rPr>
          <w:rFonts w:asciiTheme="minorHAnsi" w:hAnsiTheme="minorHAnsi" w:cstheme="minorHAnsi"/>
          <w:lang w:val="en-US" w:bidi="en-US"/>
        </w:rPr>
        <w:t xml:space="preserve"> agree whether or not you can proceed into your next year</w:t>
      </w:r>
      <w:r>
        <w:rPr>
          <w:rFonts w:asciiTheme="minorHAnsi" w:hAnsiTheme="minorHAnsi" w:cstheme="minorHAnsi"/>
          <w:lang w:val="en-US" w:bidi="en-US"/>
        </w:rPr>
        <w:t xml:space="preserve"> and</w:t>
      </w:r>
      <w:r w:rsidRPr="008D4439">
        <w:rPr>
          <w:rFonts w:asciiTheme="minorHAnsi" w:hAnsiTheme="minorHAnsi" w:cstheme="minorHAnsi"/>
          <w:lang w:val="en-US" w:bidi="en-US"/>
        </w:rPr>
        <w:t xml:space="preserve"> agree the final classification of your degree. Once the PAB has met, results are deemed to have been </w:t>
      </w:r>
      <w:r w:rsidRPr="008D4439">
        <w:rPr>
          <w:rFonts w:asciiTheme="minorHAnsi" w:hAnsiTheme="minorHAnsi" w:cstheme="minorHAnsi"/>
          <w:b/>
          <w:lang w:val="en-US" w:bidi="en-US"/>
        </w:rPr>
        <w:t>ratified</w:t>
      </w:r>
      <w:r w:rsidRPr="008D4439">
        <w:rPr>
          <w:rFonts w:asciiTheme="minorHAnsi" w:hAnsiTheme="minorHAnsi" w:cstheme="minorHAnsi"/>
          <w:lang w:val="en-US" w:bidi="en-US"/>
        </w:rPr>
        <w:t xml:space="preserve"> (approved) by the University</w:t>
      </w:r>
      <w:r>
        <w:rPr>
          <w:rFonts w:asciiTheme="minorHAnsi" w:hAnsiTheme="minorHAnsi" w:cstheme="minorHAnsi"/>
          <w:lang w:val="en-US" w:bidi="en-US"/>
        </w:rPr>
        <w:t>.</w:t>
      </w:r>
    </w:p>
    <w:p w:rsidRPr="008D4439" w:rsidR="00F964F4" w:rsidP="00F964F4" w:rsidRDefault="00F964F4" w14:paraId="5C03C832" w14:textId="77777777">
      <w:pPr>
        <w:numPr>
          <w:ilvl w:val="0"/>
          <w:numId w:val="5"/>
        </w:numPr>
        <w:tabs>
          <w:tab w:val="left" w:pos="933"/>
        </w:tabs>
        <w:rPr>
          <w:rFonts w:asciiTheme="minorHAnsi" w:hAnsiTheme="minorHAnsi" w:cstheme="minorHAnsi"/>
          <w:lang w:val="en-US" w:bidi="en-US"/>
        </w:rPr>
      </w:pPr>
      <w:r w:rsidRPr="008D4439">
        <w:rPr>
          <w:rFonts w:asciiTheme="minorHAnsi" w:hAnsiTheme="minorHAnsi" w:cstheme="minorHAnsi"/>
          <w:b/>
          <w:lang w:val="en-US" w:bidi="en-US"/>
        </w:rPr>
        <w:t>Programme Management Board</w:t>
      </w:r>
      <w:r>
        <w:rPr>
          <w:rFonts w:asciiTheme="minorHAnsi" w:hAnsiTheme="minorHAnsi" w:cstheme="minorHAnsi"/>
          <w:b/>
          <w:lang w:val="en-US" w:bidi="en-US"/>
        </w:rPr>
        <w:t>s</w:t>
      </w:r>
      <w:r w:rsidRPr="008D4439">
        <w:rPr>
          <w:rFonts w:asciiTheme="minorHAnsi" w:hAnsiTheme="minorHAnsi" w:cstheme="minorHAnsi"/>
          <w:b/>
          <w:lang w:val="en-US" w:bidi="en-US"/>
        </w:rPr>
        <w:t xml:space="preserve"> (PMB)</w:t>
      </w:r>
      <w:r w:rsidRPr="008D4439">
        <w:rPr>
          <w:rFonts w:asciiTheme="minorHAnsi" w:hAnsiTheme="minorHAnsi" w:cstheme="minorHAnsi"/>
          <w:lang w:val="en-US" w:bidi="en-US"/>
        </w:rPr>
        <w:t xml:space="preserve"> meet to review the management of your programme, and consider issues raised by Student Representatives.</w:t>
      </w:r>
    </w:p>
    <w:p w:rsidRPr="008D4439" w:rsidR="00F964F4" w:rsidP="00F964F4" w:rsidRDefault="00F964F4" w14:paraId="18241164" w14:textId="77777777">
      <w:pPr>
        <w:rPr>
          <w:rFonts w:asciiTheme="minorHAnsi" w:hAnsiTheme="minorHAnsi" w:cstheme="minorHAnsi"/>
          <w:b/>
          <w:lang w:eastAsia="en-GB"/>
        </w:rPr>
      </w:pPr>
    </w:p>
    <w:p w:rsidR="00F964F4" w:rsidP="00F964F4" w:rsidRDefault="00F964F4" w14:paraId="3ABBDA08" w14:textId="084353B5">
      <w:pPr>
        <w:pStyle w:val="Heading2"/>
        <w:rPr>
          <w:rFonts w:asciiTheme="minorHAnsi" w:hAnsiTheme="minorHAnsi" w:cstheme="minorHAnsi"/>
          <w:color w:val="1F497D" w:themeColor="text2"/>
          <w:lang w:eastAsia="en-GB"/>
        </w:rPr>
      </w:pPr>
      <w:bookmarkStart w:name="_Toc138168764" w:id="24"/>
      <w:r>
        <w:rPr>
          <w:rFonts w:asciiTheme="minorHAnsi" w:hAnsiTheme="minorHAnsi" w:cstheme="minorHAnsi"/>
          <w:color w:val="1F497D" w:themeColor="text2"/>
          <w:lang w:eastAsia="en-GB"/>
        </w:rPr>
        <w:t xml:space="preserve">5.2 </w:t>
      </w:r>
      <w:r w:rsidRPr="00141EEF">
        <w:rPr>
          <w:rFonts w:asciiTheme="minorHAnsi" w:hAnsiTheme="minorHAnsi" w:cstheme="minorHAnsi"/>
          <w:color w:val="1F497D" w:themeColor="text2"/>
          <w:sz w:val="28"/>
          <w:szCs w:val="28"/>
          <w:lang w:eastAsia="en-GB"/>
        </w:rPr>
        <w:t>External Examiners</w:t>
      </w:r>
      <w:bookmarkEnd w:id="24"/>
    </w:p>
    <w:p w:rsidRPr="00743C6A" w:rsidR="00F964F4" w:rsidP="00F964F4" w:rsidRDefault="00F964F4" w14:paraId="53A8414B" w14:textId="77777777">
      <w:pPr>
        <w:rPr>
          <w:rFonts w:asciiTheme="minorHAnsi" w:hAnsiTheme="minorHAnsi" w:cstheme="minorHAnsi"/>
          <w:sz w:val="20"/>
          <w:szCs w:val="20"/>
          <w:lang w:eastAsia="en-GB"/>
        </w:rPr>
      </w:pPr>
    </w:p>
    <w:p w:rsidRPr="008D4439" w:rsidR="00F964F4" w:rsidP="00F964F4" w:rsidRDefault="00F964F4" w14:paraId="78DDB2A9" w14:textId="77777777">
      <w:pPr>
        <w:jc w:val="both"/>
        <w:rPr>
          <w:rFonts w:asciiTheme="minorHAnsi" w:hAnsiTheme="minorHAnsi" w:cstheme="minorHAnsi"/>
          <w:color w:val="000000" w:themeColor="text1"/>
          <w:lang w:eastAsia="en-GB"/>
        </w:rPr>
      </w:pPr>
      <w:r w:rsidRPr="008D4439">
        <w:rPr>
          <w:rFonts w:asciiTheme="minorHAnsi" w:hAnsiTheme="minorHAnsi" w:cstheme="minorHAnsi"/>
          <w:lang w:eastAsia="en-GB"/>
        </w:rPr>
        <w:t xml:space="preserve">Each programme has at least one External Examiner who is not part of DMU teaching staff but from another Higher Education institution. Their role is to assure academic standards on the programme and to ensure that students are receiving the best possible learning experience. </w:t>
      </w:r>
      <w:r w:rsidRPr="008D4439">
        <w:rPr>
          <w:rFonts w:asciiTheme="minorHAnsi" w:hAnsiTheme="minorHAnsi" w:cstheme="minorHAnsi"/>
          <w:color w:val="000000" w:themeColor="text1"/>
          <w:lang w:eastAsia="en-GB"/>
        </w:rPr>
        <w:t xml:space="preserve">The External </w:t>
      </w:r>
      <w:r>
        <w:rPr>
          <w:rFonts w:asciiTheme="minorHAnsi" w:hAnsiTheme="minorHAnsi" w:cstheme="minorHAnsi"/>
          <w:color w:val="000000" w:themeColor="text1"/>
          <w:lang w:eastAsia="en-GB"/>
        </w:rPr>
        <w:t>E</w:t>
      </w:r>
      <w:r w:rsidRPr="008D4439">
        <w:rPr>
          <w:rFonts w:asciiTheme="minorHAnsi" w:hAnsiTheme="minorHAnsi" w:cstheme="minorHAnsi"/>
          <w:color w:val="000000" w:themeColor="text1"/>
          <w:lang w:eastAsia="en-GB"/>
        </w:rPr>
        <w:t>xaminer acts as an independent and impartial adviser. They ensure that awards granted by the university are comparable in standard to those of other higher education institutions, that national subject threshold standards are complied with, and that the treatment of students is equitable and fair.</w:t>
      </w:r>
    </w:p>
    <w:p w:rsidRPr="008D4439" w:rsidR="00F964F4" w:rsidP="00F964F4" w:rsidRDefault="00F964F4" w14:paraId="6C1BE41E" w14:textId="77777777">
      <w:pPr>
        <w:jc w:val="both"/>
        <w:rPr>
          <w:rFonts w:asciiTheme="minorHAnsi" w:hAnsiTheme="minorHAnsi" w:cstheme="minorHAnsi"/>
          <w:color w:val="000000" w:themeColor="text1"/>
          <w:lang w:eastAsia="en-GB"/>
        </w:rPr>
      </w:pPr>
    </w:p>
    <w:p w:rsidRPr="008D4439" w:rsidR="00F964F4" w:rsidP="00F964F4" w:rsidRDefault="00F964F4" w14:paraId="050B544E" w14:textId="77777777">
      <w:pPr>
        <w:jc w:val="both"/>
        <w:rPr>
          <w:rFonts w:asciiTheme="minorHAnsi" w:hAnsiTheme="minorHAnsi" w:cstheme="minorHAnsi"/>
          <w:b/>
          <w:color w:val="000000" w:themeColor="text1"/>
          <w:lang w:eastAsia="en-GB"/>
        </w:rPr>
      </w:pPr>
      <w:r w:rsidRPr="008D4439">
        <w:rPr>
          <w:rFonts w:asciiTheme="minorHAnsi" w:hAnsiTheme="minorHAnsi" w:cstheme="minorHAnsi"/>
          <w:b/>
          <w:color w:val="000000" w:themeColor="text1"/>
          <w:lang w:eastAsia="en-GB"/>
        </w:rPr>
        <w:t>The External Examiner for this Programme is:</w:t>
      </w:r>
    </w:p>
    <w:tbl>
      <w:tblPr>
        <w:tblStyle w:val="TableGrid1"/>
        <w:tblW w:w="0" w:type="auto"/>
        <w:shd w:val="clear" w:color="auto" w:fill="F2F2F2" w:themeFill="background1" w:themeFillShade="F2"/>
        <w:tblLook w:val="04A0" w:firstRow="1" w:lastRow="0" w:firstColumn="1" w:lastColumn="0" w:noHBand="0" w:noVBand="1"/>
      </w:tblPr>
      <w:tblGrid>
        <w:gridCol w:w="9016"/>
      </w:tblGrid>
      <w:tr w:rsidRPr="008D4439" w:rsidR="00F964F4" w:rsidTr="00FA668C" w14:paraId="1A9C6309" w14:textId="77777777">
        <w:tc>
          <w:tcPr>
            <w:tcW w:w="9242" w:type="dxa"/>
            <w:shd w:val="clear" w:color="auto" w:fill="F2F2F2" w:themeFill="background1" w:themeFillShade="F2"/>
          </w:tcPr>
          <w:p w:rsidRPr="008D4439" w:rsidR="00F964F4" w:rsidP="00FA668C" w:rsidRDefault="00F964F4" w14:paraId="1EADDC20" w14:textId="77777777">
            <w:pPr>
              <w:jc w:val="center"/>
              <w:rPr>
                <w:rFonts w:asciiTheme="minorHAnsi" w:hAnsiTheme="minorHAnsi" w:cstheme="minorHAnsi"/>
                <w:b/>
                <w:sz w:val="28"/>
                <w:lang w:eastAsia="en-GB"/>
              </w:rPr>
            </w:pPr>
            <w:r w:rsidRPr="00C00BBA">
              <w:rPr>
                <w:rFonts w:asciiTheme="minorHAnsi" w:hAnsiTheme="minorHAnsi" w:cstheme="minorHAnsi"/>
                <w:b/>
                <w:highlight w:val="cyan"/>
                <w:lang w:eastAsia="en-GB"/>
              </w:rPr>
              <w:t>[Insert details of the External Examiner]</w:t>
            </w:r>
          </w:p>
          <w:p w:rsidRPr="008D4439" w:rsidR="00F964F4" w:rsidP="00FA668C" w:rsidRDefault="00F964F4" w14:paraId="0EE27C6A" w14:textId="77777777">
            <w:pPr>
              <w:jc w:val="both"/>
              <w:rPr>
                <w:rFonts w:asciiTheme="minorHAnsi" w:hAnsiTheme="minorHAnsi" w:cstheme="minorHAnsi"/>
                <w:lang w:eastAsia="en-GB"/>
              </w:rPr>
            </w:pPr>
            <w:r w:rsidRPr="008D4439">
              <w:rPr>
                <w:rFonts w:asciiTheme="minorHAnsi" w:hAnsiTheme="minorHAnsi" w:cstheme="minorHAnsi"/>
                <w:lang w:eastAsia="en-GB"/>
              </w:rPr>
              <w:t xml:space="preserve">Name: </w:t>
            </w:r>
          </w:p>
          <w:p w:rsidRPr="008D4439" w:rsidR="00F964F4" w:rsidP="00FA668C" w:rsidRDefault="00F964F4" w14:paraId="21CB983F" w14:textId="77777777">
            <w:pPr>
              <w:jc w:val="both"/>
              <w:rPr>
                <w:rFonts w:asciiTheme="minorHAnsi" w:hAnsiTheme="minorHAnsi" w:cstheme="minorHAnsi"/>
                <w:lang w:eastAsia="en-GB"/>
              </w:rPr>
            </w:pPr>
            <w:r w:rsidRPr="008D4439">
              <w:rPr>
                <w:rFonts w:asciiTheme="minorHAnsi" w:hAnsiTheme="minorHAnsi" w:cstheme="minorHAnsi"/>
                <w:lang w:eastAsia="en-GB"/>
              </w:rPr>
              <w:t>Substantive employer (if appropriate):</w:t>
            </w:r>
          </w:p>
        </w:tc>
      </w:tr>
    </w:tbl>
    <w:p w:rsidRPr="008D4439" w:rsidR="00F964F4" w:rsidP="00F964F4" w:rsidRDefault="00F964F4" w14:paraId="7C9001F2" w14:textId="77777777">
      <w:pPr>
        <w:jc w:val="both"/>
        <w:rPr>
          <w:rFonts w:asciiTheme="minorHAnsi" w:hAnsiTheme="minorHAnsi" w:cstheme="minorHAnsi"/>
          <w:lang w:eastAsia="en-GB"/>
        </w:rPr>
      </w:pPr>
    </w:p>
    <w:p w:rsidRPr="008D4439" w:rsidR="00F964F4" w:rsidP="00F964F4" w:rsidRDefault="00F964F4" w14:paraId="3BA78B2A" w14:textId="77777777">
      <w:pPr>
        <w:jc w:val="both"/>
        <w:rPr>
          <w:rFonts w:asciiTheme="minorHAnsi" w:hAnsiTheme="minorHAnsi" w:cstheme="minorHAnsi"/>
          <w:lang w:eastAsia="en-GB"/>
        </w:rPr>
      </w:pPr>
      <w:r w:rsidRPr="008D4439">
        <w:rPr>
          <w:rFonts w:asciiTheme="minorHAnsi" w:hAnsiTheme="minorHAnsi" w:cstheme="minorHAnsi"/>
          <w:b/>
          <w:lang w:eastAsia="en-GB"/>
        </w:rPr>
        <w:t>Note</w:t>
      </w:r>
      <w:r w:rsidRPr="008D4439">
        <w:rPr>
          <w:rFonts w:asciiTheme="minorHAnsi" w:hAnsiTheme="minorHAnsi" w:cstheme="minorHAnsi"/>
          <w:lang w:eastAsia="en-GB"/>
        </w:rPr>
        <w:t xml:space="preserve">: The details provided relating to </w:t>
      </w:r>
      <w:r>
        <w:rPr>
          <w:rFonts w:asciiTheme="minorHAnsi" w:hAnsiTheme="minorHAnsi" w:cstheme="minorHAnsi"/>
          <w:lang w:eastAsia="en-GB"/>
        </w:rPr>
        <w:t>E</w:t>
      </w:r>
      <w:r w:rsidRPr="008D4439">
        <w:rPr>
          <w:rFonts w:asciiTheme="minorHAnsi" w:hAnsiTheme="minorHAnsi" w:cstheme="minorHAnsi"/>
          <w:lang w:eastAsia="en-GB"/>
        </w:rPr>
        <w:t xml:space="preserve">xternal </w:t>
      </w:r>
      <w:r>
        <w:rPr>
          <w:rFonts w:asciiTheme="minorHAnsi" w:hAnsiTheme="minorHAnsi" w:cstheme="minorHAnsi"/>
          <w:lang w:eastAsia="en-GB"/>
        </w:rPr>
        <w:t>E</w:t>
      </w:r>
      <w:r w:rsidRPr="008D4439">
        <w:rPr>
          <w:rFonts w:asciiTheme="minorHAnsi" w:hAnsiTheme="minorHAnsi" w:cstheme="minorHAnsi"/>
          <w:lang w:eastAsia="en-GB"/>
        </w:rPr>
        <w:t xml:space="preserve">xaminers </w:t>
      </w:r>
      <w:r>
        <w:rPr>
          <w:rFonts w:asciiTheme="minorHAnsi" w:hAnsiTheme="minorHAnsi" w:cstheme="minorHAnsi"/>
          <w:lang w:eastAsia="en-GB"/>
        </w:rPr>
        <w:t>are</w:t>
      </w:r>
      <w:r w:rsidRPr="008D4439">
        <w:rPr>
          <w:rFonts w:asciiTheme="minorHAnsi" w:hAnsiTheme="minorHAnsi" w:cstheme="minorHAnsi"/>
          <w:lang w:eastAsia="en-GB"/>
        </w:rPr>
        <w:t xml:space="preserve"> for information only. You must not contact </w:t>
      </w:r>
      <w:r>
        <w:rPr>
          <w:rFonts w:asciiTheme="minorHAnsi" w:hAnsiTheme="minorHAnsi" w:cstheme="minorHAnsi"/>
          <w:lang w:eastAsia="en-GB"/>
        </w:rPr>
        <w:t>E</w:t>
      </w:r>
      <w:r w:rsidRPr="008D4439">
        <w:rPr>
          <w:rFonts w:asciiTheme="minorHAnsi" w:hAnsiTheme="minorHAnsi" w:cstheme="minorHAnsi"/>
          <w:lang w:eastAsia="en-GB"/>
        </w:rPr>
        <w:t xml:space="preserve">xternal </w:t>
      </w:r>
      <w:r>
        <w:rPr>
          <w:rFonts w:asciiTheme="minorHAnsi" w:hAnsiTheme="minorHAnsi" w:cstheme="minorHAnsi"/>
          <w:lang w:eastAsia="en-GB"/>
        </w:rPr>
        <w:t>E</w:t>
      </w:r>
      <w:r w:rsidRPr="008D4439">
        <w:rPr>
          <w:rFonts w:asciiTheme="minorHAnsi" w:hAnsiTheme="minorHAnsi" w:cstheme="minorHAnsi"/>
          <w:lang w:eastAsia="en-GB"/>
        </w:rPr>
        <w:t>xaminers directly, nor with respect to your individual performance in assessments.</w:t>
      </w:r>
    </w:p>
    <w:p w:rsidR="00F964F4" w:rsidP="00F964F4" w:rsidRDefault="00F964F4" w14:paraId="2592939D" w14:textId="77777777">
      <w:pPr>
        <w:jc w:val="both"/>
        <w:rPr>
          <w:rFonts w:asciiTheme="minorHAnsi" w:hAnsiTheme="minorHAnsi" w:cstheme="minorHAnsi"/>
          <w:lang w:eastAsia="en-GB"/>
        </w:rPr>
      </w:pPr>
    </w:p>
    <w:p w:rsidRPr="008D4439" w:rsidR="00F964F4" w:rsidP="00F964F4" w:rsidRDefault="00F964F4" w14:paraId="39440B7C" w14:textId="77777777">
      <w:pPr>
        <w:jc w:val="both"/>
        <w:rPr>
          <w:rFonts w:asciiTheme="minorHAnsi" w:hAnsiTheme="minorHAnsi" w:cstheme="minorHAnsi"/>
          <w:lang w:eastAsia="en-GB"/>
        </w:rPr>
      </w:pPr>
    </w:p>
    <w:p w:rsidR="00F964F4" w:rsidRDefault="00F964F4" w14:paraId="0F719126" w14:textId="12DA0EE9">
      <w:pPr>
        <w:spacing w:after="200" w:line="276" w:lineRule="auto"/>
        <w:rPr>
          <w:rFonts w:asciiTheme="minorHAnsi" w:hAnsiTheme="minorHAnsi" w:cstheme="minorHAnsi"/>
          <w:b/>
          <w:lang w:eastAsia="en-GB"/>
        </w:rPr>
      </w:pPr>
      <w:r>
        <w:rPr>
          <w:rFonts w:asciiTheme="minorHAnsi" w:hAnsiTheme="minorHAnsi" w:cstheme="minorHAnsi"/>
          <w:b/>
          <w:lang w:eastAsia="en-GB"/>
        </w:rPr>
        <w:br w:type="page"/>
      </w:r>
    </w:p>
    <w:p w:rsidRPr="005B7503" w:rsidR="00232208" w:rsidP="005B7503" w:rsidRDefault="00F964F4" w14:paraId="3376F465" w14:textId="7F937064">
      <w:pPr>
        <w:pStyle w:val="Heading1"/>
        <w:rPr>
          <w:rFonts w:asciiTheme="minorHAnsi" w:hAnsiTheme="minorHAnsi" w:cstheme="minorHAnsi"/>
          <w:color w:val="C00000"/>
          <w:sz w:val="32"/>
          <w:szCs w:val="32"/>
          <w:lang w:eastAsia="en-GB"/>
        </w:rPr>
      </w:pPr>
      <w:bookmarkStart w:name="_Toc138168765" w:id="25"/>
      <w:r>
        <w:rPr>
          <w:rFonts w:asciiTheme="minorHAnsi" w:hAnsiTheme="minorHAnsi" w:cstheme="minorHAnsi"/>
          <w:color w:val="C00000"/>
          <w:sz w:val="32"/>
          <w:szCs w:val="32"/>
          <w:lang w:eastAsia="en-GB"/>
        </w:rPr>
        <w:lastRenderedPageBreak/>
        <w:t>6</w:t>
      </w:r>
      <w:r w:rsidRPr="005B7503" w:rsidR="005B7503">
        <w:rPr>
          <w:rFonts w:asciiTheme="minorHAnsi" w:hAnsiTheme="minorHAnsi" w:cstheme="minorHAnsi"/>
          <w:color w:val="C00000"/>
          <w:sz w:val="32"/>
          <w:szCs w:val="32"/>
          <w:lang w:eastAsia="en-GB"/>
        </w:rPr>
        <w:t xml:space="preserve">: IT </w:t>
      </w:r>
      <w:r w:rsidR="00853CEF">
        <w:rPr>
          <w:rFonts w:asciiTheme="minorHAnsi" w:hAnsiTheme="minorHAnsi" w:cstheme="minorHAnsi"/>
          <w:color w:val="C00000"/>
          <w:sz w:val="32"/>
          <w:szCs w:val="32"/>
          <w:lang w:eastAsia="en-GB"/>
        </w:rPr>
        <w:t>R</w:t>
      </w:r>
      <w:r w:rsidR="006E4CF4">
        <w:rPr>
          <w:rFonts w:asciiTheme="minorHAnsi" w:hAnsiTheme="minorHAnsi" w:cstheme="minorHAnsi"/>
          <w:color w:val="C00000"/>
          <w:sz w:val="32"/>
          <w:szCs w:val="32"/>
          <w:lang w:eastAsia="en-GB"/>
        </w:rPr>
        <w:t>esources</w:t>
      </w:r>
      <w:bookmarkEnd w:id="25"/>
    </w:p>
    <w:p w:rsidR="00124AAE" w:rsidP="00124AAE" w:rsidRDefault="00124AAE" w14:paraId="4FBFDE43" w14:textId="634739EC">
      <w:pPr>
        <w:rPr>
          <w:rFonts w:asciiTheme="minorHAnsi" w:hAnsiTheme="minorHAnsi" w:cstheme="minorHAnsi"/>
          <w:lang w:eastAsia="en-GB"/>
        </w:rPr>
      </w:pPr>
    </w:p>
    <w:p w:rsidRPr="005E3DCE" w:rsidR="005609CB" w:rsidP="00124AAE" w:rsidRDefault="00F964F4" w14:paraId="3E85F21C" w14:textId="2FBF33CF">
      <w:pPr>
        <w:rPr>
          <w:rFonts w:asciiTheme="minorHAnsi" w:hAnsiTheme="minorHAnsi" w:cstheme="minorHAnsi"/>
          <w:b/>
          <w:bCs/>
          <w:color w:val="1F497D" w:themeColor="text2"/>
          <w:sz w:val="28"/>
          <w:szCs w:val="28"/>
          <w:lang w:eastAsia="en-GB"/>
        </w:rPr>
      </w:pPr>
      <w:r>
        <w:rPr>
          <w:rFonts w:asciiTheme="minorHAnsi" w:hAnsiTheme="minorHAnsi" w:cstheme="minorHAnsi"/>
          <w:b/>
          <w:bCs/>
          <w:color w:val="1F497D" w:themeColor="text2"/>
          <w:sz w:val="28"/>
          <w:szCs w:val="28"/>
          <w:lang w:eastAsia="en-GB"/>
        </w:rPr>
        <w:t>6</w:t>
      </w:r>
      <w:r w:rsidR="00141EEF">
        <w:rPr>
          <w:rFonts w:asciiTheme="minorHAnsi" w:hAnsiTheme="minorHAnsi" w:cstheme="minorHAnsi"/>
          <w:b/>
          <w:bCs/>
          <w:color w:val="1F497D" w:themeColor="text2"/>
          <w:sz w:val="28"/>
          <w:szCs w:val="28"/>
          <w:lang w:eastAsia="en-GB"/>
        </w:rPr>
        <w:t xml:space="preserve">.1 </w:t>
      </w:r>
      <w:r w:rsidRPr="005E3DCE" w:rsidR="005609CB">
        <w:rPr>
          <w:rFonts w:asciiTheme="minorHAnsi" w:hAnsiTheme="minorHAnsi" w:cstheme="minorHAnsi"/>
          <w:b/>
          <w:bCs/>
          <w:color w:val="1F497D" w:themeColor="text2"/>
          <w:sz w:val="28"/>
          <w:szCs w:val="28"/>
          <w:lang w:eastAsia="en-GB"/>
        </w:rPr>
        <w:t>Student email</w:t>
      </w:r>
    </w:p>
    <w:p w:rsidRPr="008D4439" w:rsidR="005609CB" w:rsidP="00124AAE" w:rsidRDefault="005609CB" w14:paraId="7FE18E02" w14:textId="77777777">
      <w:pPr>
        <w:rPr>
          <w:rFonts w:asciiTheme="minorHAnsi" w:hAnsiTheme="minorHAnsi" w:cstheme="minorHAnsi"/>
          <w:lang w:eastAsia="en-GB"/>
        </w:rPr>
      </w:pPr>
    </w:p>
    <w:p w:rsidRPr="00EF6CD2" w:rsidR="00842EC5" w:rsidP="00141EEF" w:rsidRDefault="005609CB" w14:paraId="1D737203" w14:textId="3F86EDC4">
      <w:pPr>
        <w:spacing w:after="120" w:line="276" w:lineRule="auto"/>
        <w:rPr>
          <w:rFonts w:eastAsia="MS Mincho" w:asciiTheme="minorHAnsi" w:hAnsiTheme="minorHAnsi" w:cstheme="minorHAnsi"/>
          <w:b/>
          <w:bCs/>
          <w:color w:val="1F497D" w:themeColor="text2"/>
          <w:sz w:val="26"/>
          <w:szCs w:val="26"/>
        </w:rPr>
      </w:pPr>
      <w:r w:rsidRPr="00EF6CD2">
        <w:rPr>
          <w:rFonts w:asciiTheme="minorHAnsi" w:hAnsiTheme="minorHAnsi" w:eastAsiaTheme="minorHAnsi" w:cstheme="minorHAnsi"/>
          <w:b/>
          <w:bCs/>
          <w:color w:val="1F497D" w:themeColor="text2"/>
          <w:sz w:val="26"/>
          <w:szCs w:val="26"/>
        </w:rPr>
        <w:t>Partner</w:t>
      </w:r>
      <w:r w:rsidRPr="00EF6CD2" w:rsidR="00842EC5">
        <w:rPr>
          <w:rFonts w:asciiTheme="minorHAnsi" w:hAnsiTheme="minorHAnsi" w:eastAsiaTheme="minorHAnsi" w:cstheme="minorHAnsi"/>
          <w:b/>
          <w:bCs/>
          <w:color w:val="1F497D" w:themeColor="text2"/>
          <w:sz w:val="26"/>
          <w:szCs w:val="26"/>
        </w:rPr>
        <w:t xml:space="preserve"> email</w:t>
      </w:r>
    </w:p>
    <w:p w:rsidRPr="008D4439" w:rsidR="00124AAE" w:rsidP="00141EEF" w:rsidRDefault="006712CD" w14:paraId="41E77C2F" w14:textId="15A60751">
      <w:pPr>
        <w:spacing w:after="200" w:line="276" w:lineRule="auto"/>
        <w:rPr>
          <w:rFonts w:asciiTheme="minorHAnsi" w:hAnsiTheme="minorHAnsi" w:eastAsiaTheme="minorHAnsi" w:cstheme="minorHAnsi"/>
        </w:rPr>
      </w:pPr>
      <w:r w:rsidRPr="00EF6CD2">
        <w:rPr>
          <w:rFonts w:eastAsia="MS Mincho" w:asciiTheme="minorHAnsi" w:hAnsiTheme="minorHAnsi" w:cstheme="minorHAnsi"/>
          <w:b/>
          <w:highlight w:val="cyan"/>
        </w:rPr>
        <w:t>[</w:t>
      </w:r>
      <w:r w:rsidRPr="00EF6CD2" w:rsidR="00124AAE">
        <w:rPr>
          <w:rFonts w:eastAsia="MS Mincho" w:asciiTheme="minorHAnsi" w:hAnsiTheme="minorHAnsi" w:cstheme="minorHAnsi"/>
          <w:b/>
          <w:highlight w:val="cyan"/>
        </w:rPr>
        <w:t xml:space="preserve">Include </w:t>
      </w:r>
      <w:r w:rsidRPr="00EF6CD2" w:rsidR="00FD5F6A">
        <w:rPr>
          <w:rFonts w:eastAsia="MS Mincho" w:asciiTheme="minorHAnsi" w:hAnsiTheme="minorHAnsi" w:cstheme="minorHAnsi"/>
          <w:b/>
          <w:highlight w:val="cyan"/>
        </w:rPr>
        <w:t>details of</w:t>
      </w:r>
      <w:r w:rsidRPr="00EF6CD2" w:rsidR="00124AAE">
        <w:rPr>
          <w:rFonts w:eastAsia="MS Mincho" w:asciiTheme="minorHAnsi" w:hAnsiTheme="minorHAnsi" w:cstheme="minorHAnsi"/>
          <w:b/>
          <w:highlight w:val="cyan"/>
        </w:rPr>
        <w:t xml:space="preserve"> </w:t>
      </w:r>
      <w:r w:rsidRPr="00EF6CD2" w:rsidR="008873DB">
        <w:rPr>
          <w:rFonts w:eastAsia="MS Mincho" w:asciiTheme="minorHAnsi" w:hAnsiTheme="minorHAnsi" w:cstheme="minorHAnsi"/>
          <w:b/>
          <w:highlight w:val="cyan"/>
        </w:rPr>
        <w:t xml:space="preserve">the </w:t>
      </w:r>
      <w:r w:rsidRPr="00EF6CD2" w:rsidR="00124AAE">
        <w:rPr>
          <w:rFonts w:eastAsia="MS Mincho" w:asciiTheme="minorHAnsi" w:hAnsiTheme="minorHAnsi" w:cstheme="minorHAnsi"/>
          <w:b/>
          <w:highlight w:val="cyan"/>
        </w:rPr>
        <w:t xml:space="preserve">student </w:t>
      </w:r>
      <w:r w:rsidRPr="00EF6CD2" w:rsidR="00272421">
        <w:rPr>
          <w:rFonts w:eastAsia="MS Mincho" w:asciiTheme="minorHAnsi" w:hAnsiTheme="minorHAnsi" w:cstheme="minorHAnsi"/>
          <w:b/>
          <w:highlight w:val="cyan"/>
        </w:rPr>
        <w:t xml:space="preserve">email </w:t>
      </w:r>
      <w:r w:rsidRPr="00EF6CD2" w:rsidR="00FD5F6A">
        <w:rPr>
          <w:rFonts w:eastAsia="MS Mincho" w:asciiTheme="minorHAnsi" w:hAnsiTheme="minorHAnsi" w:cstheme="minorHAnsi"/>
          <w:b/>
          <w:highlight w:val="cyan"/>
        </w:rPr>
        <w:t>system</w:t>
      </w:r>
      <w:r w:rsidRPr="00EF6CD2" w:rsidR="0062355A">
        <w:rPr>
          <w:rFonts w:eastAsia="MS Mincho" w:asciiTheme="minorHAnsi" w:hAnsiTheme="minorHAnsi" w:cstheme="minorHAnsi"/>
          <w:b/>
          <w:highlight w:val="cyan"/>
        </w:rPr>
        <w:t xml:space="preserve"> at partner</w:t>
      </w:r>
      <w:r w:rsidRPr="00EF6CD2" w:rsidR="00124AAE">
        <w:rPr>
          <w:rFonts w:eastAsia="MS Mincho" w:asciiTheme="minorHAnsi" w:hAnsiTheme="minorHAnsi" w:cstheme="minorHAnsi"/>
          <w:b/>
          <w:highlight w:val="cyan"/>
        </w:rPr>
        <w:t>.</w:t>
      </w:r>
      <w:r w:rsidRPr="00EF6CD2">
        <w:rPr>
          <w:rFonts w:eastAsia="MS Mincho" w:asciiTheme="minorHAnsi" w:hAnsiTheme="minorHAnsi" w:cstheme="minorHAnsi"/>
          <w:b/>
          <w:highlight w:val="cyan"/>
        </w:rPr>
        <w:t>]</w:t>
      </w:r>
    </w:p>
    <w:p w:rsidRPr="00EF6CD2" w:rsidR="0062355A" w:rsidP="00EF6CD2" w:rsidRDefault="0062355A" w14:paraId="1F821DF2" w14:textId="729E3EE9">
      <w:pPr>
        <w:spacing w:after="120" w:line="276" w:lineRule="auto"/>
        <w:rPr>
          <w:rFonts w:asciiTheme="minorHAnsi" w:hAnsiTheme="minorHAnsi" w:eastAsiaTheme="minorHAnsi" w:cstheme="minorHAnsi"/>
          <w:b/>
          <w:bCs/>
          <w:color w:val="1F497D" w:themeColor="text2"/>
          <w:sz w:val="26"/>
          <w:szCs w:val="26"/>
        </w:rPr>
      </w:pPr>
      <w:r w:rsidRPr="00EF6CD2">
        <w:rPr>
          <w:rFonts w:asciiTheme="minorHAnsi" w:hAnsiTheme="minorHAnsi" w:eastAsiaTheme="minorHAnsi" w:cstheme="minorHAnsi"/>
          <w:b/>
          <w:bCs/>
          <w:color w:val="1F497D" w:themeColor="text2"/>
          <w:sz w:val="26"/>
          <w:szCs w:val="26"/>
        </w:rPr>
        <w:t>DMU email</w:t>
      </w:r>
    </w:p>
    <w:p w:rsidR="000E1444" w:rsidP="00EF6CD2" w:rsidRDefault="005609CB" w14:paraId="6831B1F1" w14:textId="3BE06BFA">
      <w:pPr>
        <w:spacing w:after="200"/>
        <w:rPr>
          <w:rStyle w:val="Hyperlink"/>
          <w:rFonts w:asciiTheme="minorHAnsi" w:hAnsiTheme="minorHAnsi" w:cstheme="minorHAnsi"/>
          <w:color w:val="auto"/>
          <w:u w:val="none"/>
          <w:lang w:eastAsia="en-GB"/>
        </w:rPr>
      </w:pPr>
      <w:r>
        <w:rPr>
          <w:rStyle w:val="Hyperlink"/>
          <w:rFonts w:asciiTheme="minorHAnsi" w:hAnsiTheme="minorHAnsi" w:cstheme="minorHAnsi"/>
          <w:color w:val="auto"/>
          <w:u w:val="none"/>
          <w:lang w:eastAsia="en-GB"/>
        </w:rPr>
        <w:t>DMU provides an email account</w:t>
      </w:r>
      <w:r w:rsidRPr="000E1444" w:rsidR="000E1444">
        <w:rPr>
          <w:rStyle w:val="Hyperlink"/>
          <w:rFonts w:asciiTheme="minorHAnsi" w:hAnsiTheme="minorHAnsi" w:cstheme="minorHAnsi"/>
          <w:color w:val="auto"/>
          <w:u w:val="none"/>
          <w:lang w:eastAsia="en-GB"/>
        </w:rPr>
        <w:t xml:space="preserve"> to all students throughout their time at university. It is a free service that employs a web interface so it can be used from any computer or mobile device with a web browser and internet connection.</w:t>
      </w:r>
    </w:p>
    <w:p w:rsidR="00C067FC" w:rsidP="00EF6CD2" w:rsidRDefault="005609CB" w14:paraId="029CE9B7" w14:textId="77777777">
      <w:pPr>
        <w:rPr>
          <w:rFonts w:asciiTheme="minorHAnsi" w:hAnsiTheme="minorHAnsi" w:cstheme="minorHAnsi"/>
          <w:lang w:eastAsia="en-GB"/>
        </w:rPr>
      </w:pPr>
      <w:r w:rsidRPr="005609CB">
        <w:rPr>
          <w:rFonts w:asciiTheme="minorHAnsi" w:hAnsiTheme="minorHAnsi" w:cstheme="minorHAnsi"/>
          <w:lang w:eastAsia="en-GB"/>
        </w:rPr>
        <w:t>Your student email is in the format:</w:t>
      </w:r>
      <w:r>
        <w:rPr>
          <w:rFonts w:asciiTheme="minorHAnsi" w:hAnsiTheme="minorHAnsi" w:cstheme="minorHAnsi"/>
          <w:lang w:eastAsia="en-GB"/>
        </w:rPr>
        <w:t xml:space="preserve"> </w:t>
      </w:r>
      <w:r w:rsidRPr="005609CB">
        <w:rPr>
          <w:rFonts w:asciiTheme="minorHAnsi" w:hAnsiTheme="minorHAnsi" w:cstheme="minorHAnsi"/>
          <w:b/>
          <w:bCs/>
          <w:lang w:eastAsia="en-GB"/>
        </w:rPr>
        <w:t>Pnumber@my365.dmu.ac.uk</w:t>
      </w:r>
      <w:r w:rsidRPr="005609CB">
        <w:rPr>
          <w:rFonts w:asciiTheme="minorHAnsi" w:hAnsiTheme="minorHAnsi" w:cstheme="minorHAnsi"/>
          <w:lang w:eastAsia="en-GB"/>
        </w:rPr>
        <w:t> </w:t>
      </w:r>
    </w:p>
    <w:p w:rsidRPr="005609CB" w:rsidR="005609CB" w:rsidP="00EF6CD2" w:rsidRDefault="005609CB" w14:paraId="2B2CD67C" w14:textId="5C60A4BE">
      <w:pPr>
        <w:spacing w:after="200"/>
        <w:rPr>
          <w:rFonts w:asciiTheme="minorHAnsi" w:hAnsiTheme="minorHAnsi" w:cstheme="minorHAnsi"/>
          <w:lang w:eastAsia="en-GB"/>
        </w:rPr>
      </w:pPr>
      <w:r w:rsidRPr="005609CB">
        <w:rPr>
          <w:rFonts w:asciiTheme="minorHAnsi" w:hAnsiTheme="minorHAnsi" w:cstheme="minorHAnsi"/>
          <w:lang w:eastAsia="en-GB"/>
        </w:rPr>
        <w:t>e.g. P1234567@my365.dmu.ac.uk</w:t>
      </w:r>
    </w:p>
    <w:p w:rsidR="000855D2" w:rsidP="00EF6CD2" w:rsidRDefault="000E1444" w14:paraId="560EDD85" w14:textId="5C4F8B42">
      <w:pPr>
        <w:spacing w:after="200"/>
        <w:rPr>
          <w:rFonts w:asciiTheme="minorHAnsi" w:hAnsiTheme="minorHAnsi" w:cstheme="minorHAnsi"/>
          <w:lang w:eastAsia="en-GB"/>
        </w:rPr>
      </w:pPr>
      <w:r w:rsidRPr="000E1444">
        <w:rPr>
          <w:rStyle w:val="Hyperlink"/>
          <w:rFonts w:asciiTheme="minorHAnsi" w:hAnsiTheme="minorHAnsi" w:cstheme="minorHAnsi"/>
          <w:color w:val="auto"/>
          <w:u w:val="none"/>
          <w:lang w:eastAsia="en-GB"/>
        </w:rPr>
        <w:t>This email service is the official electronic communication system between the university and students</w:t>
      </w:r>
      <w:r w:rsidR="002902D0">
        <w:rPr>
          <w:rStyle w:val="Hyperlink"/>
          <w:rFonts w:asciiTheme="minorHAnsi" w:hAnsiTheme="minorHAnsi" w:cstheme="minorHAnsi"/>
          <w:color w:val="auto"/>
          <w:u w:val="none"/>
          <w:lang w:eastAsia="en-GB"/>
        </w:rPr>
        <w:t>. T</w:t>
      </w:r>
      <w:r w:rsidRPr="000E1444" w:rsidR="002902D0">
        <w:rPr>
          <w:rStyle w:val="Hyperlink"/>
          <w:rFonts w:asciiTheme="minorHAnsi" w:hAnsiTheme="minorHAnsi" w:cstheme="minorHAnsi"/>
          <w:color w:val="auto"/>
          <w:u w:val="none"/>
          <w:lang w:eastAsia="en-GB"/>
        </w:rPr>
        <w:t>herefore,</w:t>
      </w:r>
      <w:r w:rsidRPr="000E1444">
        <w:rPr>
          <w:rStyle w:val="Hyperlink"/>
          <w:rFonts w:asciiTheme="minorHAnsi" w:hAnsiTheme="minorHAnsi" w:cstheme="minorHAnsi"/>
          <w:color w:val="auto"/>
          <w:u w:val="none"/>
          <w:lang w:eastAsia="en-GB"/>
        </w:rPr>
        <w:t xml:space="preserve"> students should regularly sign in to their account</w:t>
      </w:r>
      <w:r w:rsidR="005609CB">
        <w:rPr>
          <w:rStyle w:val="Hyperlink"/>
          <w:rFonts w:asciiTheme="minorHAnsi" w:hAnsiTheme="minorHAnsi" w:cstheme="minorHAnsi"/>
          <w:color w:val="auto"/>
          <w:u w:val="none"/>
          <w:lang w:eastAsia="en-GB"/>
        </w:rPr>
        <w:t>s</w:t>
      </w:r>
      <w:r w:rsidRPr="000E1444">
        <w:rPr>
          <w:rStyle w:val="Hyperlink"/>
          <w:rFonts w:asciiTheme="minorHAnsi" w:hAnsiTheme="minorHAnsi" w:cstheme="minorHAnsi"/>
          <w:color w:val="auto"/>
          <w:u w:val="none"/>
          <w:lang w:eastAsia="en-GB"/>
        </w:rPr>
        <w:t xml:space="preserve"> to check for messages</w:t>
      </w:r>
      <w:r w:rsidR="005609CB">
        <w:rPr>
          <w:rStyle w:val="Hyperlink"/>
          <w:rFonts w:asciiTheme="minorHAnsi" w:hAnsiTheme="minorHAnsi" w:cstheme="minorHAnsi"/>
          <w:color w:val="auto"/>
          <w:u w:val="none"/>
          <w:lang w:eastAsia="en-GB"/>
        </w:rPr>
        <w:t>.</w:t>
      </w:r>
    </w:p>
    <w:p w:rsidR="00232208" w:rsidP="00EF6CD2" w:rsidRDefault="00232208" w14:paraId="1E2F01F1" w14:textId="7CEEB7EE">
      <w:pPr>
        <w:spacing w:after="200"/>
        <w:rPr>
          <w:rFonts w:asciiTheme="minorHAnsi" w:hAnsiTheme="minorHAnsi" w:eastAsiaTheme="minorHAnsi" w:cstheme="minorHAnsi"/>
        </w:rPr>
      </w:pPr>
      <w:r w:rsidRPr="008D4439">
        <w:rPr>
          <w:rFonts w:asciiTheme="minorHAnsi" w:hAnsiTheme="minorHAnsi" w:eastAsiaTheme="minorHAnsi" w:cstheme="minorHAnsi"/>
        </w:rPr>
        <w:t xml:space="preserve">Note that </w:t>
      </w:r>
      <w:r w:rsidRPr="008D4439">
        <w:rPr>
          <w:rFonts w:asciiTheme="minorHAnsi" w:hAnsiTheme="minorHAnsi" w:eastAsiaTheme="minorHAnsi" w:cstheme="minorHAnsi"/>
          <w:b/>
        </w:rPr>
        <w:t>all emails from the University will always be sent to your DMU student email address</w:t>
      </w:r>
      <w:r w:rsidRPr="008D4439">
        <w:rPr>
          <w:rFonts w:asciiTheme="minorHAnsi" w:hAnsiTheme="minorHAnsi" w:eastAsiaTheme="minorHAnsi" w:cstheme="minorHAnsi"/>
        </w:rPr>
        <w:t xml:space="preserve"> (not your personal/private email address). It is your responsibility to check your email regularly and respond to emails from the University. Further information about the email system and the protocols for the appropriate use of email can be found on the DMU website. </w:t>
      </w:r>
    </w:p>
    <w:p w:rsidRPr="008D4439" w:rsidR="006E4CF4" w:rsidP="00070689" w:rsidRDefault="006E4CF4" w14:paraId="6D1322AA" w14:textId="77777777">
      <w:pPr>
        <w:spacing w:after="200" w:line="276" w:lineRule="auto"/>
        <w:rPr>
          <w:rFonts w:asciiTheme="minorHAnsi" w:hAnsiTheme="minorHAnsi" w:eastAsiaTheme="minorHAnsi" w:cstheme="minorHAnsi"/>
        </w:rPr>
      </w:pPr>
    </w:p>
    <w:p w:rsidRPr="005E3DCE" w:rsidR="006E4CF4" w:rsidP="006E4CF4" w:rsidRDefault="00F964F4" w14:paraId="51C97803" w14:textId="3014FCD9">
      <w:pPr>
        <w:spacing w:after="200" w:line="276" w:lineRule="auto"/>
        <w:rPr>
          <w:rFonts w:asciiTheme="minorHAnsi" w:hAnsiTheme="minorHAnsi" w:cstheme="minorHAnsi"/>
          <w:b/>
          <w:bCs/>
          <w:color w:val="1F497D" w:themeColor="text2"/>
          <w:sz w:val="28"/>
          <w:szCs w:val="28"/>
        </w:rPr>
      </w:pPr>
      <w:r>
        <w:rPr>
          <w:rFonts w:asciiTheme="minorHAnsi" w:hAnsiTheme="minorHAnsi" w:cstheme="minorHAnsi"/>
          <w:b/>
          <w:bCs/>
          <w:color w:val="1F497D" w:themeColor="text2"/>
          <w:sz w:val="28"/>
          <w:szCs w:val="28"/>
        </w:rPr>
        <w:t>6</w:t>
      </w:r>
      <w:r w:rsidR="00141EEF">
        <w:rPr>
          <w:rFonts w:asciiTheme="minorHAnsi" w:hAnsiTheme="minorHAnsi" w:cstheme="minorHAnsi"/>
          <w:b/>
          <w:bCs/>
          <w:color w:val="1F497D" w:themeColor="text2"/>
          <w:sz w:val="28"/>
          <w:szCs w:val="28"/>
        </w:rPr>
        <w:t xml:space="preserve">.2 </w:t>
      </w:r>
      <w:r w:rsidRPr="005E3DCE" w:rsidR="006E4CF4">
        <w:rPr>
          <w:rFonts w:asciiTheme="minorHAnsi" w:hAnsiTheme="minorHAnsi" w:cstheme="minorHAnsi"/>
          <w:b/>
          <w:bCs/>
          <w:color w:val="1F497D" w:themeColor="text2"/>
          <w:sz w:val="28"/>
          <w:szCs w:val="28"/>
        </w:rPr>
        <w:t>MyDMU</w:t>
      </w:r>
    </w:p>
    <w:p w:rsidRPr="008D4439" w:rsidR="006E4CF4" w:rsidP="00EF6CD2" w:rsidRDefault="006E4CF4" w14:paraId="390DFEC8" w14:textId="42011BBD">
      <w:pPr>
        <w:spacing w:after="200"/>
        <w:rPr>
          <w:rFonts w:asciiTheme="minorHAnsi" w:hAnsiTheme="minorHAnsi" w:cstheme="minorHAnsi"/>
        </w:rPr>
      </w:pPr>
      <w:r w:rsidRPr="00910436">
        <w:rPr>
          <w:rFonts w:asciiTheme="minorHAnsi" w:hAnsiTheme="minorHAnsi" w:cstheme="minorHAnsi"/>
        </w:rPr>
        <w:t>MyDMU is your personalised student information portal and mobile app designed to support you while you study.</w:t>
      </w:r>
      <w:r>
        <w:rPr>
          <w:rFonts w:asciiTheme="minorHAnsi" w:hAnsiTheme="minorHAnsi" w:cstheme="minorHAnsi"/>
        </w:rPr>
        <w:t xml:space="preserve"> It provides you with the latest university information and access to your online course materials.</w:t>
      </w:r>
    </w:p>
    <w:p w:rsidRPr="00910436" w:rsidR="006E4CF4" w:rsidP="00EF6CD2" w:rsidRDefault="006E4CF4" w14:paraId="184EBA35" w14:textId="40CE6955">
      <w:pPr>
        <w:spacing w:after="200"/>
        <w:rPr>
          <w:rFonts w:asciiTheme="minorHAnsi" w:hAnsiTheme="minorHAnsi" w:cstheme="minorHAnsi"/>
        </w:rPr>
      </w:pPr>
      <w:r w:rsidRPr="00910436">
        <w:rPr>
          <w:rFonts w:asciiTheme="minorHAnsi" w:hAnsiTheme="minorHAnsi" w:cstheme="minorHAnsi"/>
        </w:rPr>
        <w:t>Access MyDMU using your web browser</w:t>
      </w:r>
      <w:r w:rsidR="00EF6CD2">
        <w:rPr>
          <w:rFonts w:asciiTheme="minorHAnsi" w:hAnsiTheme="minorHAnsi" w:cstheme="minorHAnsi"/>
        </w:rPr>
        <w:t>:</w:t>
      </w:r>
      <w:r w:rsidRPr="00910436">
        <w:rPr>
          <w:rFonts w:asciiTheme="minorHAnsi" w:hAnsiTheme="minorHAnsi" w:cstheme="minorHAnsi"/>
        </w:rPr>
        <w:t> </w:t>
      </w:r>
      <w:hyperlink w:history="1" r:id="rId23">
        <w:r w:rsidRPr="00910436">
          <w:rPr>
            <w:rStyle w:val="Hyperlink"/>
            <w:rFonts w:asciiTheme="minorHAnsi" w:hAnsiTheme="minorHAnsi" w:cstheme="minorHAnsi"/>
          </w:rPr>
          <w:t>https://my.dmu.ac.uk</w:t>
        </w:r>
      </w:hyperlink>
    </w:p>
    <w:p w:rsidRPr="00910436" w:rsidR="006E4CF4" w:rsidP="00EF6CD2" w:rsidRDefault="006E4CF4" w14:paraId="1F4A3562" w14:textId="77777777">
      <w:pPr>
        <w:spacing w:after="200"/>
        <w:rPr>
          <w:rFonts w:asciiTheme="minorHAnsi" w:hAnsiTheme="minorHAnsi" w:cstheme="minorHAnsi"/>
        </w:rPr>
      </w:pPr>
      <w:r w:rsidRPr="00910436">
        <w:rPr>
          <w:rFonts w:asciiTheme="minorHAnsi" w:hAnsiTheme="minorHAnsi" w:cstheme="minorHAnsi"/>
        </w:rPr>
        <w:t>Login using your DMU username and password</w:t>
      </w:r>
    </w:p>
    <w:p w:rsidR="006E4CF4" w:rsidP="00070689" w:rsidRDefault="006E4CF4" w14:paraId="4D83F5AB" w14:textId="500DBE40">
      <w:pPr>
        <w:spacing w:after="200" w:line="276" w:lineRule="auto"/>
        <w:rPr>
          <w:rFonts w:asciiTheme="minorHAnsi" w:hAnsiTheme="minorHAnsi" w:cstheme="minorHAnsi"/>
        </w:rPr>
      </w:pPr>
    </w:p>
    <w:p w:rsidR="007622D0" w:rsidP="00070689" w:rsidRDefault="007622D0" w14:paraId="3A4877D7" w14:textId="092A3DBD">
      <w:pPr>
        <w:spacing w:after="200" w:line="276" w:lineRule="auto"/>
        <w:rPr>
          <w:rFonts w:asciiTheme="minorHAnsi" w:hAnsiTheme="minorHAnsi" w:cstheme="minorHAnsi"/>
        </w:rPr>
      </w:pPr>
    </w:p>
    <w:p w:rsidR="007622D0" w:rsidP="00070689" w:rsidRDefault="007622D0" w14:paraId="348F2BD7" w14:textId="7391A913">
      <w:pPr>
        <w:spacing w:after="200" w:line="276" w:lineRule="auto"/>
        <w:rPr>
          <w:rFonts w:asciiTheme="minorHAnsi" w:hAnsiTheme="minorHAnsi" w:cstheme="minorHAnsi"/>
        </w:rPr>
      </w:pPr>
    </w:p>
    <w:p w:rsidR="007622D0" w:rsidP="00070689" w:rsidRDefault="007622D0" w14:paraId="3610332B" w14:textId="6F191759">
      <w:pPr>
        <w:spacing w:after="200" w:line="276" w:lineRule="auto"/>
        <w:rPr>
          <w:rFonts w:asciiTheme="minorHAnsi" w:hAnsiTheme="minorHAnsi" w:cstheme="minorHAnsi"/>
        </w:rPr>
      </w:pPr>
    </w:p>
    <w:p w:rsidR="007622D0" w:rsidP="00070689" w:rsidRDefault="007622D0" w14:paraId="30A1A52C" w14:textId="444A5BEE">
      <w:pPr>
        <w:spacing w:after="200" w:line="276" w:lineRule="auto"/>
        <w:rPr>
          <w:rFonts w:asciiTheme="minorHAnsi" w:hAnsiTheme="minorHAnsi" w:cstheme="minorHAnsi"/>
        </w:rPr>
      </w:pPr>
    </w:p>
    <w:p w:rsidRPr="008D4439" w:rsidR="007622D0" w:rsidP="00070689" w:rsidRDefault="007622D0" w14:paraId="73B59638" w14:textId="77777777">
      <w:pPr>
        <w:spacing w:after="200" w:line="276" w:lineRule="auto"/>
        <w:rPr>
          <w:rFonts w:asciiTheme="minorHAnsi" w:hAnsiTheme="minorHAnsi" w:cstheme="minorHAnsi"/>
        </w:rPr>
      </w:pPr>
    </w:p>
    <w:p w:rsidRPr="005609CB" w:rsidR="0062355A" w:rsidP="00070689" w:rsidRDefault="00F964F4" w14:paraId="792CA448" w14:textId="78CDFDA5">
      <w:pPr>
        <w:spacing w:after="200" w:line="276" w:lineRule="auto"/>
        <w:rPr>
          <w:rFonts w:asciiTheme="minorHAnsi" w:hAnsiTheme="minorHAnsi" w:cstheme="minorHAnsi"/>
          <w:b/>
          <w:bCs/>
          <w:sz w:val="32"/>
          <w:szCs w:val="32"/>
        </w:rPr>
      </w:pPr>
      <w:r>
        <w:rPr>
          <w:rFonts w:asciiTheme="minorHAnsi" w:hAnsiTheme="minorHAnsi" w:cstheme="minorHAnsi"/>
          <w:b/>
          <w:bCs/>
          <w:color w:val="1F497D" w:themeColor="text2"/>
          <w:sz w:val="28"/>
          <w:szCs w:val="28"/>
        </w:rPr>
        <w:lastRenderedPageBreak/>
        <w:t>6</w:t>
      </w:r>
      <w:r w:rsidR="00141EEF">
        <w:rPr>
          <w:rFonts w:asciiTheme="minorHAnsi" w:hAnsiTheme="minorHAnsi" w:cstheme="minorHAnsi"/>
          <w:b/>
          <w:bCs/>
          <w:color w:val="1F497D" w:themeColor="text2"/>
          <w:sz w:val="28"/>
          <w:szCs w:val="28"/>
        </w:rPr>
        <w:t xml:space="preserve">.3 </w:t>
      </w:r>
      <w:r w:rsidRPr="005E3DCE" w:rsidR="005609CB">
        <w:rPr>
          <w:rFonts w:asciiTheme="minorHAnsi" w:hAnsiTheme="minorHAnsi" w:cstheme="minorHAnsi"/>
          <w:b/>
          <w:bCs/>
          <w:color w:val="1F497D" w:themeColor="text2"/>
          <w:sz w:val="28"/>
          <w:szCs w:val="28"/>
        </w:rPr>
        <w:t>Virtual Learning Environment (VLE)</w:t>
      </w:r>
    </w:p>
    <w:p w:rsidR="007F423B" w:rsidP="00910436" w:rsidRDefault="007622D0" w14:paraId="0F39EDDB" w14:textId="52266023">
      <w:pPr>
        <w:spacing w:line="276" w:lineRule="auto"/>
        <w:rPr>
          <w:rFonts w:asciiTheme="minorHAnsi" w:hAnsiTheme="minorHAnsi" w:cstheme="minorHAnsi"/>
        </w:rPr>
      </w:pPr>
      <w:r w:rsidRPr="007622D0">
        <w:rPr>
          <w:rFonts w:asciiTheme="minorHAnsi" w:hAnsiTheme="minorHAnsi" w:cstheme="minorHAnsi"/>
          <w:highlight w:val="cyan"/>
        </w:rPr>
        <w:t>Provide details of the VLEs that will be used. This could be DMU’s VLE, the partner VLE, or a combination of both.</w:t>
      </w:r>
    </w:p>
    <w:p w:rsidR="007622D0" w:rsidP="00910436" w:rsidRDefault="007622D0" w14:paraId="2542ED17" w14:textId="77777777">
      <w:pPr>
        <w:spacing w:line="276" w:lineRule="auto"/>
        <w:rPr>
          <w:rFonts w:asciiTheme="minorHAnsi" w:hAnsiTheme="minorHAnsi" w:cstheme="minorHAnsi"/>
        </w:rPr>
      </w:pPr>
    </w:p>
    <w:p w:rsidRPr="006D129E" w:rsidR="00910436" w:rsidP="00910436" w:rsidRDefault="00910436" w14:paraId="30FCE3F4" w14:textId="76CFC399">
      <w:pPr>
        <w:spacing w:line="276" w:lineRule="auto"/>
        <w:rPr>
          <w:rFonts w:asciiTheme="minorHAnsi" w:hAnsiTheme="minorHAnsi" w:cstheme="minorHAnsi"/>
          <w:b/>
          <w:bCs/>
          <w:color w:val="1F497D" w:themeColor="text2"/>
          <w:sz w:val="26"/>
          <w:szCs w:val="26"/>
        </w:rPr>
      </w:pPr>
      <w:r w:rsidRPr="006D129E">
        <w:rPr>
          <w:rFonts w:asciiTheme="minorHAnsi" w:hAnsiTheme="minorHAnsi" w:cstheme="minorHAnsi"/>
          <w:b/>
          <w:bCs/>
          <w:color w:val="1F497D" w:themeColor="text2"/>
          <w:sz w:val="26"/>
          <w:szCs w:val="26"/>
        </w:rPr>
        <w:t>Partner VLE</w:t>
      </w:r>
    </w:p>
    <w:p w:rsidR="0062355A" w:rsidP="000C6544" w:rsidRDefault="00D15796" w14:paraId="284C3EEE" w14:textId="6101FE48">
      <w:pPr>
        <w:rPr>
          <w:rFonts w:asciiTheme="minorHAnsi" w:hAnsiTheme="minorHAnsi" w:cstheme="minorHAnsi"/>
        </w:rPr>
      </w:pPr>
      <w:r w:rsidRPr="008D5777">
        <w:rPr>
          <w:rFonts w:asciiTheme="minorHAnsi" w:hAnsiTheme="minorHAnsi" w:cstheme="minorHAnsi"/>
          <w:b/>
          <w:bCs/>
          <w:highlight w:val="cyan"/>
        </w:rPr>
        <w:t>[Insert name of VLE]</w:t>
      </w:r>
      <w:r w:rsidRPr="00910436" w:rsidR="00910436">
        <w:rPr>
          <w:rFonts w:asciiTheme="minorHAnsi" w:hAnsiTheme="minorHAnsi" w:cstheme="minorHAnsi"/>
        </w:rPr>
        <w:t xml:space="preserve"> will provide you with access to the local Virtual Learning Environment. Your lecturer will upload all relevant material concerning the module to this platform and you will have access to </w:t>
      </w:r>
      <w:r w:rsidRPr="008D5777">
        <w:rPr>
          <w:rFonts w:asciiTheme="minorHAnsi" w:hAnsiTheme="minorHAnsi" w:cstheme="minorHAnsi"/>
          <w:b/>
          <w:bCs/>
          <w:highlight w:val="cyan"/>
        </w:rPr>
        <w:t>[Insert name of VLE]</w:t>
      </w:r>
      <w:r w:rsidRPr="00910436">
        <w:rPr>
          <w:rFonts w:asciiTheme="minorHAnsi" w:hAnsiTheme="minorHAnsi" w:cstheme="minorHAnsi"/>
        </w:rPr>
        <w:t xml:space="preserve"> </w:t>
      </w:r>
      <w:r w:rsidRPr="00910436" w:rsidR="00910436">
        <w:rPr>
          <w:rFonts w:asciiTheme="minorHAnsi" w:hAnsiTheme="minorHAnsi" w:cstheme="minorHAnsi"/>
        </w:rPr>
        <w:t xml:space="preserve">through the internet. </w:t>
      </w:r>
    </w:p>
    <w:p w:rsidR="00910436" w:rsidP="000C6544" w:rsidRDefault="00910436" w14:paraId="3FD95C5E" w14:textId="1B8FC7EF">
      <w:pPr>
        <w:rPr>
          <w:rFonts w:asciiTheme="minorHAnsi" w:hAnsiTheme="minorHAnsi" w:cstheme="minorHAnsi"/>
        </w:rPr>
      </w:pPr>
    </w:p>
    <w:p w:rsidRPr="006D129E" w:rsidR="00910436" w:rsidP="00910436" w:rsidRDefault="00910436" w14:paraId="75F5EADF" w14:textId="5B88F0F9">
      <w:pPr>
        <w:spacing w:line="276" w:lineRule="auto"/>
        <w:rPr>
          <w:rFonts w:asciiTheme="minorHAnsi" w:hAnsiTheme="minorHAnsi" w:cstheme="minorHAnsi"/>
          <w:b/>
          <w:bCs/>
          <w:color w:val="1F497D" w:themeColor="text2"/>
          <w:sz w:val="26"/>
          <w:szCs w:val="26"/>
        </w:rPr>
      </w:pPr>
      <w:r w:rsidRPr="006D129E">
        <w:rPr>
          <w:rFonts w:asciiTheme="minorHAnsi" w:hAnsiTheme="minorHAnsi" w:cstheme="minorHAnsi"/>
          <w:b/>
          <w:bCs/>
          <w:color w:val="1F497D" w:themeColor="text2"/>
          <w:sz w:val="26"/>
          <w:szCs w:val="26"/>
        </w:rPr>
        <w:t>DMU VLE</w:t>
      </w:r>
    </w:p>
    <w:p w:rsidR="00970625" w:rsidP="00970625" w:rsidRDefault="002E5E6C" w14:paraId="5E12E3E2" w14:textId="77777777">
      <w:pPr>
        <w:spacing w:after="120"/>
        <w:rPr>
          <w:rFonts w:asciiTheme="minorHAnsi" w:hAnsiTheme="minorHAnsi" w:cstheme="minorHAnsi"/>
        </w:rPr>
      </w:pPr>
      <w:r>
        <w:rPr>
          <w:rFonts w:asciiTheme="minorHAnsi" w:hAnsiTheme="minorHAnsi" w:cstheme="minorHAnsi"/>
        </w:rPr>
        <w:t xml:space="preserve">LearningZone is DMU’s new Virtual Learning Environment (VLE) that is being rolled out from September 2023. </w:t>
      </w:r>
      <w:r w:rsidR="000C6544">
        <w:rPr>
          <w:rFonts w:asciiTheme="minorHAnsi" w:hAnsiTheme="minorHAnsi" w:cstheme="minorHAnsi"/>
        </w:rPr>
        <w:t>It</w:t>
      </w:r>
      <w:r w:rsidRPr="00910436" w:rsidR="00910436">
        <w:rPr>
          <w:rFonts w:asciiTheme="minorHAnsi" w:hAnsiTheme="minorHAnsi" w:cstheme="minorHAnsi"/>
        </w:rPr>
        <w:t xml:space="preserve"> is used to support learning and teaching activities</w:t>
      </w:r>
      <w:r w:rsidR="000C6544">
        <w:rPr>
          <w:rFonts w:asciiTheme="minorHAnsi" w:hAnsiTheme="minorHAnsi" w:cstheme="minorHAnsi"/>
        </w:rPr>
        <w:t xml:space="preserve"> and </w:t>
      </w:r>
      <w:r w:rsidRPr="00910436" w:rsidR="00910436">
        <w:rPr>
          <w:rFonts w:asciiTheme="minorHAnsi" w:hAnsiTheme="minorHAnsi" w:cstheme="minorHAnsi"/>
        </w:rPr>
        <w:t xml:space="preserve">provides access to your </w:t>
      </w:r>
      <w:r w:rsidR="00406BD7">
        <w:rPr>
          <w:rFonts w:asciiTheme="minorHAnsi" w:hAnsiTheme="minorHAnsi" w:cstheme="minorHAnsi"/>
        </w:rPr>
        <w:t>programm</w:t>
      </w:r>
      <w:r w:rsidRPr="00910436" w:rsidR="00910436">
        <w:rPr>
          <w:rFonts w:asciiTheme="minorHAnsi" w:hAnsiTheme="minorHAnsi" w:cstheme="minorHAnsi"/>
        </w:rPr>
        <w:t xml:space="preserve">e online learning materials. </w:t>
      </w:r>
    </w:p>
    <w:p w:rsidR="006E5CDE" w:rsidP="006E5CDE" w:rsidRDefault="00970625" w14:paraId="4C1B5B53" w14:textId="77777777">
      <w:pPr>
        <w:spacing w:after="120"/>
        <w:rPr>
          <w:rFonts w:asciiTheme="minorHAnsi" w:hAnsiTheme="minorHAnsi" w:cstheme="minorHAnsi"/>
        </w:rPr>
      </w:pPr>
      <w:r>
        <w:rPr>
          <w:rFonts w:asciiTheme="minorHAnsi" w:hAnsiTheme="minorHAnsi" w:cstheme="minorHAnsi"/>
        </w:rPr>
        <w:t>E</w:t>
      </w:r>
      <w:r w:rsidR="00406BD7">
        <w:rPr>
          <w:rFonts w:asciiTheme="minorHAnsi" w:hAnsiTheme="minorHAnsi" w:cstheme="minorHAnsi"/>
        </w:rPr>
        <w:t xml:space="preserve">ach module </w:t>
      </w:r>
      <w:r>
        <w:rPr>
          <w:rFonts w:asciiTheme="minorHAnsi" w:hAnsiTheme="minorHAnsi" w:cstheme="minorHAnsi"/>
        </w:rPr>
        <w:t xml:space="preserve">has its own </w:t>
      </w:r>
      <w:r w:rsidR="00406BD7">
        <w:rPr>
          <w:rFonts w:asciiTheme="minorHAnsi" w:hAnsiTheme="minorHAnsi" w:cstheme="minorHAnsi"/>
        </w:rPr>
        <w:t xml:space="preserve">shell </w:t>
      </w:r>
      <w:r>
        <w:rPr>
          <w:rFonts w:asciiTheme="minorHAnsi" w:hAnsiTheme="minorHAnsi" w:cstheme="minorHAnsi"/>
        </w:rPr>
        <w:t xml:space="preserve">and through these </w:t>
      </w:r>
      <w:r w:rsidR="00406BD7">
        <w:rPr>
          <w:rFonts w:asciiTheme="minorHAnsi" w:hAnsiTheme="minorHAnsi" w:cstheme="minorHAnsi"/>
        </w:rPr>
        <w:t>y</w:t>
      </w:r>
      <w:r w:rsidRPr="00910436" w:rsidR="00910436">
        <w:rPr>
          <w:rFonts w:asciiTheme="minorHAnsi" w:hAnsiTheme="minorHAnsi" w:cstheme="minorHAnsi"/>
        </w:rPr>
        <w:t xml:space="preserve">ou will be able to access module learning content for your </w:t>
      </w:r>
      <w:r w:rsidR="00406BD7">
        <w:rPr>
          <w:rFonts w:asciiTheme="minorHAnsi" w:hAnsiTheme="minorHAnsi" w:cstheme="minorHAnsi"/>
        </w:rPr>
        <w:t>programm</w:t>
      </w:r>
      <w:r w:rsidRPr="00910436" w:rsidR="00910436">
        <w:rPr>
          <w:rFonts w:asciiTheme="minorHAnsi" w:hAnsiTheme="minorHAnsi" w:cstheme="minorHAnsi"/>
        </w:rPr>
        <w:t>e, includ</w:t>
      </w:r>
      <w:r w:rsidR="00406BD7">
        <w:rPr>
          <w:rFonts w:asciiTheme="minorHAnsi" w:hAnsiTheme="minorHAnsi" w:cstheme="minorHAnsi"/>
        </w:rPr>
        <w:t>ing</w:t>
      </w:r>
      <w:r w:rsidRPr="00910436" w:rsidR="00910436">
        <w:rPr>
          <w:rFonts w:asciiTheme="minorHAnsi" w:hAnsiTheme="minorHAnsi" w:cstheme="minorHAnsi"/>
        </w:rPr>
        <w:t xml:space="preserve"> lecture recordings using DMU Replay</w:t>
      </w:r>
      <w:r w:rsidR="006D129E">
        <w:rPr>
          <w:rFonts w:asciiTheme="minorHAnsi" w:hAnsiTheme="minorHAnsi" w:cstheme="minorHAnsi"/>
        </w:rPr>
        <w:t>,</w:t>
      </w:r>
      <w:r>
        <w:rPr>
          <w:rFonts w:asciiTheme="minorHAnsi" w:hAnsiTheme="minorHAnsi" w:cstheme="minorHAnsi"/>
        </w:rPr>
        <w:t xml:space="preserve"> and</w:t>
      </w:r>
      <w:r w:rsidR="006D129E">
        <w:rPr>
          <w:rFonts w:asciiTheme="minorHAnsi" w:hAnsiTheme="minorHAnsi" w:cstheme="minorHAnsi"/>
        </w:rPr>
        <w:t xml:space="preserve"> participate in discussion forums relating to your module</w:t>
      </w:r>
      <w:r w:rsidRPr="00910436" w:rsidR="00910436">
        <w:rPr>
          <w:rFonts w:asciiTheme="minorHAnsi" w:hAnsiTheme="minorHAnsi" w:cstheme="minorHAnsi"/>
        </w:rPr>
        <w:t xml:space="preserve">. </w:t>
      </w:r>
      <w:r w:rsidR="00406BD7">
        <w:rPr>
          <w:rFonts w:asciiTheme="minorHAnsi" w:hAnsiTheme="minorHAnsi" w:cstheme="minorHAnsi"/>
        </w:rPr>
        <w:t>You</w:t>
      </w:r>
      <w:r w:rsidRPr="00910436" w:rsidR="00910436">
        <w:rPr>
          <w:rFonts w:asciiTheme="minorHAnsi" w:hAnsiTheme="minorHAnsi" w:cstheme="minorHAnsi"/>
        </w:rPr>
        <w:t xml:space="preserve"> will </w:t>
      </w:r>
      <w:r w:rsidR="00406BD7">
        <w:rPr>
          <w:rFonts w:asciiTheme="minorHAnsi" w:hAnsiTheme="minorHAnsi" w:cstheme="minorHAnsi"/>
        </w:rPr>
        <w:t>also be abl</w:t>
      </w:r>
      <w:r w:rsidRPr="00910436" w:rsidR="00910436">
        <w:rPr>
          <w:rFonts w:asciiTheme="minorHAnsi" w:hAnsiTheme="minorHAnsi" w:cstheme="minorHAnsi"/>
        </w:rPr>
        <w:t>e</w:t>
      </w:r>
      <w:r w:rsidR="00406BD7">
        <w:rPr>
          <w:rFonts w:asciiTheme="minorHAnsi" w:hAnsiTheme="minorHAnsi" w:cstheme="minorHAnsi"/>
        </w:rPr>
        <w:t xml:space="preserve"> to</w:t>
      </w:r>
      <w:r w:rsidRPr="00910436" w:rsidR="00910436">
        <w:rPr>
          <w:rFonts w:asciiTheme="minorHAnsi" w:hAnsiTheme="minorHAnsi" w:cstheme="minorHAnsi"/>
        </w:rPr>
        <w:t xml:space="preserve"> access your module resource list (or reading list) which highlight</w:t>
      </w:r>
      <w:r w:rsidR="00406BD7">
        <w:rPr>
          <w:rFonts w:asciiTheme="minorHAnsi" w:hAnsiTheme="minorHAnsi" w:cstheme="minorHAnsi"/>
        </w:rPr>
        <w:t>s</w:t>
      </w:r>
      <w:r w:rsidRPr="00910436" w:rsidR="00910436">
        <w:rPr>
          <w:rFonts w:asciiTheme="minorHAnsi" w:hAnsiTheme="minorHAnsi" w:cstheme="minorHAnsi"/>
        </w:rPr>
        <w:t xml:space="preserve"> </w:t>
      </w:r>
      <w:r>
        <w:rPr>
          <w:rFonts w:asciiTheme="minorHAnsi" w:hAnsiTheme="minorHAnsi" w:cstheme="minorHAnsi"/>
        </w:rPr>
        <w:t xml:space="preserve">key </w:t>
      </w:r>
      <w:r w:rsidRPr="00910436" w:rsidR="00910436">
        <w:rPr>
          <w:rFonts w:asciiTheme="minorHAnsi" w:hAnsiTheme="minorHAnsi" w:cstheme="minorHAnsi"/>
        </w:rPr>
        <w:t>reading</w:t>
      </w:r>
      <w:r w:rsidR="00406BD7">
        <w:rPr>
          <w:rFonts w:asciiTheme="minorHAnsi" w:hAnsiTheme="minorHAnsi" w:cstheme="minorHAnsi"/>
        </w:rPr>
        <w:t xml:space="preserve"> material</w:t>
      </w:r>
      <w:r w:rsidRPr="00910436" w:rsidR="00910436">
        <w:rPr>
          <w:rFonts w:asciiTheme="minorHAnsi" w:hAnsiTheme="minorHAnsi" w:cstheme="minorHAnsi"/>
        </w:rPr>
        <w:t xml:space="preserve">s and resources. </w:t>
      </w:r>
      <w:r w:rsidR="006E5CDE">
        <w:rPr>
          <w:rFonts w:asciiTheme="minorHAnsi" w:hAnsiTheme="minorHAnsi" w:cstheme="minorHAnsi"/>
        </w:rPr>
        <w:t>Y</w:t>
      </w:r>
      <w:r>
        <w:rPr>
          <w:rFonts w:asciiTheme="minorHAnsi" w:hAnsiTheme="minorHAnsi" w:cstheme="minorHAnsi"/>
        </w:rPr>
        <w:t>ou will also be able to</w:t>
      </w:r>
      <w:r w:rsidRPr="00970625">
        <w:rPr>
          <w:rFonts w:asciiTheme="minorHAnsi" w:hAnsiTheme="minorHAnsi" w:cstheme="minorHAnsi"/>
        </w:rPr>
        <w:t xml:space="preserve"> view </w:t>
      </w:r>
      <w:r>
        <w:rPr>
          <w:rFonts w:asciiTheme="minorHAnsi" w:hAnsiTheme="minorHAnsi" w:cstheme="minorHAnsi"/>
        </w:rPr>
        <w:t xml:space="preserve">your </w:t>
      </w:r>
      <w:r w:rsidRPr="00970625">
        <w:rPr>
          <w:rFonts w:asciiTheme="minorHAnsi" w:hAnsiTheme="minorHAnsi" w:cstheme="minorHAnsi"/>
        </w:rPr>
        <w:t xml:space="preserve">assignments </w:t>
      </w:r>
      <w:r>
        <w:rPr>
          <w:rFonts w:asciiTheme="minorHAnsi" w:hAnsiTheme="minorHAnsi" w:cstheme="minorHAnsi"/>
        </w:rPr>
        <w:t xml:space="preserve">and </w:t>
      </w:r>
      <w:r w:rsidR="006E5CDE">
        <w:rPr>
          <w:rFonts w:asciiTheme="minorHAnsi" w:hAnsiTheme="minorHAnsi" w:cstheme="minorHAnsi"/>
        </w:rPr>
        <w:t>find</w:t>
      </w:r>
      <w:r>
        <w:rPr>
          <w:rFonts w:asciiTheme="minorHAnsi" w:hAnsiTheme="minorHAnsi" w:cstheme="minorHAnsi"/>
        </w:rPr>
        <w:t xml:space="preserve"> guidance for</w:t>
      </w:r>
      <w:r w:rsidR="00406BD7">
        <w:rPr>
          <w:rFonts w:asciiTheme="minorHAnsi" w:hAnsiTheme="minorHAnsi" w:cstheme="minorHAnsi"/>
        </w:rPr>
        <w:t xml:space="preserve"> submit</w:t>
      </w:r>
      <w:r>
        <w:rPr>
          <w:rFonts w:asciiTheme="minorHAnsi" w:hAnsiTheme="minorHAnsi" w:cstheme="minorHAnsi"/>
        </w:rPr>
        <w:t>ting</w:t>
      </w:r>
      <w:r w:rsidR="00406BD7">
        <w:rPr>
          <w:rFonts w:asciiTheme="minorHAnsi" w:hAnsiTheme="minorHAnsi" w:cstheme="minorHAnsi"/>
        </w:rPr>
        <w:t xml:space="preserve"> </w:t>
      </w:r>
      <w:r w:rsidRPr="00910436" w:rsidR="00910436">
        <w:rPr>
          <w:rFonts w:asciiTheme="minorHAnsi" w:hAnsiTheme="minorHAnsi" w:cstheme="minorHAnsi"/>
        </w:rPr>
        <w:t>assignment</w:t>
      </w:r>
      <w:r w:rsidR="00406BD7">
        <w:rPr>
          <w:rFonts w:asciiTheme="minorHAnsi" w:hAnsiTheme="minorHAnsi" w:cstheme="minorHAnsi"/>
        </w:rPr>
        <w:t>s online us</w:t>
      </w:r>
      <w:r w:rsidRPr="00910436" w:rsidR="00910436">
        <w:rPr>
          <w:rFonts w:asciiTheme="minorHAnsi" w:hAnsiTheme="minorHAnsi" w:cstheme="minorHAnsi"/>
        </w:rPr>
        <w:t xml:space="preserve">ing Turnitin, a software which checks your work for originality. </w:t>
      </w:r>
    </w:p>
    <w:p w:rsidR="0062355A" w:rsidP="00CE4A46" w:rsidRDefault="00910436" w14:paraId="61752A75" w14:textId="199033AE">
      <w:pPr>
        <w:rPr>
          <w:rFonts w:asciiTheme="minorHAnsi" w:hAnsiTheme="minorHAnsi" w:cstheme="minorHAnsi"/>
        </w:rPr>
      </w:pPr>
      <w:r w:rsidRPr="00910436">
        <w:rPr>
          <w:rFonts w:asciiTheme="minorHAnsi" w:hAnsiTheme="minorHAnsi" w:cstheme="minorHAnsi"/>
        </w:rPr>
        <w:t xml:space="preserve">There are online guides available in </w:t>
      </w:r>
      <w:r w:rsidR="006D129E">
        <w:rPr>
          <w:rFonts w:asciiTheme="minorHAnsi" w:hAnsiTheme="minorHAnsi" w:cstheme="minorHAnsi"/>
        </w:rPr>
        <w:t>LearningZone under the ‘Student Support’ tab</w:t>
      </w:r>
      <w:r w:rsidRPr="00910436">
        <w:rPr>
          <w:rFonts w:asciiTheme="minorHAnsi" w:hAnsiTheme="minorHAnsi" w:cstheme="minorHAnsi"/>
        </w:rPr>
        <w:t>.</w:t>
      </w:r>
    </w:p>
    <w:p w:rsidR="000C6544" w:rsidP="000C6544" w:rsidRDefault="000C6544" w14:paraId="5467B90E" w14:textId="77777777">
      <w:pPr>
        <w:rPr>
          <w:rFonts w:asciiTheme="minorHAnsi" w:hAnsiTheme="minorHAnsi" w:cstheme="minorHAnsi"/>
        </w:rPr>
      </w:pPr>
    </w:p>
    <w:p w:rsidRPr="006D129E" w:rsidR="00910436" w:rsidP="00853CEF" w:rsidRDefault="006D129E" w14:paraId="5B4AC455" w14:textId="2095D093">
      <w:pPr>
        <w:spacing w:after="120"/>
        <w:rPr>
          <w:rFonts w:asciiTheme="minorHAnsi" w:hAnsiTheme="minorHAnsi" w:cstheme="minorHAnsi"/>
          <w:b/>
          <w:bCs/>
          <w:color w:val="1F497D" w:themeColor="text2"/>
          <w:sz w:val="26"/>
          <w:szCs w:val="26"/>
          <w:lang w:eastAsia="en-GB"/>
        </w:rPr>
      </w:pPr>
      <w:r w:rsidRPr="006D129E">
        <w:rPr>
          <w:rFonts w:asciiTheme="minorHAnsi" w:hAnsiTheme="minorHAnsi" w:cstheme="minorHAnsi"/>
          <w:b/>
          <w:bCs/>
          <w:color w:val="1F497D" w:themeColor="text2"/>
          <w:sz w:val="26"/>
          <w:szCs w:val="26"/>
          <w:lang w:eastAsia="en-GB"/>
        </w:rPr>
        <w:t>LearningZone</w:t>
      </w:r>
      <w:r w:rsidRPr="006D129E" w:rsidR="00910436">
        <w:rPr>
          <w:rFonts w:asciiTheme="minorHAnsi" w:hAnsiTheme="minorHAnsi" w:cstheme="minorHAnsi"/>
          <w:b/>
          <w:bCs/>
          <w:color w:val="1F497D" w:themeColor="text2"/>
          <w:sz w:val="26"/>
          <w:szCs w:val="26"/>
          <w:lang w:eastAsia="en-GB"/>
        </w:rPr>
        <w:t xml:space="preserve"> access and login</w:t>
      </w:r>
    </w:p>
    <w:p w:rsidR="008D5777" w:rsidP="00910436" w:rsidRDefault="008D5777" w14:paraId="22B0675A" w14:textId="384F0B34">
      <w:pPr>
        <w:spacing w:after="150"/>
        <w:rPr>
          <w:rFonts w:asciiTheme="minorHAnsi" w:hAnsiTheme="minorHAnsi" w:cstheme="minorHAnsi"/>
          <w:lang w:eastAsia="en-GB"/>
        </w:rPr>
      </w:pPr>
      <w:r>
        <w:rPr>
          <w:rFonts w:asciiTheme="minorHAnsi" w:hAnsiTheme="minorHAnsi" w:cstheme="minorHAnsi"/>
          <w:lang w:eastAsia="en-GB"/>
        </w:rPr>
        <w:t>Go to</w:t>
      </w:r>
      <w:r w:rsidRPr="00657E49" w:rsidR="00910436">
        <w:rPr>
          <w:rFonts w:asciiTheme="minorHAnsi" w:hAnsiTheme="minorHAnsi" w:cstheme="minorHAnsi"/>
          <w:lang w:eastAsia="en-GB"/>
        </w:rPr>
        <w:t> </w:t>
      </w:r>
      <w:hyperlink w:tgtFrame="_blank" w:history="1" r:id="rId24">
        <w:r w:rsidRPr="00657E49" w:rsidR="00657E49">
          <w:rPr>
            <w:rFonts w:asciiTheme="minorHAnsi" w:hAnsiTheme="minorHAnsi" w:cstheme="minorHAnsi"/>
            <w:color w:val="0563C1"/>
            <w:u w:val="single"/>
          </w:rPr>
          <w:t>http://learningzone.dmu.ac.uk</w:t>
        </w:r>
      </w:hyperlink>
      <w:r w:rsidRPr="00657E49" w:rsidR="00657E49">
        <w:rPr>
          <w:rFonts w:ascii="Arial" w:hAnsi="Arial" w:cs="Arial"/>
          <w:color w:val="242424"/>
        </w:rPr>
        <w:t> </w:t>
      </w:r>
      <w:r>
        <w:rPr>
          <w:rFonts w:asciiTheme="minorHAnsi" w:hAnsiTheme="minorHAnsi" w:cstheme="minorHAnsi"/>
          <w:b/>
          <w:bCs/>
          <w:lang w:eastAsia="en-GB"/>
        </w:rPr>
        <w:t xml:space="preserve"> </w:t>
      </w:r>
      <w:r w:rsidRPr="006D129E" w:rsidR="00910436">
        <w:rPr>
          <w:rFonts w:asciiTheme="minorHAnsi" w:hAnsiTheme="minorHAnsi" w:cstheme="minorHAnsi"/>
          <w:lang w:eastAsia="en-GB"/>
        </w:rPr>
        <w:t xml:space="preserve">OR Select the </w:t>
      </w:r>
      <w:r w:rsidR="006D129E">
        <w:rPr>
          <w:rFonts w:asciiTheme="minorHAnsi" w:hAnsiTheme="minorHAnsi" w:cstheme="minorHAnsi"/>
          <w:lang w:eastAsia="en-GB"/>
        </w:rPr>
        <w:t>LearningZone</w:t>
      </w:r>
      <w:r w:rsidRPr="006D129E" w:rsidR="00910436">
        <w:rPr>
          <w:rFonts w:asciiTheme="minorHAnsi" w:hAnsiTheme="minorHAnsi" w:cstheme="minorHAnsi"/>
          <w:lang w:eastAsia="en-GB"/>
        </w:rPr>
        <w:t xml:space="preserve"> tile in MyDMU</w:t>
      </w:r>
    </w:p>
    <w:p w:rsidR="00513E75" w:rsidRDefault="008D5777" w14:paraId="16B8DE77" w14:textId="77777777">
      <w:pPr>
        <w:spacing w:after="200" w:line="276" w:lineRule="auto"/>
        <w:rPr>
          <w:rFonts w:asciiTheme="minorHAnsi" w:hAnsiTheme="minorHAnsi" w:cstheme="minorHAnsi"/>
          <w:lang w:eastAsia="en-GB"/>
        </w:rPr>
      </w:pPr>
      <w:r w:rsidRPr="008D5777">
        <w:rPr>
          <w:rFonts w:asciiTheme="minorHAnsi" w:hAnsiTheme="minorHAnsi" w:cstheme="minorHAnsi"/>
          <w:lang w:eastAsia="en-GB"/>
        </w:rPr>
        <w:t>Login using your DMU username and password</w:t>
      </w:r>
    </w:p>
    <w:p w:rsidR="00513E75" w:rsidRDefault="00513E75" w14:paraId="75D737C2" w14:textId="77777777">
      <w:pPr>
        <w:spacing w:after="200" w:line="276" w:lineRule="auto"/>
        <w:rPr>
          <w:rFonts w:asciiTheme="minorHAnsi" w:hAnsiTheme="minorHAnsi" w:cstheme="minorHAnsi"/>
          <w:lang w:eastAsia="en-GB"/>
        </w:rPr>
      </w:pPr>
    </w:p>
    <w:p w:rsidR="006E4CF4" w:rsidRDefault="006E4CF4" w14:paraId="1C8C83FA" w14:textId="5C82FF97">
      <w:pPr>
        <w:spacing w:after="200" w:line="276" w:lineRule="auto"/>
        <w:rPr>
          <w:rFonts w:asciiTheme="minorHAnsi" w:hAnsiTheme="minorHAnsi" w:cstheme="minorHAnsi"/>
        </w:rPr>
      </w:pPr>
      <w:r>
        <w:rPr>
          <w:rFonts w:asciiTheme="minorHAnsi" w:hAnsiTheme="minorHAnsi" w:cstheme="minorHAnsi"/>
        </w:rPr>
        <w:br w:type="page"/>
      </w:r>
    </w:p>
    <w:p w:rsidRPr="006E4CF4" w:rsidR="006E4CF4" w:rsidP="006E4CF4" w:rsidRDefault="00F964F4" w14:paraId="57C2D869" w14:textId="350038EC">
      <w:pPr>
        <w:keepNext/>
        <w:keepLines/>
        <w:spacing w:before="480"/>
        <w:outlineLvl w:val="0"/>
        <w:rPr>
          <w:rFonts w:asciiTheme="minorHAnsi" w:hAnsiTheme="minorHAnsi" w:eastAsiaTheme="majorEastAsia" w:cstheme="minorHAnsi"/>
          <w:b/>
          <w:bCs/>
          <w:color w:val="C00000"/>
          <w:sz w:val="32"/>
          <w:szCs w:val="28"/>
          <w:lang w:eastAsia="en-GB"/>
        </w:rPr>
      </w:pPr>
      <w:bookmarkStart w:name="_Toc138168766" w:id="26"/>
      <w:r>
        <w:rPr>
          <w:rFonts w:asciiTheme="minorHAnsi" w:hAnsiTheme="minorHAnsi" w:eastAsiaTheme="majorEastAsia" w:cstheme="minorHAnsi"/>
          <w:b/>
          <w:bCs/>
          <w:color w:val="C00000"/>
          <w:sz w:val="32"/>
          <w:szCs w:val="28"/>
          <w:lang w:eastAsia="en-GB"/>
        </w:rPr>
        <w:lastRenderedPageBreak/>
        <w:t>7</w:t>
      </w:r>
      <w:r w:rsidRPr="006E4CF4" w:rsidR="006E4CF4">
        <w:rPr>
          <w:rFonts w:asciiTheme="minorHAnsi" w:hAnsiTheme="minorHAnsi" w:eastAsiaTheme="majorEastAsia" w:cstheme="minorHAnsi"/>
          <w:b/>
          <w:bCs/>
          <w:color w:val="C00000"/>
          <w:sz w:val="32"/>
          <w:szCs w:val="28"/>
          <w:lang w:eastAsia="en-GB"/>
        </w:rPr>
        <w:t>: Library Services</w:t>
      </w:r>
      <w:bookmarkEnd w:id="26"/>
      <w:r w:rsidRPr="006E4CF4" w:rsidR="006E4CF4">
        <w:rPr>
          <w:rFonts w:asciiTheme="minorHAnsi" w:hAnsiTheme="minorHAnsi" w:eastAsiaTheme="majorEastAsia" w:cstheme="minorHAnsi"/>
          <w:b/>
          <w:bCs/>
          <w:color w:val="C00000"/>
          <w:sz w:val="32"/>
          <w:szCs w:val="28"/>
          <w:lang w:eastAsia="en-GB"/>
        </w:rPr>
        <w:t xml:space="preserve"> </w:t>
      </w:r>
    </w:p>
    <w:p w:rsidR="007622D0" w:rsidP="007622D0" w:rsidRDefault="007622D0" w14:paraId="69DCAEFA" w14:textId="77777777">
      <w:pPr>
        <w:rPr>
          <w:rFonts w:asciiTheme="minorHAnsi" w:hAnsiTheme="minorHAnsi" w:cstheme="minorHAnsi"/>
          <w:bCs/>
          <w:lang w:eastAsia="en-GB"/>
        </w:rPr>
      </w:pPr>
    </w:p>
    <w:p w:rsidRPr="007622D0" w:rsidR="007622D0" w:rsidP="007622D0" w:rsidRDefault="007622D0" w14:paraId="0D6B58A5" w14:textId="5604309C">
      <w:pPr>
        <w:rPr>
          <w:rFonts w:asciiTheme="minorHAnsi" w:hAnsiTheme="minorHAnsi" w:cstheme="minorHAnsi"/>
          <w:bCs/>
          <w:highlight w:val="cyan"/>
          <w:lang w:eastAsia="en-GB"/>
        </w:rPr>
      </w:pPr>
      <w:r w:rsidRPr="007622D0">
        <w:rPr>
          <w:rFonts w:asciiTheme="minorHAnsi" w:hAnsiTheme="minorHAnsi" w:cstheme="minorHAnsi"/>
          <w:bCs/>
          <w:highlight w:val="cyan"/>
          <w:lang w:eastAsia="en-GB"/>
        </w:rPr>
        <w:t>Include information about</w:t>
      </w:r>
      <w:r w:rsidR="00EB41F7">
        <w:rPr>
          <w:rFonts w:asciiTheme="minorHAnsi" w:hAnsiTheme="minorHAnsi" w:cstheme="minorHAnsi"/>
          <w:bCs/>
          <w:highlight w:val="cyan"/>
          <w:lang w:eastAsia="en-GB"/>
        </w:rPr>
        <w:t xml:space="preserve"> how students can access</w:t>
      </w:r>
      <w:r w:rsidRPr="007622D0">
        <w:rPr>
          <w:rFonts w:asciiTheme="minorHAnsi" w:hAnsiTheme="minorHAnsi" w:cstheme="minorHAnsi"/>
          <w:bCs/>
          <w:highlight w:val="cyan"/>
          <w:lang w:eastAsia="en-GB"/>
        </w:rPr>
        <w:t xml:space="preserve"> library services at both the partner and DMU. </w:t>
      </w:r>
    </w:p>
    <w:p w:rsidRPr="007622D0" w:rsidR="007622D0" w:rsidP="007622D0" w:rsidRDefault="007622D0" w14:paraId="6A347706" w14:textId="77777777">
      <w:pPr>
        <w:rPr>
          <w:rFonts w:asciiTheme="minorHAnsi" w:hAnsiTheme="minorHAnsi" w:cstheme="minorHAnsi"/>
          <w:bCs/>
          <w:highlight w:val="cyan"/>
          <w:lang w:eastAsia="en-GB"/>
        </w:rPr>
      </w:pPr>
    </w:p>
    <w:p w:rsidRPr="006E4CF4" w:rsidR="005B6AE8" w:rsidP="005B6AE8" w:rsidRDefault="00F964F4" w14:paraId="2BCC5CEA" w14:textId="415B4B8C">
      <w:pPr>
        <w:spacing w:after="120"/>
        <w:rPr>
          <w:rFonts w:ascii="Calibri" w:hAnsi="Calibri"/>
          <w:b/>
          <w:color w:val="1F497D" w:themeColor="text2"/>
          <w:sz w:val="28"/>
          <w:szCs w:val="28"/>
          <w:lang w:eastAsia="en-GB"/>
        </w:rPr>
      </w:pPr>
      <w:r>
        <w:rPr>
          <w:rFonts w:ascii="Calibri" w:hAnsi="Calibri"/>
          <w:b/>
          <w:color w:val="1F497D" w:themeColor="text2"/>
          <w:sz w:val="28"/>
          <w:szCs w:val="28"/>
          <w:lang w:eastAsia="en-GB"/>
        </w:rPr>
        <w:t>7</w:t>
      </w:r>
      <w:r w:rsidR="00141EEF">
        <w:rPr>
          <w:rFonts w:ascii="Calibri" w:hAnsi="Calibri"/>
          <w:b/>
          <w:color w:val="1F497D" w:themeColor="text2"/>
          <w:sz w:val="28"/>
          <w:szCs w:val="28"/>
          <w:lang w:eastAsia="en-GB"/>
        </w:rPr>
        <w:t xml:space="preserve">.1 </w:t>
      </w:r>
      <w:r w:rsidRPr="006E4CF4" w:rsidR="005B6AE8">
        <w:rPr>
          <w:rFonts w:ascii="Calibri" w:hAnsi="Calibri"/>
          <w:b/>
          <w:color w:val="1F497D" w:themeColor="text2"/>
          <w:sz w:val="28"/>
          <w:szCs w:val="28"/>
          <w:lang w:eastAsia="en-GB"/>
        </w:rPr>
        <w:t xml:space="preserve">Introduction to </w:t>
      </w:r>
      <w:r w:rsidR="005B6AE8">
        <w:rPr>
          <w:rFonts w:ascii="Calibri" w:hAnsi="Calibri"/>
          <w:b/>
          <w:color w:val="1F497D" w:themeColor="text2"/>
          <w:sz w:val="28"/>
          <w:szCs w:val="28"/>
          <w:lang w:eastAsia="en-GB"/>
        </w:rPr>
        <w:t>Partner</w:t>
      </w:r>
      <w:r w:rsidRPr="006E4CF4" w:rsidR="005B6AE8">
        <w:rPr>
          <w:rFonts w:ascii="Calibri" w:hAnsi="Calibri"/>
          <w:b/>
          <w:color w:val="1F497D" w:themeColor="text2"/>
          <w:sz w:val="28"/>
          <w:szCs w:val="28"/>
          <w:lang w:eastAsia="en-GB"/>
        </w:rPr>
        <w:t xml:space="preserve"> L</w:t>
      </w:r>
      <w:r w:rsidR="004773E0">
        <w:rPr>
          <w:rFonts w:ascii="Calibri" w:hAnsi="Calibri"/>
          <w:b/>
          <w:color w:val="1F497D" w:themeColor="text2"/>
          <w:sz w:val="28"/>
          <w:szCs w:val="28"/>
          <w:lang w:eastAsia="en-GB"/>
        </w:rPr>
        <w:t>ibrary</w:t>
      </w:r>
      <w:r w:rsidRPr="006E4CF4" w:rsidR="005B6AE8">
        <w:rPr>
          <w:rFonts w:ascii="Calibri" w:hAnsi="Calibri"/>
          <w:b/>
          <w:color w:val="1F497D" w:themeColor="text2"/>
          <w:sz w:val="28"/>
          <w:szCs w:val="28"/>
          <w:lang w:eastAsia="en-GB"/>
        </w:rPr>
        <w:t xml:space="preserve"> Services</w:t>
      </w:r>
    </w:p>
    <w:p w:rsidR="005B6AE8" w:rsidP="006E4CF4" w:rsidRDefault="005B6AE8" w14:paraId="5B33AE14" w14:textId="32F11DD2">
      <w:pPr>
        <w:rPr>
          <w:rFonts w:asciiTheme="minorHAnsi" w:hAnsiTheme="minorHAnsi" w:cstheme="minorHAnsi"/>
          <w:b/>
          <w:lang w:eastAsia="en-GB"/>
        </w:rPr>
      </w:pPr>
      <w:r w:rsidRPr="005B6AE8">
        <w:rPr>
          <w:rFonts w:asciiTheme="minorHAnsi" w:hAnsiTheme="minorHAnsi" w:cstheme="minorHAnsi"/>
          <w:bCs/>
          <w:highlight w:val="cyan"/>
          <w:lang w:eastAsia="en-GB"/>
        </w:rPr>
        <w:t>Include information about the resources and materials that students can access at the partner institution.</w:t>
      </w:r>
      <w:r>
        <w:rPr>
          <w:rFonts w:asciiTheme="minorHAnsi" w:hAnsiTheme="minorHAnsi" w:cstheme="minorHAnsi"/>
          <w:bCs/>
          <w:lang w:eastAsia="en-GB"/>
        </w:rPr>
        <w:t xml:space="preserve"> </w:t>
      </w:r>
    </w:p>
    <w:p w:rsidR="005B6AE8" w:rsidP="006E4CF4" w:rsidRDefault="005B6AE8" w14:paraId="5EC793D7" w14:textId="297F96EB">
      <w:pPr>
        <w:rPr>
          <w:rFonts w:asciiTheme="minorHAnsi" w:hAnsiTheme="minorHAnsi" w:cstheme="minorHAnsi"/>
          <w:b/>
          <w:lang w:eastAsia="en-GB"/>
        </w:rPr>
      </w:pPr>
    </w:p>
    <w:p w:rsidRPr="006E4CF4" w:rsidR="005B6AE8" w:rsidP="006E4CF4" w:rsidRDefault="005B6AE8" w14:paraId="1ECD79DC" w14:textId="77777777">
      <w:pPr>
        <w:rPr>
          <w:rFonts w:asciiTheme="minorHAnsi" w:hAnsiTheme="minorHAnsi" w:cstheme="minorHAnsi"/>
          <w:b/>
          <w:lang w:eastAsia="en-GB"/>
        </w:rPr>
      </w:pPr>
    </w:p>
    <w:p w:rsidRPr="006E4CF4" w:rsidR="006E4CF4" w:rsidP="006E4CF4" w:rsidRDefault="00F964F4" w14:paraId="1BD0121A" w14:textId="274CF355">
      <w:pPr>
        <w:spacing w:after="120"/>
        <w:rPr>
          <w:rFonts w:ascii="Calibri" w:hAnsi="Calibri"/>
          <w:b/>
          <w:color w:val="1F497D" w:themeColor="text2"/>
          <w:sz w:val="28"/>
          <w:szCs w:val="28"/>
          <w:lang w:eastAsia="en-GB"/>
        </w:rPr>
      </w:pPr>
      <w:r>
        <w:rPr>
          <w:rFonts w:ascii="Calibri" w:hAnsi="Calibri"/>
          <w:b/>
          <w:color w:val="1F497D" w:themeColor="text2"/>
          <w:sz w:val="28"/>
          <w:szCs w:val="28"/>
          <w:lang w:eastAsia="en-GB"/>
        </w:rPr>
        <w:t>7</w:t>
      </w:r>
      <w:r w:rsidR="00141EEF">
        <w:rPr>
          <w:rFonts w:ascii="Calibri" w:hAnsi="Calibri"/>
          <w:b/>
          <w:color w:val="1F497D" w:themeColor="text2"/>
          <w:sz w:val="28"/>
          <w:szCs w:val="28"/>
          <w:lang w:eastAsia="en-GB"/>
        </w:rPr>
        <w:t xml:space="preserve">.2 </w:t>
      </w:r>
      <w:r w:rsidRPr="006E4CF4" w:rsidR="006E4CF4">
        <w:rPr>
          <w:rFonts w:ascii="Calibri" w:hAnsi="Calibri"/>
          <w:b/>
          <w:color w:val="1F497D" w:themeColor="text2"/>
          <w:sz w:val="28"/>
          <w:szCs w:val="28"/>
          <w:lang w:eastAsia="en-GB"/>
        </w:rPr>
        <w:t>Introduction to DMU Library and Learning Services</w:t>
      </w:r>
    </w:p>
    <w:p w:rsidR="003579DD" w:rsidP="003579DD" w:rsidRDefault="003579DD" w14:paraId="5624F20B" w14:textId="77777777">
      <w:pPr>
        <w:spacing w:after="120"/>
        <w:rPr>
          <w:rFonts w:asciiTheme="minorHAnsi" w:hAnsiTheme="minorHAnsi" w:cstheme="minorHAnsi"/>
          <w:b/>
          <w:lang w:eastAsia="en-GB"/>
        </w:rPr>
      </w:pPr>
      <w:r w:rsidRPr="007622D0">
        <w:rPr>
          <w:rFonts w:asciiTheme="minorHAnsi" w:hAnsiTheme="minorHAnsi" w:cstheme="minorHAnsi"/>
          <w:bCs/>
          <w:highlight w:val="cyan"/>
          <w:lang w:eastAsia="en-GB"/>
        </w:rPr>
        <w:t xml:space="preserve">The information below </w:t>
      </w:r>
      <w:r>
        <w:rPr>
          <w:rFonts w:asciiTheme="minorHAnsi" w:hAnsiTheme="minorHAnsi" w:cstheme="minorHAnsi"/>
          <w:bCs/>
          <w:highlight w:val="cyan"/>
          <w:lang w:eastAsia="en-GB"/>
        </w:rPr>
        <w:t xml:space="preserve">about DMU </w:t>
      </w:r>
      <w:r w:rsidRPr="007622D0">
        <w:rPr>
          <w:rFonts w:asciiTheme="minorHAnsi" w:hAnsiTheme="minorHAnsi" w:cstheme="minorHAnsi"/>
          <w:bCs/>
          <w:highlight w:val="cyan"/>
          <w:lang w:eastAsia="en-GB"/>
        </w:rPr>
        <w:t>can be amended to suit the nature of the partnership. For example, if the students are geographically remote from DMU and unlikely ever to use our physical services, you could omit the sections on physical access; hours of service, and borrowing items.</w:t>
      </w:r>
    </w:p>
    <w:p w:rsidRPr="005B6AE8" w:rsidR="006E4CF4" w:rsidP="006E4CF4" w:rsidRDefault="006E4CF4" w14:paraId="18532B04" w14:textId="54861E55">
      <w:pPr>
        <w:spacing w:after="120"/>
        <w:rPr>
          <w:rFonts w:ascii="Calibri" w:hAnsi="Calibri"/>
          <w:b/>
          <w:lang w:eastAsia="en-GB"/>
        </w:rPr>
      </w:pPr>
      <w:r w:rsidRPr="005B6AE8">
        <w:rPr>
          <w:rFonts w:ascii="Calibri" w:hAnsi="Calibri"/>
          <w:b/>
          <w:lang w:eastAsia="en-GB"/>
        </w:rPr>
        <w:t xml:space="preserve">The DMU Library </w:t>
      </w:r>
      <w:r w:rsidR="00522A00">
        <w:rPr>
          <w:rFonts w:ascii="Calibri" w:hAnsi="Calibri"/>
          <w:b/>
          <w:lang w:eastAsia="en-GB"/>
        </w:rPr>
        <w:t xml:space="preserve">at Leicester </w:t>
      </w:r>
      <w:r w:rsidRPr="005B6AE8">
        <w:rPr>
          <w:rFonts w:ascii="Calibri" w:hAnsi="Calibri"/>
          <w:b/>
          <w:lang w:eastAsia="en-GB"/>
        </w:rPr>
        <w:t>supports the learning, teaching and research activities of DMU providing high quality resources, learning spaces and learning and academic skills development.</w:t>
      </w:r>
    </w:p>
    <w:p w:rsidRPr="005B6AE8" w:rsidR="006E4CF4" w:rsidP="006E4CF4" w:rsidRDefault="006E4CF4" w14:paraId="49A5FB70" w14:textId="77777777">
      <w:pPr>
        <w:autoSpaceDE w:val="0"/>
        <w:autoSpaceDN w:val="0"/>
        <w:adjustRightInd w:val="0"/>
        <w:spacing w:after="120"/>
        <w:rPr>
          <w:rFonts w:eastAsia="Calibri" w:asciiTheme="minorHAnsi" w:hAnsiTheme="minorHAnsi" w:cstheme="minorHAnsi"/>
          <w:b/>
          <w:bCs/>
          <w:color w:val="000000"/>
        </w:rPr>
      </w:pPr>
      <w:r w:rsidRPr="006E4CF4">
        <w:rPr>
          <w:rFonts w:ascii="Calibri" w:hAnsi="Calibri" w:eastAsia="Calibri" w:cs="Calibri"/>
          <w:color w:val="000000"/>
          <w:szCs w:val="22"/>
        </w:rPr>
        <w:t xml:space="preserve">See the dedicated library webpage for partner students that outlines how you can access online information and support: </w:t>
      </w:r>
      <w:hyperlink w:history="1" r:id="rId25">
        <w:r w:rsidRPr="00137778">
          <w:rPr>
            <w:rFonts w:eastAsia="Calibri" w:asciiTheme="minorHAnsi" w:hAnsiTheme="minorHAnsi" w:cstheme="minorHAnsi"/>
            <w:color w:val="0000FF" w:themeColor="hyperlink"/>
            <w:u w:val="single"/>
          </w:rPr>
          <w:t>https://library.dmu.ac.uk/partnerportal</w:t>
        </w:r>
      </w:hyperlink>
    </w:p>
    <w:p w:rsidRPr="006E4CF4" w:rsidR="006E4CF4" w:rsidP="006E4CF4" w:rsidRDefault="006E4CF4" w14:paraId="7FABE05C" w14:textId="77777777">
      <w:pPr>
        <w:rPr>
          <w:rFonts w:ascii="Calibri" w:hAnsi="Calibri"/>
          <w:b/>
          <w:sz w:val="28"/>
          <w:szCs w:val="28"/>
          <w:lang w:eastAsia="en-GB"/>
        </w:rPr>
      </w:pPr>
    </w:p>
    <w:p w:rsidRPr="006E4CF4" w:rsidR="006E4CF4" w:rsidP="006E4CF4" w:rsidRDefault="006E4CF4" w14:paraId="39B121D8" w14:textId="77777777">
      <w:pPr>
        <w:spacing w:after="120"/>
        <w:rPr>
          <w:rFonts w:ascii="Calibri" w:hAnsi="Calibri"/>
          <w:b/>
          <w:color w:val="1F497D" w:themeColor="text2"/>
          <w:sz w:val="28"/>
          <w:szCs w:val="28"/>
          <w:lang w:eastAsia="en-GB"/>
        </w:rPr>
      </w:pPr>
      <w:r w:rsidRPr="006E4CF4">
        <w:rPr>
          <w:rFonts w:ascii="Calibri" w:hAnsi="Calibri"/>
          <w:b/>
          <w:color w:val="1F497D" w:themeColor="text2"/>
          <w:sz w:val="28"/>
          <w:szCs w:val="28"/>
          <w:lang w:eastAsia="en-GB"/>
        </w:rPr>
        <w:t>Resources</w:t>
      </w:r>
    </w:p>
    <w:p w:rsidRPr="005B6AE8" w:rsidR="006E4CF4" w:rsidP="005B6AE8" w:rsidRDefault="006E4CF4" w14:paraId="5B6C3C5A" w14:textId="77777777">
      <w:pPr>
        <w:rPr>
          <w:rFonts w:ascii="Calibri" w:hAnsi="Calibri"/>
          <w:szCs w:val="28"/>
          <w:lang w:eastAsia="en-GB"/>
        </w:rPr>
      </w:pPr>
      <w:r w:rsidRPr="005B6AE8">
        <w:rPr>
          <w:rFonts w:ascii="Calibri" w:hAnsi="Calibri"/>
          <w:szCs w:val="28"/>
          <w:lang w:eastAsia="en-GB"/>
        </w:rPr>
        <w:t>Your home institution will provide you with the key resources that you will need for your assignments, such as books, journal articles and other material. However, you will also have access to the physical library at DMU and online books and journals where our licences allow for access.</w:t>
      </w:r>
    </w:p>
    <w:p w:rsidRPr="006E4CF4" w:rsidR="006E4CF4" w:rsidP="006E4CF4" w:rsidRDefault="006E4CF4" w14:paraId="62541D36" w14:textId="77777777">
      <w:pPr>
        <w:rPr>
          <w:rFonts w:ascii="Calibri" w:hAnsi="Calibri"/>
          <w:sz w:val="22"/>
          <w:lang w:eastAsia="en-GB"/>
        </w:rPr>
      </w:pPr>
    </w:p>
    <w:p w:rsidRPr="006E4CF4" w:rsidR="006E4CF4" w:rsidP="006E4CF4" w:rsidRDefault="006E4CF4" w14:paraId="4FF19C9F" w14:textId="77777777">
      <w:pPr>
        <w:spacing w:after="120"/>
        <w:rPr>
          <w:rFonts w:ascii="Calibri" w:hAnsi="Calibri"/>
          <w:b/>
          <w:color w:val="1F497D" w:themeColor="text2"/>
          <w:sz w:val="26"/>
          <w:szCs w:val="26"/>
          <w:lang w:eastAsia="en-GB"/>
        </w:rPr>
      </w:pPr>
      <w:r w:rsidRPr="006E4CF4">
        <w:rPr>
          <w:rFonts w:ascii="Calibri" w:hAnsi="Calibri"/>
          <w:b/>
          <w:color w:val="1F497D" w:themeColor="text2"/>
          <w:sz w:val="26"/>
          <w:szCs w:val="26"/>
          <w:lang w:eastAsia="en-GB"/>
        </w:rPr>
        <w:t>Accessing online material</w:t>
      </w:r>
    </w:p>
    <w:p w:rsidRPr="005B6AE8" w:rsidR="006E4CF4" w:rsidP="005B6AE8" w:rsidRDefault="006E4CF4" w14:paraId="03127135" w14:textId="24183076">
      <w:pPr>
        <w:rPr>
          <w:rFonts w:asciiTheme="minorHAnsi" w:hAnsiTheme="minorHAnsi" w:cstheme="minorHAnsi"/>
          <w:lang w:eastAsia="en-GB"/>
        </w:rPr>
      </w:pPr>
      <w:r w:rsidRPr="005B6AE8">
        <w:rPr>
          <w:rFonts w:asciiTheme="minorHAnsi" w:hAnsiTheme="minorHAnsi" w:cstheme="minorHAnsi"/>
          <w:lang w:eastAsia="en-GB"/>
        </w:rPr>
        <w:t xml:space="preserve">Your </w:t>
      </w:r>
      <w:r w:rsidRPr="005B6AE8">
        <w:rPr>
          <w:rFonts w:asciiTheme="minorHAnsi" w:hAnsiTheme="minorHAnsi" w:cstheme="minorHAnsi"/>
          <w:b/>
          <w:lang w:eastAsia="en-GB"/>
        </w:rPr>
        <w:t>single sign-on</w:t>
      </w:r>
      <w:r w:rsidRPr="005B6AE8">
        <w:rPr>
          <w:rFonts w:asciiTheme="minorHAnsi" w:hAnsiTheme="minorHAnsi" w:cstheme="minorHAnsi"/>
          <w:lang w:eastAsia="en-GB"/>
        </w:rPr>
        <w:t xml:space="preserve"> username and password allows access to library and university functions, including: DMU student email account; </w:t>
      </w:r>
      <w:r w:rsidR="00137778">
        <w:rPr>
          <w:rFonts w:asciiTheme="minorHAnsi" w:hAnsiTheme="minorHAnsi" w:cstheme="minorHAnsi"/>
          <w:lang w:eastAsia="en-GB"/>
        </w:rPr>
        <w:t>LearningZone</w:t>
      </w:r>
      <w:r w:rsidRPr="005B6AE8">
        <w:rPr>
          <w:rFonts w:asciiTheme="minorHAnsi" w:hAnsiTheme="minorHAnsi" w:cstheme="minorHAnsi"/>
          <w:lang w:eastAsia="en-GB"/>
        </w:rPr>
        <w:t xml:space="preserve"> VLE (if applicable); computing services; and e-books, e-journals and databases where our licences permit usage.  Your username is your university ID card ‘P’ number.  You will initially login with a default password. We recommend for security reasons that you change this password for future access.</w:t>
      </w:r>
    </w:p>
    <w:p w:rsidRPr="005B6AE8" w:rsidR="006E4CF4" w:rsidP="005B6AE8" w:rsidRDefault="006E4CF4" w14:paraId="758DB1E0" w14:textId="77777777">
      <w:pPr>
        <w:rPr>
          <w:rFonts w:asciiTheme="minorHAnsi" w:hAnsiTheme="minorHAnsi" w:cstheme="minorHAnsi"/>
          <w:lang w:eastAsia="en-GB"/>
        </w:rPr>
      </w:pPr>
      <w:r w:rsidRPr="005B6AE8">
        <w:rPr>
          <w:rFonts w:asciiTheme="minorHAnsi" w:hAnsiTheme="minorHAnsi" w:cstheme="minorHAnsi"/>
          <w:lang w:eastAsia="en-GB"/>
        </w:rPr>
        <w:t xml:space="preserve">Databases and ebook collections that DMU can provide can be accessed from the relevant partner students libguide: </w:t>
      </w:r>
      <w:hyperlink w:history="1" r:id="rId26">
        <w:r w:rsidRPr="005B6AE8">
          <w:rPr>
            <w:rFonts w:eastAsia="Calibri" w:asciiTheme="minorHAnsi" w:hAnsiTheme="minorHAnsi" w:cstheme="minorHAnsi"/>
            <w:color w:val="0000FF" w:themeColor="hyperlink"/>
            <w:u w:val="single"/>
          </w:rPr>
          <w:t>https://library.dmu.ac.uk/partnerportal</w:t>
        </w:r>
      </w:hyperlink>
    </w:p>
    <w:p w:rsidRPr="006E4CF4" w:rsidR="006E4CF4" w:rsidP="006E4CF4" w:rsidRDefault="006E4CF4" w14:paraId="57EDE459" w14:textId="77777777">
      <w:pPr>
        <w:rPr>
          <w:rFonts w:ascii="Calibri" w:hAnsi="Calibri"/>
          <w:b/>
          <w:i/>
          <w:sz w:val="22"/>
          <w:szCs w:val="22"/>
          <w:lang w:eastAsia="en-GB"/>
        </w:rPr>
      </w:pPr>
    </w:p>
    <w:p w:rsidRPr="006E4CF4" w:rsidR="006E4CF4" w:rsidP="006E4CF4" w:rsidRDefault="006E4CF4" w14:paraId="5C5E128E" w14:textId="77777777">
      <w:pPr>
        <w:rPr>
          <w:rFonts w:ascii="Calibri" w:hAnsi="Calibri"/>
          <w:b/>
          <w:i/>
          <w:sz w:val="22"/>
          <w:szCs w:val="22"/>
          <w:lang w:eastAsia="en-GB"/>
        </w:rPr>
      </w:pPr>
    </w:p>
    <w:p w:rsidRPr="00C54131" w:rsidR="006E4CF4" w:rsidP="006E4CF4" w:rsidRDefault="006E4CF4" w14:paraId="1FFAC4D4" w14:textId="77777777">
      <w:pPr>
        <w:rPr>
          <w:rFonts w:ascii="Calibri" w:hAnsi="Calibri"/>
          <w:b/>
          <w:i/>
          <w:sz w:val="22"/>
          <w:szCs w:val="22"/>
          <w:highlight w:val="cyan"/>
          <w:lang w:eastAsia="en-GB"/>
        </w:rPr>
      </w:pPr>
      <w:r w:rsidRPr="00C54131">
        <w:rPr>
          <w:rFonts w:ascii="Calibri" w:hAnsi="Calibri"/>
          <w:b/>
          <w:i/>
          <w:sz w:val="22"/>
          <w:szCs w:val="22"/>
          <w:highlight w:val="cyan"/>
          <w:lang w:eastAsia="en-GB"/>
        </w:rPr>
        <w:t>*The following section is for UK/local partners only and should be removed as appropriate*</w:t>
      </w:r>
    </w:p>
    <w:p w:rsidRPr="00C54131" w:rsidR="006E4CF4" w:rsidP="006E4CF4" w:rsidRDefault="006E4CF4" w14:paraId="725DBA6D" w14:textId="77777777">
      <w:pPr>
        <w:spacing w:after="120"/>
        <w:rPr>
          <w:rFonts w:ascii="Calibri" w:hAnsi="Calibri"/>
          <w:b/>
          <w:color w:val="1F497D" w:themeColor="text2"/>
          <w:sz w:val="26"/>
          <w:szCs w:val="26"/>
          <w:highlight w:val="cyan"/>
          <w:lang w:eastAsia="en-GB"/>
        </w:rPr>
      </w:pPr>
    </w:p>
    <w:p w:rsidRPr="00C54131" w:rsidR="006E4CF4" w:rsidP="006E4CF4" w:rsidRDefault="006E4CF4" w14:paraId="10C5D765" w14:textId="208FD2AA">
      <w:pPr>
        <w:spacing w:after="120"/>
        <w:rPr>
          <w:rFonts w:ascii="Calibri" w:hAnsi="Calibri"/>
          <w:b/>
          <w:color w:val="1F497D" w:themeColor="text2"/>
          <w:sz w:val="26"/>
          <w:szCs w:val="26"/>
          <w:highlight w:val="cyan"/>
          <w:lang w:eastAsia="en-GB"/>
        </w:rPr>
      </w:pPr>
      <w:r w:rsidRPr="00C54131">
        <w:rPr>
          <w:rFonts w:ascii="Calibri" w:hAnsi="Calibri"/>
          <w:b/>
          <w:color w:val="1F497D" w:themeColor="text2"/>
          <w:sz w:val="26"/>
          <w:szCs w:val="26"/>
          <w:highlight w:val="cyan"/>
          <w:lang w:eastAsia="en-GB"/>
        </w:rPr>
        <w:t>Physical access</w:t>
      </w:r>
    </w:p>
    <w:p w:rsidRPr="005B6AE8" w:rsidR="006E4CF4" w:rsidP="006E4CF4" w:rsidRDefault="006E4CF4" w14:paraId="10E4F178" w14:textId="77777777">
      <w:pPr>
        <w:spacing w:after="120"/>
        <w:rPr>
          <w:rFonts w:ascii="Calibri" w:hAnsi="Calibri"/>
          <w:highlight w:val="cyan"/>
          <w:lang w:eastAsia="en-GB"/>
        </w:rPr>
      </w:pPr>
      <w:r w:rsidRPr="005B6AE8">
        <w:rPr>
          <w:rFonts w:ascii="Calibri" w:hAnsi="Calibri"/>
          <w:highlight w:val="cyan"/>
          <w:lang w:eastAsia="en-GB"/>
        </w:rPr>
        <w:lastRenderedPageBreak/>
        <w:t xml:space="preserve">DMU partner students who visit DMU campus will need their University ID card to gain entry to Library facilities, to borrow resources and to use the photocopying, printing and copying services.  </w:t>
      </w:r>
    </w:p>
    <w:p w:rsidRPr="005B6AE8" w:rsidR="006E4CF4" w:rsidP="006E4CF4" w:rsidRDefault="006E4CF4" w14:paraId="3A104FC7" w14:textId="77777777">
      <w:pPr>
        <w:spacing w:after="120"/>
        <w:rPr>
          <w:rFonts w:ascii="Calibri" w:hAnsi="Calibri"/>
          <w:highlight w:val="cyan"/>
          <w:lang w:eastAsia="en-GB"/>
        </w:rPr>
      </w:pPr>
      <w:r w:rsidRPr="005B6AE8">
        <w:rPr>
          <w:rFonts w:ascii="Calibri" w:hAnsi="Calibri"/>
          <w:highlight w:val="cyan"/>
          <w:lang w:eastAsia="en-GB"/>
        </w:rPr>
        <w:t>The main library at DMU is the Kimberlin Library with over 1,100 study seats (including PC and Mac computing facilities). Refreshments are available from the Library café.</w:t>
      </w:r>
    </w:p>
    <w:p w:rsidRPr="005B6AE8" w:rsidR="006E4CF4" w:rsidP="006E4CF4" w:rsidRDefault="006E4CF4" w14:paraId="1ED14E33" w14:textId="77777777">
      <w:pPr>
        <w:spacing w:after="120"/>
        <w:rPr>
          <w:rFonts w:ascii="Calibri" w:hAnsi="Calibri"/>
          <w:strike/>
          <w:highlight w:val="cyan"/>
          <w:lang w:eastAsia="en-GB"/>
        </w:rPr>
      </w:pPr>
      <w:r w:rsidRPr="005B6AE8">
        <w:rPr>
          <w:rFonts w:ascii="Calibri" w:hAnsi="Calibri"/>
          <w:highlight w:val="cyan"/>
          <w:lang w:eastAsia="en-GB"/>
        </w:rPr>
        <w:t>Details of opening hours are available on the libraries tab of the partner library webpage</w:t>
      </w:r>
      <w:r w:rsidRPr="005B6AE8">
        <w:rPr>
          <w:rFonts w:ascii="Calibri" w:hAnsi="Calibri"/>
          <w:strike/>
          <w:highlight w:val="cyan"/>
          <w:lang w:eastAsia="en-GB"/>
        </w:rPr>
        <w:t xml:space="preserve">. </w:t>
      </w:r>
    </w:p>
    <w:p w:rsidRPr="00C54131" w:rsidR="006E4CF4" w:rsidP="006E4CF4" w:rsidRDefault="006E4CF4" w14:paraId="5EB1CA40" w14:textId="77777777">
      <w:pPr>
        <w:spacing w:after="120"/>
        <w:rPr>
          <w:rFonts w:ascii="Calibri" w:hAnsi="Calibri"/>
          <w:b/>
          <w:sz w:val="16"/>
          <w:szCs w:val="28"/>
          <w:highlight w:val="cyan"/>
          <w:lang w:eastAsia="en-GB"/>
        </w:rPr>
      </w:pPr>
    </w:p>
    <w:p w:rsidRPr="00C54131" w:rsidR="006E4CF4" w:rsidP="006E4CF4" w:rsidRDefault="006E4CF4" w14:paraId="65A8DD47" w14:textId="77777777">
      <w:pPr>
        <w:spacing w:after="120"/>
        <w:rPr>
          <w:rFonts w:ascii="Calibri" w:hAnsi="Calibri"/>
          <w:b/>
          <w:color w:val="1F497D" w:themeColor="text2"/>
          <w:sz w:val="26"/>
          <w:szCs w:val="26"/>
          <w:highlight w:val="cyan"/>
          <w:lang w:eastAsia="en-GB"/>
        </w:rPr>
      </w:pPr>
      <w:r w:rsidRPr="00C54131">
        <w:rPr>
          <w:rFonts w:ascii="Calibri" w:hAnsi="Calibri"/>
          <w:b/>
          <w:color w:val="1F497D" w:themeColor="text2"/>
          <w:sz w:val="26"/>
          <w:szCs w:val="26"/>
          <w:highlight w:val="cyan"/>
          <w:lang w:eastAsia="en-GB"/>
        </w:rPr>
        <w:t>Borrowing items from the Library</w:t>
      </w:r>
    </w:p>
    <w:p w:rsidRPr="005B6AE8" w:rsidR="006E4CF4" w:rsidP="006E4CF4" w:rsidRDefault="006E4CF4" w14:paraId="1A3DD971" w14:textId="77777777">
      <w:pPr>
        <w:spacing w:after="120"/>
        <w:rPr>
          <w:rFonts w:ascii="Calibri" w:hAnsi="Calibri"/>
          <w:highlight w:val="cyan"/>
          <w:lang w:eastAsia="en-GB"/>
        </w:rPr>
      </w:pPr>
      <w:r w:rsidRPr="005B6AE8">
        <w:rPr>
          <w:rFonts w:ascii="Calibri" w:hAnsi="Calibri"/>
          <w:highlight w:val="cyan"/>
          <w:lang w:eastAsia="en-GB"/>
        </w:rPr>
        <w:t>Items may be borrowed for the following loan periods:</w:t>
      </w:r>
    </w:p>
    <w:p w:rsidRPr="005B6AE8" w:rsidR="006E4CF4" w:rsidP="006E4CF4" w:rsidRDefault="006E4CF4" w14:paraId="51CB8610" w14:textId="77777777">
      <w:pPr>
        <w:numPr>
          <w:ilvl w:val="0"/>
          <w:numId w:val="8"/>
        </w:numPr>
        <w:spacing w:after="120"/>
        <w:rPr>
          <w:rFonts w:ascii="Calibri" w:hAnsi="Calibri" w:cs="Calibri"/>
          <w:lang w:eastAsia="en-GB"/>
        </w:rPr>
      </w:pPr>
      <w:r w:rsidRPr="005B6AE8">
        <w:rPr>
          <w:rFonts w:ascii="Calibri" w:hAnsi="Calibri" w:cs="Calibri"/>
          <w:b/>
          <w:highlight w:val="cyan"/>
          <w:lang w:eastAsia="en-GB"/>
        </w:rPr>
        <w:t>Normal Loan</w:t>
      </w:r>
      <w:r w:rsidRPr="005B6AE8">
        <w:rPr>
          <w:rFonts w:ascii="Calibri" w:hAnsi="Calibri" w:cs="Calibri"/>
          <w:highlight w:val="cyan"/>
          <w:lang w:eastAsia="en-GB"/>
        </w:rPr>
        <w:t xml:space="preserve"> – two weeks. Books are automatically </w:t>
      </w:r>
      <w:r w:rsidRPr="005B6AE8">
        <w:rPr>
          <w:rFonts w:ascii="Calibri" w:hAnsi="Calibri" w:cs="Calibri"/>
          <w:highlight w:val="cyan"/>
          <w:shd w:val="clear" w:color="auto" w:fill="FFFFFF"/>
          <w:lang w:eastAsia="en-GB"/>
        </w:rPr>
        <w:t>renewed for further periods, up to 99 times in total</w:t>
      </w:r>
      <w:r w:rsidRPr="005B6AE8">
        <w:rPr>
          <w:rFonts w:ascii="Calibri" w:hAnsi="Calibri" w:cs="Calibri"/>
          <w:highlight w:val="cyan"/>
          <w:lang w:eastAsia="en-GB"/>
        </w:rPr>
        <w:t>. However, all books are subject to recall, if requested by another user, and must be returned.  Fines are charged on overdue recalled items.]</w:t>
      </w:r>
    </w:p>
    <w:p w:rsidRPr="006E4CF4" w:rsidR="006E4CF4" w:rsidP="006E4CF4" w:rsidRDefault="006E4CF4" w14:paraId="07E2EEA1" w14:textId="77777777">
      <w:pPr>
        <w:spacing w:after="120"/>
        <w:ind w:left="720"/>
        <w:rPr>
          <w:rFonts w:ascii="Calibri" w:hAnsi="Calibri" w:cs="Calibri"/>
          <w:sz w:val="22"/>
          <w:szCs w:val="22"/>
          <w:lang w:eastAsia="en-GB"/>
        </w:rPr>
      </w:pPr>
    </w:p>
    <w:p w:rsidRPr="005B6AE8" w:rsidR="006E4CF4" w:rsidP="00CA3713" w:rsidRDefault="006E4CF4" w14:paraId="27E94FA9" w14:textId="03B64400">
      <w:pPr>
        <w:spacing w:after="120"/>
        <w:rPr>
          <w:rFonts w:ascii="Calibri" w:hAnsi="Calibri" w:cs="Calibri"/>
          <w:lang w:eastAsia="en-GB"/>
        </w:rPr>
      </w:pPr>
      <w:r w:rsidRPr="005B6AE8">
        <w:rPr>
          <w:rFonts w:ascii="Calibri" w:hAnsi="Calibri" w:cs="Calibri"/>
          <w:lang w:eastAsia="en-GB"/>
        </w:rPr>
        <w:t xml:space="preserve">See the </w:t>
      </w:r>
      <w:r w:rsidRPr="005B6AE8">
        <w:rPr>
          <w:rFonts w:ascii="Calibri" w:hAnsi="Calibri"/>
          <w:lang w:eastAsia="en-GB"/>
        </w:rPr>
        <w:t>libraries tab of the partner student library webpage for more information</w:t>
      </w:r>
      <w:r w:rsidRPr="005B6AE8">
        <w:rPr>
          <w:rFonts w:ascii="Calibri" w:hAnsi="Calibri" w:cs="Calibri"/>
          <w:lang w:eastAsia="en-GB"/>
        </w:rPr>
        <w:t>.</w:t>
      </w:r>
    </w:p>
    <w:p w:rsidRPr="006E4CF4" w:rsidR="006E4CF4" w:rsidP="006E4CF4" w:rsidRDefault="006E4CF4" w14:paraId="3CA1D093" w14:textId="77777777">
      <w:pPr>
        <w:rPr>
          <w:rFonts w:ascii="Calibri" w:hAnsi="Calibri" w:cs="Calibri"/>
          <w:b/>
          <w:szCs w:val="28"/>
          <w:lang w:eastAsia="en-GB"/>
        </w:rPr>
      </w:pPr>
    </w:p>
    <w:p w:rsidRPr="006E4CF4" w:rsidR="006E4CF4" w:rsidP="006E4CF4" w:rsidRDefault="006E4CF4" w14:paraId="26CB6A80" w14:textId="77777777">
      <w:pPr>
        <w:spacing w:after="120"/>
        <w:rPr>
          <w:rFonts w:ascii="Calibri" w:hAnsi="Calibri" w:cs="Calibri"/>
          <w:b/>
          <w:sz w:val="28"/>
          <w:szCs w:val="28"/>
          <w:lang w:eastAsia="en-GB"/>
        </w:rPr>
      </w:pPr>
      <w:r w:rsidRPr="006E4CF4">
        <w:rPr>
          <w:rFonts w:ascii="Calibri" w:hAnsi="Calibri" w:cs="Calibri"/>
          <w:b/>
          <w:color w:val="1F497D" w:themeColor="text2"/>
          <w:sz w:val="28"/>
          <w:szCs w:val="28"/>
          <w:lang w:eastAsia="en-GB"/>
        </w:rPr>
        <w:t>Learning and Academic Skills online guides</w:t>
      </w:r>
    </w:p>
    <w:p w:rsidRPr="005B6AE8" w:rsidR="006E4CF4" w:rsidP="005B6AE8" w:rsidRDefault="006E4CF4" w14:paraId="64C174D5" w14:textId="17E5ADBE">
      <w:pPr>
        <w:rPr>
          <w:rFonts w:ascii="Calibri" w:hAnsi="Calibri"/>
          <w:strike/>
          <w:lang w:eastAsia="en-GB"/>
        </w:rPr>
      </w:pPr>
      <w:r w:rsidRPr="005B6AE8">
        <w:rPr>
          <w:rFonts w:ascii="Calibri" w:hAnsi="Calibri" w:cs="Calibri"/>
          <w:lang w:eastAsia="en-GB"/>
        </w:rPr>
        <w:t>DMU provide</w:t>
      </w:r>
      <w:r w:rsidR="005B6AE8">
        <w:rPr>
          <w:rFonts w:ascii="Calibri" w:hAnsi="Calibri" w:cs="Calibri"/>
          <w:lang w:eastAsia="en-GB"/>
        </w:rPr>
        <w:t>s</w:t>
      </w:r>
      <w:r w:rsidRPr="005B6AE8">
        <w:rPr>
          <w:rFonts w:ascii="Calibri" w:hAnsi="Calibri" w:cs="Calibri"/>
          <w:lang w:eastAsia="en-GB"/>
        </w:rPr>
        <w:t xml:space="preserve"> a number of online guides and tutorials that can help you with academic skills, such as Critical Thinking, Academic Writing, Referencing, Maths and Statistics. These can be accessed from the Support and Guidance tab of our Partner Students Webpage. Here, you’ll also find links to online workshops that you can join or watch a recording. </w:t>
      </w:r>
    </w:p>
    <w:p w:rsidRPr="006E4CF4" w:rsidR="006E4CF4" w:rsidP="006E4CF4" w:rsidRDefault="006E4CF4" w14:paraId="6CAC0264" w14:textId="77777777">
      <w:pPr>
        <w:rPr>
          <w:rFonts w:ascii="Calibri" w:hAnsi="Calibri"/>
          <w:b/>
          <w:szCs w:val="28"/>
          <w:lang w:eastAsia="en-GB"/>
        </w:rPr>
      </w:pPr>
    </w:p>
    <w:p w:rsidR="00463FFB" w:rsidP="005B6AE8" w:rsidRDefault="00463FFB" w14:paraId="4420A462" w14:textId="334F0FE1">
      <w:pPr>
        <w:rPr>
          <w:rFonts w:asciiTheme="minorHAnsi" w:hAnsiTheme="minorHAnsi" w:cstheme="minorHAnsi"/>
          <w:lang w:eastAsia="en-GB"/>
        </w:rPr>
      </w:pPr>
    </w:p>
    <w:p w:rsidRPr="006E4CF4" w:rsidR="00463FFB" w:rsidP="00463FFB" w:rsidRDefault="00463FFB" w14:paraId="3C353963" w14:textId="77777777">
      <w:pPr>
        <w:spacing w:after="120"/>
        <w:rPr>
          <w:rFonts w:ascii="Calibri" w:hAnsi="Calibri"/>
          <w:b/>
          <w:color w:val="1F497D" w:themeColor="text2"/>
          <w:sz w:val="28"/>
          <w:szCs w:val="28"/>
          <w:lang w:eastAsia="en-GB"/>
        </w:rPr>
      </w:pPr>
      <w:r w:rsidRPr="006E4CF4">
        <w:rPr>
          <w:rFonts w:ascii="Calibri" w:hAnsi="Calibri"/>
          <w:b/>
          <w:color w:val="1F497D" w:themeColor="text2"/>
          <w:sz w:val="28"/>
          <w:szCs w:val="28"/>
          <w:lang w:eastAsia="en-GB"/>
        </w:rPr>
        <w:t>Contact us</w:t>
      </w:r>
    </w:p>
    <w:p w:rsidRPr="006E4CF4" w:rsidR="00463FFB" w:rsidP="00463FFB" w:rsidRDefault="00C14840" w14:paraId="60E7621B" w14:textId="00858F0A">
      <w:pPr>
        <w:spacing w:after="120"/>
        <w:rPr>
          <w:rFonts w:ascii="Calibri" w:hAnsi="Calibri"/>
          <w:sz w:val="22"/>
          <w:lang w:eastAsia="en-GB"/>
        </w:rPr>
      </w:pPr>
      <w:r>
        <w:rPr>
          <w:rFonts w:asciiTheme="minorHAnsi" w:hAnsiTheme="minorHAnsi" w:cstheme="minorHAnsi"/>
          <w:lang w:eastAsia="en-GB"/>
        </w:rPr>
        <w:t>If you need help with accessing information from DMU Leicester, c</w:t>
      </w:r>
      <w:r w:rsidRPr="005B6AE8" w:rsidR="00463FFB">
        <w:rPr>
          <w:rFonts w:asciiTheme="minorHAnsi" w:hAnsiTheme="minorHAnsi" w:cstheme="minorHAnsi"/>
          <w:lang w:eastAsia="en-GB"/>
        </w:rPr>
        <w:t xml:space="preserve">ontact us via </w:t>
      </w:r>
      <w:hyperlink w:history="1" r:id="rId27">
        <w:r w:rsidRPr="00137778" w:rsidR="00463FFB">
          <w:rPr>
            <w:rFonts w:asciiTheme="minorHAnsi" w:hAnsiTheme="minorHAnsi" w:cstheme="minorHAnsi"/>
            <w:color w:val="2954D1"/>
            <w:u w:val="single"/>
          </w:rPr>
          <w:t>justask@dmu.ac.uk</w:t>
        </w:r>
      </w:hyperlink>
      <w:r w:rsidRPr="00137778" w:rsidR="00463FFB">
        <w:rPr>
          <w:rFonts w:ascii="Calibri" w:hAnsi="Calibri"/>
          <w:sz w:val="22"/>
          <w:lang w:eastAsia="en-GB"/>
        </w:rPr>
        <w:t>.</w:t>
      </w:r>
      <w:r w:rsidRPr="006E4CF4" w:rsidR="00463FFB">
        <w:rPr>
          <w:rFonts w:ascii="Calibri" w:hAnsi="Calibri"/>
          <w:sz w:val="22"/>
          <w:lang w:eastAsia="en-GB"/>
        </w:rPr>
        <w:t xml:space="preserve"> </w:t>
      </w:r>
    </w:p>
    <w:p w:rsidRPr="005B6AE8" w:rsidR="00463FFB" w:rsidP="005B6AE8" w:rsidRDefault="00463FFB" w14:paraId="7B210121" w14:textId="77777777">
      <w:pPr>
        <w:rPr>
          <w:rFonts w:asciiTheme="minorHAnsi" w:hAnsiTheme="minorHAnsi" w:cstheme="minorHAnsi"/>
          <w:lang w:eastAsia="en-GB"/>
        </w:rPr>
      </w:pPr>
    </w:p>
    <w:p w:rsidRPr="008D4439" w:rsidR="001E4794" w:rsidP="00F964F4" w:rsidRDefault="006E4CF4" w14:paraId="752C32DB" w14:textId="1AEDC611">
      <w:pPr>
        <w:spacing w:after="200" w:line="276" w:lineRule="auto"/>
        <w:rPr>
          <w:rFonts w:asciiTheme="minorHAnsi" w:hAnsiTheme="minorHAnsi" w:cstheme="minorHAnsi"/>
        </w:rPr>
      </w:pPr>
      <w:r>
        <w:rPr>
          <w:rFonts w:asciiTheme="minorHAnsi" w:hAnsiTheme="minorHAnsi" w:cstheme="minorHAnsi"/>
        </w:rPr>
        <w:br w:type="page"/>
      </w:r>
    </w:p>
    <w:p w:rsidR="00275B7E" w:rsidP="00275B7E" w:rsidRDefault="00FD31BF" w14:paraId="3BA7FE9C" w14:textId="39EA047E">
      <w:pPr>
        <w:pStyle w:val="Heading1"/>
        <w:rPr>
          <w:rFonts w:eastAsia="Times New Roman" w:asciiTheme="minorHAnsi" w:hAnsiTheme="minorHAnsi" w:cstheme="minorHAnsi"/>
          <w:color w:val="C00000"/>
          <w:sz w:val="32"/>
          <w:szCs w:val="32"/>
          <w:lang w:eastAsia="en-GB"/>
        </w:rPr>
      </w:pPr>
      <w:bookmarkStart w:name="_Toc138168767" w:id="27"/>
      <w:bookmarkStart w:name="_Toc485119617" w:id="28"/>
      <w:r>
        <w:rPr>
          <w:rFonts w:eastAsia="Times New Roman" w:asciiTheme="minorHAnsi" w:hAnsiTheme="minorHAnsi" w:cstheme="minorHAnsi"/>
          <w:color w:val="C00000"/>
          <w:sz w:val="32"/>
          <w:szCs w:val="32"/>
          <w:lang w:eastAsia="en-GB"/>
        </w:rPr>
        <w:lastRenderedPageBreak/>
        <w:t>8</w:t>
      </w:r>
      <w:r w:rsidRPr="008D4439" w:rsidR="0079249C">
        <w:rPr>
          <w:rFonts w:eastAsia="Times New Roman" w:asciiTheme="minorHAnsi" w:hAnsiTheme="minorHAnsi" w:cstheme="minorHAnsi"/>
          <w:color w:val="C00000"/>
          <w:sz w:val="32"/>
          <w:szCs w:val="32"/>
          <w:lang w:eastAsia="en-GB"/>
        </w:rPr>
        <w:t>: Ass</w:t>
      </w:r>
      <w:r w:rsidR="004C146E">
        <w:rPr>
          <w:rFonts w:eastAsia="Times New Roman" w:asciiTheme="minorHAnsi" w:hAnsiTheme="minorHAnsi" w:cstheme="minorHAnsi"/>
          <w:color w:val="C00000"/>
          <w:sz w:val="32"/>
          <w:szCs w:val="32"/>
          <w:lang w:eastAsia="en-GB"/>
        </w:rPr>
        <w:t>essment</w:t>
      </w:r>
      <w:bookmarkEnd w:id="27"/>
      <w:r w:rsidR="004C146E">
        <w:rPr>
          <w:rFonts w:eastAsia="Times New Roman" w:asciiTheme="minorHAnsi" w:hAnsiTheme="minorHAnsi" w:cstheme="minorHAnsi"/>
          <w:color w:val="C00000"/>
          <w:sz w:val="32"/>
          <w:szCs w:val="32"/>
          <w:lang w:eastAsia="en-GB"/>
        </w:rPr>
        <w:t xml:space="preserve"> </w:t>
      </w:r>
      <w:bookmarkEnd w:id="28"/>
    </w:p>
    <w:p w:rsidR="00EB41F7" w:rsidP="00EB41F7" w:rsidRDefault="00EB41F7" w14:paraId="61BB3023" w14:textId="100F8DBF">
      <w:pPr>
        <w:rPr>
          <w:lang w:eastAsia="en-GB"/>
        </w:rPr>
      </w:pPr>
    </w:p>
    <w:p w:rsidRPr="00CF6331" w:rsidR="00EB41F7" w:rsidP="00EB41F7" w:rsidRDefault="00EB41F7" w14:paraId="30963C8A" w14:textId="1E957E0F">
      <w:pPr>
        <w:rPr>
          <w:rFonts w:asciiTheme="minorHAnsi" w:hAnsiTheme="minorHAnsi" w:cstheme="minorHAnsi"/>
        </w:rPr>
      </w:pPr>
      <w:r w:rsidRPr="00EB41F7">
        <w:rPr>
          <w:rFonts w:asciiTheme="minorHAnsi" w:hAnsiTheme="minorHAnsi" w:cstheme="minorHAnsi"/>
          <w:bCs/>
          <w:highlight w:val="cyan"/>
          <w:lang w:eastAsia="en-GB"/>
        </w:rPr>
        <w:t>Include details of the procedures for submitting work (including Turnitin if applicable) and how marking will operate in this section. Below is some sample text</w:t>
      </w:r>
      <w:r>
        <w:rPr>
          <w:rFonts w:asciiTheme="minorHAnsi" w:hAnsiTheme="minorHAnsi" w:cstheme="minorHAnsi"/>
          <w:bCs/>
          <w:highlight w:val="cyan"/>
          <w:lang w:eastAsia="en-GB"/>
        </w:rPr>
        <w:t xml:space="preserve"> that should be adapted</w:t>
      </w:r>
      <w:r w:rsidRPr="00EB41F7">
        <w:rPr>
          <w:rFonts w:asciiTheme="minorHAnsi" w:hAnsiTheme="minorHAnsi" w:cstheme="minorHAnsi"/>
          <w:bCs/>
          <w:highlight w:val="cyan"/>
          <w:lang w:eastAsia="en-GB"/>
        </w:rPr>
        <w:t>.</w:t>
      </w:r>
    </w:p>
    <w:p w:rsidRPr="00EB41F7" w:rsidR="00EB41F7" w:rsidP="00EB41F7" w:rsidRDefault="00EB41F7" w14:paraId="3FBD7FFD" w14:textId="77777777">
      <w:pPr>
        <w:rPr>
          <w:lang w:eastAsia="en-GB"/>
        </w:rPr>
      </w:pPr>
    </w:p>
    <w:p w:rsidRPr="008D4439" w:rsidR="0079249C" w:rsidP="00D540A3" w:rsidRDefault="00141EEF" w14:paraId="51516CA2" w14:textId="3A7EC006">
      <w:pPr>
        <w:pStyle w:val="Heading2"/>
        <w:rPr>
          <w:rFonts w:asciiTheme="minorHAnsi" w:hAnsiTheme="minorHAnsi" w:cstheme="minorHAnsi"/>
          <w:color w:val="1F497D" w:themeColor="text2"/>
          <w:lang w:eastAsia="en-GB"/>
        </w:rPr>
      </w:pPr>
      <w:bookmarkStart w:name="_Toc138168768" w:id="29"/>
      <w:r>
        <w:rPr>
          <w:rFonts w:asciiTheme="minorHAnsi" w:hAnsiTheme="minorHAnsi" w:cstheme="minorHAnsi"/>
          <w:color w:val="1F497D" w:themeColor="text2"/>
          <w:lang w:eastAsia="en-GB"/>
        </w:rPr>
        <w:t xml:space="preserve">8.1 </w:t>
      </w:r>
      <w:r w:rsidRPr="008D4439" w:rsidR="0079249C">
        <w:rPr>
          <w:rFonts w:asciiTheme="minorHAnsi" w:hAnsiTheme="minorHAnsi" w:cstheme="minorHAnsi"/>
          <w:color w:val="1F497D" w:themeColor="text2"/>
          <w:lang w:eastAsia="en-GB"/>
        </w:rPr>
        <w:t xml:space="preserve">How to submit </w:t>
      </w:r>
      <w:r w:rsidR="004C146E">
        <w:rPr>
          <w:rFonts w:asciiTheme="minorHAnsi" w:hAnsiTheme="minorHAnsi" w:cstheme="minorHAnsi"/>
          <w:color w:val="1F497D" w:themeColor="text2"/>
          <w:lang w:eastAsia="en-GB"/>
        </w:rPr>
        <w:t>assessments</w:t>
      </w:r>
      <w:bookmarkEnd w:id="29"/>
      <w:r w:rsidRPr="008D4439" w:rsidR="0079249C">
        <w:rPr>
          <w:rFonts w:asciiTheme="minorHAnsi" w:hAnsiTheme="minorHAnsi" w:cstheme="minorHAnsi"/>
          <w:color w:val="1F497D" w:themeColor="text2"/>
          <w:lang w:eastAsia="en-GB"/>
        </w:rPr>
        <w:t xml:space="preserve"> </w:t>
      </w:r>
    </w:p>
    <w:p w:rsidR="005B2EFE" w:rsidP="00D540A3" w:rsidRDefault="005B2EFE" w14:paraId="1A14FFD2" w14:textId="77777777">
      <w:pPr>
        <w:rPr>
          <w:rFonts w:asciiTheme="minorHAnsi" w:hAnsiTheme="minorHAnsi" w:cstheme="minorHAnsi"/>
          <w:color w:val="1F497D" w:themeColor="text2"/>
          <w:lang w:eastAsia="en-GB"/>
        </w:rPr>
      </w:pPr>
    </w:p>
    <w:p w:rsidRPr="00EB41F7" w:rsidR="004C146E" w:rsidP="00D540A3" w:rsidRDefault="004C146E" w14:paraId="5610B527" w14:textId="0BC9C2EE">
      <w:pPr>
        <w:rPr>
          <w:rFonts w:asciiTheme="minorHAnsi" w:hAnsiTheme="minorHAnsi" w:cstheme="minorHAnsi"/>
          <w:b/>
          <w:bCs/>
          <w:color w:val="1F497D" w:themeColor="text2"/>
          <w:sz w:val="26"/>
          <w:szCs w:val="26"/>
          <w:lang w:eastAsia="en-GB"/>
        </w:rPr>
      </w:pPr>
      <w:r w:rsidRPr="00EB41F7">
        <w:rPr>
          <w:rFonts w:asciiTheme="minorHAnsi" w:hAnsiTheme="minorHAnsi" w:cstheme="minorHAnsi"/>
          <w:b/>
          <w:bCs/>
          <w:color w:val="1F497D" w:themeColor="text2"/>
          <w:sz w:val="26"/>
          <w:szCs w:val="26"/>
          <w:lang w:eastAsia="en-GB"/>
        </w:rPr>
        <w:t>Turnitin</w:t>
      </w:r>
    </w:p>
    <w:p w:rsidRPr="008D4439" w:rsidR="00912C0F" w:rsidP="00912C0F" w:rsidRDefault="00912C0F" w14:paraId="063E4AC2" w14:textId="29CD7CE8">
      <w:pPr>
        <w:tabs>
          <w:tab w:val="left" w:pos="933"/>
        </w:tabs>
        <w:rPr>
          <w:rFonts w:eastAsia="MS Mincho" w:asciiTheme="minorHAnsi" w:hAnsiTheme="minorHAnsi" w:cstheme="minorHAnsi"/>
        </w:rPr>
      </w:pPr>
      <w:r w:rsidRPr="008D4439">
        <w:rPr>
          <w:rFonts w:eastAsia="MS Mincho" w:asciiTheme="minorHAnsi" w:hAnsiTheme="minorHAnsi" w:cstheme="minorHAnsi"/>
        </w:rPr>
        <w:t>Turnitin (</w:t>
      </w:r>
      <w:r w:rsidRPr="00137778" w:rsidR="00137778">
        <w:rPr>
          <w:rFonts w:eastAsia="MS Mincho" w:asciiTheme="minorHAnsi" w:hAnsiTheme="minorHAnsi" w:cstheme="minorHAnsi"/>
          <w:highlight w:val="cyan"/>
        </w:rPr>
        <w:t xml:space="preserve">available </w:t>
      </w:r>
      <w:r w:rsidRPr="00137778">
        <w:rPr>
          <w:rFonts w:eastAsia="MS Mincho" w:asciiTheme="minorHAnsi" w:hAnsiTheme="minorHAnsi" w:cstheme="minorHAnsi"/>
          <w:highlight w:val="cyan"/>
        </w:rPr>
        <w:t xml:space="preserve">via </w:t>
      </w:r>
      <w:r w:rsidRPr="00137778" w:rsidR="00137778">
        <w:rPr>
          <w:rFonts w:eastAsia="MS Mincho" w:asciiTheme="minorHAnsi" w:hAnsiTheme="minorHAnsi" w:cstheme="minorHAnsi"/>
          <w:highlight w:val="cyan"/>
        </w:rPr>
        <w:t>the VLE</w:t>
      </w:r>
      <w:r w:rsidRPr="008D4439">
        <w:rPr>
          <w:rFonts w:eastAsia="MS Mincho" w:asciiTheme="minorHAnsi" w:hAnsiTheme="minorHAnsi" w:cstheme="minorHAnsi"/>
        </w:rPr>
        <w:t xml:space="preserve">) is a text-matching tool used for plagiarism detection to which you will be introduced during your academic study. </w:t>
      </w:r>
      <w:r w:rsidRPr="008D4439" w:rsidR="00DF56FD">
        <w:rPr>
          <w:rFonts w:eastAsia="MS Mincho" w:asciiTheme="minorHAnsi" w:hAnsiTheme="minorHAnsi" w:cstheme="minorHAnsi"/>
        </w:rPr>
        <w:t xml:space="preserve">It is a web-based plagiarism detection tool widely used in UK universities and schools/ colleges. It searches the current and archived internet documents, papers submitted by other students, and identifies any similarities between texts. Refer to </w:t>
      </w:r>
      <w:hyperlink w:history="1" r:id="rId28">
        <w:r w:rsidR="007F5DA4">
          <w:rPr>
            <w:rStyle w:val="Hyperlink"/>
            <w:rFonts w:eastAsia="MS Mincho" w:asciiTheme="minorHAnsi" w:hAnsiTheme="minorHAnsi" w:cstheme="minorHAnsi"/>
          </w:rPr>
          <w:t>Chapter 4, Section 3 of the General Regulations and Procedures Affecting Students</w:t>
        </w:r>
      </w:hyperlink>
      <w:r w:rsidRPr="008D4439" w:rsidR="00DF56FD">
        <w:rPr>
          <w:rFonts w:eastAsia="MS Mincho" w:asciiTheme="minorHAnsi" w:hAnsiTheme="minorHAnsi" w:cstheme="minorHAnsi"/>
        </w:rPr>
        <w:t xml:space="preserve"> for more information on plagiarism. </w:t>
      </w:r>
      <w:r w:rsidRPr="008D4439">
        <w:rPr>
          <w:rFonts w:eastAsia="MS Mincho" w:asciiTheme="minorHAnsi" w:hAnsiTheme="minorHAnsi" w:cstheme="minorHAnsi"/>
        </w:rPr>
        <w:t xml:space="preserve">The aim of using this software is to deter plagiarism, rather than to detect it and punish you. </w:t>
      </w:r>
    </w:p>
    <w:p w:rsidRPr="008D4439" w:rsidR="0069274B" w:rsidP="00912C0F" w:rsidRDefault="0069274B" w14:paraId="1EC6A987" w14:textId="77777777">
      <w:pPr>
        <w:tabs>
          <w:tab w:val="left" w:pos="933"/>
        </w:tabs>
        <w:rPr>
          <w:rFonts w:eastAsia="MS Mincho" w:asciiTheme="minorHAnsi" w:hAnsiTheme="minorHAnsi" w:cstheme="minorHAnsi"/>
        </w:rPr>
      </w:pPr>
    </w:p>
    <w:p w:rsidRPr="008D4439" w:rsidR="000C31C7" w:rsidP="000C31C7" w:rsidRDefault="00141EEF" w14:paraId="60A11EED" w14:textId="1F4E9FEA">
      <w:pPr>
        <w:pStyle w:val="Heading2"/>
        <w:rPr>
          <w:rFonts w:asciiTheme="minorHAnsi" w:hAnsiTheme="minorHAnsi" w:cstheme="minorHAnsi"/>
          <w:color w:val="1F497D" w:themeColor="text2"/>
          <w:lang w:eastAsia="en-GB"/>
        </w:rPr>
      </w:pPr>
      <w:bookmarkStart w:name="_Toc138168769" w:id="30"/>
      <w:bookmarkStart w:name="_Toc485119618" w:id="31"/>
      <w:r>
        <w:rPr>
          <w:rFonts w:asciiTheme="minorHAnsi" w:hAnsiTheme="minorHAnsi" w:cstheme="minorHAnsi"/>
          <w:color w:val="1F497D" w:themeColor="text2"/>
          <w:lang w:eastAsia="en-GB"/>
        </w:rPr>
        <w:t xml:space="preserve">8.2 </w:t>
      </w:r>
      <w:r w:rsidRPr="008D4439" w:rsidR="000C31C7">
        <w:rPr>
          <w:rFonts w:asciiTheme="minorHAnsi" w:hAnsiTheme="minorHAnsi" w:cstheme="minorHAnsi"/>
          <w:color w:val="1F497D" w:themeColor="text2"/>
          <w:lang w:eastAsia="en-GB"/>
        </w:rPr>
        <w:t>Assessment criteria and mark descriptors</w:t>
      </w:r>
      <w:bookmarkEnd w:id="30"/>
    </w:p>
    <w:p w:rsidRPr="008D4439" w:rsidR="000C31C7" w:rsidP="000C31C7" w:rsidRDefault="000C31C7" w14:paraId="202C48F6" w14:textId="77777777">
      <w:pPr>
        <w:rPr>
          <w:rFonts w:asciiTheme="minorHAnsi" w:hAnsiTheme="minorHAnsi" w:cstheme="minorHAnsi"/>
          <w:sz w:val="16"/>
          <w:lang w:eastAsia="en-GB"/>
        </w:rPr>
      </w:pPr>
    </w:p>
    <w:p w:rsidRPr="008D4439" w:rsidR="000C31C7" w:rsidP="000C31C7" w:rsidRDefault="000C31C7" w14:paraId="5DF7B731" w14:textId="2B8EAF78">
      <w:pPr>
        <w:rPr>
          <w:rFonts w:asciiTheme="minorHAnsi" w:hAnsiTheme="minorHAnsi" w:cstheme="minorHAnsi"/>
          <w:lang w:eastAsia="en-GB"/>
        </w:rPr>
      </w:pPr>
      <w:r w:rsidRPr="008D4439">
        <w:rPr>
          <w:rFonts w:asciiTheme="minorHAnsi" w:hAnsiTheme="minorHAnsi" w:cstheme="minorHAnsi"/>
          <w:lang w:eastAsia="en-GB"/>
        </w:rPr>
        <w:t>When mark</w:t>
      </w:r>
      <w:r w:rsidR="00E45FA9">
        <w:rPr>
          <w:rFonts w:asciiTheme="minorHAnsi" w:hAnsiTheme="minorHAnsi" w:cstheme="minorHAnsi"/>
          <w:lang w:eastAsia="en-GB"/>
        </w:rPr>
        <w:t>ing</w:t>
      </w:r>
      <w:r w:rsidRPr="008D4439">
        <w:rPr>
          <w:rFonts w:asciiTheme="minorHAnsi" w:hAnsiTheme="minorHAnsi" w:cstheme="minorHAnsi"/>
          <w:lang w:eastAsia="en-GB"/>
        </w:rPr>
        <w:t xml:space="preserve"> your work, your tutors use a set of assessment criteria against which each p</w:t>
      </w:r>
      <w:r w:rsidR="008B09C5">
        <w:rPr>
          <w:rFonts w:asciiTheme="minorHAnsi" w:hAnsiTheme="minorHAnsi" w:cstheme="minorHAnsi"/>
          <w:lang w:eastAsia="en-GB"/>
        </w:rPr>
        <w:t>iece of work</w:t>
      </w:r>
      <w:r w:rsidRPr="008D4439">
        <w:rPr>
          <w:rFonts w:asciiTheme="minorHAnsi" w:hAnsiTheme="minorHAnsi" w:cstheme="minorHAnsi"/>
          <w:lang w:eastAsia="en-GB"/>
        </w:rPr>
        <w:t xml:space="preserve"> is assessed. Assessment criteria are usually stated with the assessment brief and are directly related to the learning outcomes for the module.</w:t>
      </w:r>
    </w:p>
    <w:p w:rsidRPr="008D4439" w:rsidR="000C31C7" w:rsidP="000C31C7" w:rsidRDefault="000C31C7" w14:paraId="033BCAFD" w14:textId="77777777">
      <w:pPr>
        <w:rPr>
          <w:rFonts w:asciiTheme="minorHAnsi" w:hAnsiTheme="minorHAnsi" w:cstheme="minorHAnsi"/>
          <w:lang w:eastAsia="en-GB"/>
        </w:rPr>
      </w:pPr>
    </w:p>
    <w:p w:rsidR="000C31C7" w:rsidP="00EB41F7" w:rsidRDefault="000C31C7" w14:paraId="27E70CE0" w14:textId="0A971D8A">
      <w:pPr>
        <w:spacing w:after="120"/>
        <w:rPr>
          <w:rFonts w:asciiTheme="minorHAnsi" w:hAnsiTheme="minorHAnsi" w:cstheme="minorHAnsi"/>
          <w:lang w:eastAsia="en-GB"/>
        </w:rPr>
      </w:pPr>
      <w:r w:rsidRPr="008D4439">
        <w:rPr>
          <w:rFonts w:asciiTheme="minorHAnsi" w:hAnsiTheme="minorHAnsi" w:cstheme="minorHAnsi"/>
          <w:lang w:eastAsia="en-GB"/>
        </w:rPr>
        <w:t>In assigning a mark to your work, tutors use mark descriptors</w:t>
      </w:r>
      <w:r w:rsidR="009232E4">
        <w:rPr>
          <w:rFonts w:asciiTheme="minorHAnsi" w:hAnsiTheme="minorHAnsi" w:cstheme="minorHAnsi"/>
          <w:lang w:eastAsia="en-GB"/>
        </w:rPr>
        <w:t xml:space="preserve"> which are the university’s framework for assessment. T</w:t>
      </w:r>
      <w:r w:rsidRPr="008D4439">
        <w:rPr>
          <w:rFonts w:asciiTheme="minorHAnsi" w:hAnsiTheme="minorHAnsi" w:cstheme="minorHAnsi"/>
          <w:lang w:eastAsia="en-GB"/>
        </w:rPr>
        <w:t xml:space="preserve">he final mark awarded to a piece of work will be informed by how it corresponds to these mark descriptors. </w:t>
      </w:r>
    </w:p>
    <w:p w:rsidR="00C108BB" w:rsidP="00EB41F7" w:rsidRDefault="008B09C5" w14:paraId="0A58C26A" w14:textId="0761E69B">
      <w:pPr>
        <w:spacing w:after="120"/>
        <w:rPr>
          <w:rFonts w:asciiTheme="minorHAnsi" w:hAnsiTheme="minorHAnsi" w:cstheme="minorHAnsi"/>
          <w:lang w:eastAsia="en-GB"/>
        </w:rPr>
      </w:pPr>
      <w:r>
        <w:rPr>
          <w:rFonts w:asciiTheme="minorHAnsi" w:hAnsiTheme="minorHAnsi" w:cstheme="minorHAnsi"/>
          <w:lang w:eastAsia="en-GB"/>
        </w:rPr>
        <w:t>M</w:t>
      </w:r>
      <w:r w:rsidR="00C108BB">
        <w:rPr>
          <w:rFonts w:asciiTheme="minorHAnsi" w:hAnsiTheme="minorHAnsi" w:cstheme="minorHAnsi"/>
          <w:lang w:eastAsia="en-GB"/>
        </w:rPr>
        <w:t xml:space="preserve">ark descriptors </w:t>
      </w:r>
      <w:r>
        <w:rPr>
          <w:rFonts w:asciiTheme="minorHAnsi" w:hAnsiTheme="minorHAnsi" w:cstheme="minorHAnsi"/>
          <w:lang w:eastAsia="en-GB"/>
        </w:rPr>
        <w:t xml:space="preserve">for both undergraduate and postgraduate study </w:t>
      </w:r>
      <w:r w:rsidR="00C108BB">
        <w:rPr>
          <w:rFonts w:asciiTheme="minorHAnsi" w:hAnsiTheme="minorHAnsi" w:cstheme="minorHAnsi"/>
          <w:lang w:eastAsia="en-GB"/>
        </w:rPr>
        <w:t xml:space="preserve">can be found in </w:t>
      </w:r>
      <w:r>
        <w:rPr>
          <w:rFonts w:asciiTheme="minorHAnsi" w:hAnsiTheme="minorHAnsi" w:cstheme="minorHAnsi"/>
          <w:lang w:eastAsia="en-GB"/>
        </w:rPr>
        <w:t xml:space="preserve">the DMU Assessment and Feedback Policy: </w:t>
      </w:r>
      <w:hyperlink w:history="1" r:id="rId29">
        <w:r w:rsidR="009232E4">
          <w:rPr>
            <w:rFonts w:asciiTheme="minorHAnsi" w:hAnsiTheme="minorHAnsi" w:cstheme="minorHAnsi"/>
            <w:color w:val="0000FF"/>
            <w:u w:val="single"/>
          </w:rPr>
          <w:t xml:space="preserve">Assessment and Feedback Policy </w:t>
        </w:r>
      </w:hyperlink>
    </w:p>
    <w:p w:rsidRPr="008D4439" w:rsidR="000C31C7" w:rsidP="000C31C7" w:rsidRDefault="000C31C7" w14:paraId="65E5B35C" w14:textId="77777777">
      <w:pPr>
        <w:rPr>
          <w:rFonts w:asciiTheme="minorHAnsi" w:hAnsiTheme="minorHAnsi" w:cstheme="minorHAnsi"/>
          <w:lang w:eastAsia="en-GB"/>
        </w:rPr>
      </w:pPr>
    </w:p>
    <w:p w:rsidRPr="008D4439" w:rsidR="008676C2" w:rsidP="008676C2" w:rsidRDefault="00141EEF" w14:paraId="1DB14530" w14:textId="2B744C6D">
      <w:pPr>
        <w:pStyle w:val="Heading2"/>
        <w:rPr>
          <w:rFonts w:asciiTheme="minorHAnsi" w:hAnsiTheme="minorHAnsi" w:cstheme="minorHAnsi"/>
          <w:color w:val="1F497D" w:themeColor="text2"/>
        </w:rPr>
      </w:pPr>
      <w:bookmarkStart w:name="_Toc138168770" w:id="32"/>
      <w:r>
        <w:rPr>
          <w:rFonts w:asciiTheme="minorHAnsi" w:hAnsiTheme="minorHAnsi" w:cstheme="minorHAnsi"/>
          <w:color w:val="1F497D" w:themeColor="text2"/>
        </w:rPr>
        <w:t xml:space="preserve">8.3 </w:t>
      </w:r>
      <w:r w:rsidRPr="008D4439" w:rsidR="008676C2">
        <w:rPr>
          <w:rFonts w:asciiTheme="minorHAnsi" w:hAnsiTheme="minorHAnsi" w:cstheme="minorHAnsi"/>
          <w:color w:val="1F497D" w:themeColor="text2"/>
        </w:rPr>
        <w:t>Assessment feedback</w:t>
      </w:r>
      <w:bookmarkEnd w:id="32"/>
    </w:p>
    <w:p w:rsidRPr="008D4439" w:rsidR="008676C2" w:rsidP="008676C2" w:rsidRDefault="008676C2" w14:paraId="34B803DA" w14:textId="77777777">
      <w:pPr>
        <w:rPr>
          <w:rFonts w:asciiTheme="minorHAnsi" w:hAnsiTheme="minorHAnsi" w:cstheme="minorHAnsi"/>
        </w:rPr>
      </w:pPr>
    </w:p>
    <w:p w:rsidRPr="008D4439" w:rsidR="008676C2" w:rsidP="008676C2" w:rsidRDefault="008676C2" w14:paraId="12788BA1" w14:textId="77777777">
      <w:pPr>
        <w:rPr>
          <w:rFonts w:asciiTheme="minorHAnsi" w:hAnsiTheme="minorHAnsi" w:cstheme="minorHAnsi"/>
        </w:rPr>
      </w:pPr>
      <w:r w:rsidRPr="008D4439">
        <w:rPr>
          <w:rFonts w:asciiTheme="minorHAnsi" w:hAnsiTheme="minorHAnsi" w:cstheme="minorHAnsi"/>
        </w:rPr>
        <w:t xml:space="preserve">We are committed to ensuring that all students receive appropriate feedback on their assessed work. Feedback can help you improve your future performance. When you receive assignment feedback from your tutor, you will find a summary assessment of your work, which you should read together with the annotations made on the assignment itself. </w:t>
      </w:r>
    </w:p>
    <w:p w:rsidRPr="008D4439" w:rsidR="008676C2" w:rsidP="008676C2" w:rsidRDefault="008676C2" w14:paraId="35915344" w14:textId="77777777">
      <w:pPr>
        <w:rPr>
          <w:rFonts w:asciiTheme="minorHAnsi" w:hAnsiTheme="minorHAnsi" w:cstheme="minorHAnsi"/>
        </w:rPr>
      </w:pPr>
    </w:p>
    <w:p w:rsidRPr="008D4439" w:rsidR="008676C2" w:rsidP="008676C2" w:rsidRDefault="008676C2" w14:paraId="23341EE3" w14:textId="77777777">
      <w:pPr>
        <w:rPr>
          <w:rFonts w:asciiTheme="minorHAnsi" w:hAnsiTheme="minorHAnsi" w:cstheme="minorHAnsi"/>
        </w:rPr>
      </w:pPr>
      <w:r w:rsidRPr="008D4439">
        <w:rPr>
          <w:rFonts w:asciiTheme="minorHAnsi" w:hAnsiTheme="minorHAnsi" w:cstheme="minorHAnsi"/>
        </w:rPr>
        <w:t>These comments are intended to help you recognise your own strengths as well as identify any weaknesses. Please take these comments seriously and act upon any suggestions. You should also make an appointment to see the module tutor if you are unclear about written comments made on your work, or if you have any concerns about your progress on a module.</w:t>
      </w:r>
    </w:p>
    <w:p w:rsidRPr="008D4439" w:rsidR="008676C2" w:rsidP="008676C2" w:rsidRDefault="008676C2" w14:paraId="2191B35F" w14:textId="77777777">
      <w:pPr>
        <w:rPr>
          <w:rFonts w:asciiTheme="minorHAnsi" w:hAnsiTheme="minorHAnsi" w:cstheme="minorHAnsi"/>
        </w:rPr>
      </w:pPr>
    </w:p>
    <w:p w:rsidRPr="008D4439" w:rsidR="008676C2" w:rsidP="004C146E" w:rsidRDefault="008676C2" w14:paraId="6A4E335F" w14:textId="1759C683">
      <w:pPr>
        <w:rPr>
          <w:rFonts w:asciiTheme="minorHAnsi" w:hAnsiTheme="minorHAnsi" w:cstheme="minorHAnsi"/>
        </w:rPr>
      </w:pPr>
      <w:r w:rsidRPr="008D4439">
        <w:rPr>
          <w:rFonts w:asciiTheme="minorHAnsi" w:hAnsiTheme="minorHAnsi" w:cstheme="minorHAnsi"/>
        </w:rPr>
        <w:t xml:space="preserve">You can expect to receive your mark and feedback within </w:t>
      </w:r>
      <w:r w:rsidR="005E3DCE">
        <w:rPr>
          <w:rFonts w:asciiTheme="minorHAnsi" w:hAnsiTheme="minorHAnsi" w:cstheme="minorHAnsi"/>
          <w:b/>
        </w:rPr>
        <w:t>15</w:t>
      </w:r>
      <w:r w:rsidRPr="008D4439">
        <w:rPr>
          <w:rFonts w:asciiTheme="minorHAnsi" w:hAnsiTheme="minorHAnsi" w:cstheme="minorHAnsi"/>
          <w:b/>
        </w:rPr>
        <w:t xml:space="preserve"> working days</w:t>
      </w:r>
      <w:r w:rsidRPr="008D4439">
        <w:rPr>
          <w:rFonts w:asciiTheme="minorHAnsi" w:hAnsiTheme="minorHAnsi" w:cstheme="minorHAnsi"/>
        </w:rPr>
        <w:t xml:space="preserve"> of the submission deadline. Where possible, tutors will endeavour to return the work sooner. </w:t>
      </w:r>
    </w:p>
    <w:p w:rsidRPr="008D4439" w:rsidR="008676C2" w:rsidP="008676C2" w:rsidRDefault="008676C2" w14:paraId="5515B2EE" w14:textId="77777777">
      <w:pPr>
        <w:rPr>
          <w:rFonts w:asciiTheme="minorHAnsi" w:hAnsiTheme="minorHAnsi" w:cstheme="minorHAnsi"/>
        </w:rPr>
      </w:pPr>
    </w:p>
    <w:p w:rsidRPr="00137778" w:rsidR="006E1114" w:rsidP="00912C0F" w:rsidRDefault="008676C2" w14:paraId="018FD8C2" w14:textId="7E525D84">
      <w:pPr>
        <w:rPr>
          <w:rStyle w:val="Hyperlink"/>
          <w:rFonts w:asciiTheme="minorHAnsi" w:hAnsiTheme="minorHAnsi" w:cstheme="minorHAnsi"/>
          <w:color w:val="auto"/>
          <w:u w:val="none"/>
        </w:rPr>
      </w:pPr>
      <w:r w:rsidRPr="008D4439">
        <w:rPr>
          <w:rFonts w:asciiTheme="minorHAnsi" w:hAnsiTheme="minorHAnsi" w:cstheme="minorHAnsi"/>
        </w:rPr>
        <w:lastRenderedPageBreak/>
        <w:t xml:space="preserve">You can view the University’s full Assessment and Feedback Policy here: </w:t>
      </w:r>
      <w:hyperlink w:history="1" r:id="rId30">
        <w:r w:rsidR="009232E4">
          <w:rPr>
            <w:rStyle w:val="Hyperlink"/>
            <w:rFonts w:asciiTheme="minorHAnsi" w:hAnsiTheme="minorHAnsi" w:cstheme="minorHAnsi"/>
          </w:rPr>
          <w:t>DMU Assessment and Feedback Policy</w:t>
        </w:r>
      </w:hyperlink>
    </w:p>
    <w:p w:rsidRPr="008D4439" w:rsidR="00524D94" w:rsidP="00912C0F" w:rsidRDefault="00524D94" w14:paraId="1812BE6B" w14:textId="77777777">
      <w:pPr>
        <w:rPr>
          <w:rFonts w:asciiTheme="minorHAnsi" w:hAnsiTheme="minorHAnsi" w:cstheme="minorHAnsi"/>
        </w:rPr>
      </w:pPr>
    </w:p>
    <w:p w:rsidRPr="008D4439" w:rsidR="004A49BB" w:rsidP="001C76D1" w:rsidRDefault="00141EEF" w14:paraId="57BFB865" w14:textId="3A403A57">
      <w:pPr>
        <w:pStyle w:val="Heading2"/>
        <w:rPr>
          <w:rFonts w:eastAsia="MS Mincho" w:asciiTheme="minorHAnsi" w:hAnsiTheme="minorHAnsi" w:cstheme="minorHAnsi"/>
          <w:color w:val="1F497D" w:themeColor="text2"/>
          <w:lang w:bidi="en-US"/>
        </w:rPr>
      </w:pPr>
      <w:bookmarkStart w:name="_Toc138168771" w:id="33"/>
      <w:bookmarkEnd w:id="31"/>
      <w:r>
        <w:rPr>
          <w:rFonts w:eastAsia="MS Mincho" w:asciiTheme="minorHAnsi" w:hAnsiTheme="minorHAnsi" w:cstheme="minorHAnsi"/>
          <w:color w:val="1F497D" w:themeColor="text2"/>
          <w:lang w:bidi="en-US"/>
        </w:rPr>
        <w:t xml:space="preserve">8.4 </w:t>
      </w:r>
      <w:r w:rsidR="00D7138D">
        <w:rPr>
          <w:rFonts w:eastAsia="MS Mincho" w:asciiTheme="minorHAnsi" w:hAnsiTheme="minorHAnsi" w:cstheme="minorHAnsi"/>
          <w:color w:val="1F497D" w:themeColor="text2"/>
          <w:lang w:bidi="en-US"/>
        </w:rPr>
        <w:t>Deadline extensions, deferrals and leave of absence</w:t>
      </w:r>
      <w:bookmarkEnd w:id="33"/>
    </w:p>
    <w:p w:rsidR="00D7138D" w:rsidP="001661FC" w:rsidRDefault="00D7138D" w14:paraId="5D1F9281" w14:textId="77777777">
      <w:pPr>
        <w:rPr>
          <w:rFonts w:eastAsia="MS Mincho" w:asciiTheme="minorHAnsi" w:hAnsiTheme="minorHAnsi" w:cstheme="minorHAnsi"/>
          <w:lang w:bidi="en-US"/>
        </w:rPr>
      </w:pPr>
    </w:p>
    <w:p w:rsidRPr="00D7138D" w:rsidR="00D7138D" w:rsidP="00D7138D" w:rsidRDefault="00D7138D" w14:paraId="230DDD7D" w14:textId="77777777">
      <w:pPr>
        <w:rPr>
          <w:rFonts w:eastAsia="MS Mincho" w:asciiTheme="minorHAnsi" w:hAnsiTheme="minorHAnsi" w:cstheme="minorHAnsi"/>
          <w:lang w:bidi="en-US"/>
        </w:rPr>
      </w:pPr>
      <w:r w:rsidRPr="00D7138D">
        <w:rPr>
          <w:rFonts w:eastAsia="MS Mincho" w:asciiTheme="minorHAnsi" w:hAnsiTheme="minorHAnsi" w:cstheme="minorHAnsi"/>
          <w:lang w:bidi="en-US"/>
        </w:rPr>
        <w:t xml:space="preserve">Sometimes students are unable to meet assessment deadlines due to unforeseen </w:t>
      </w:r>
    </w:p>
    <w:p w:rsidRPr="00D7138D" w:rsidR="00D7138D" w:rsidP="00D7138D" w:rsidRDefault="00D7138D" w14:paraId="65F6C346" w14:textId="77777777">
      <w:pPr>
        <w:rPr>
          <w:rFonts w:eastAsia="MS Mincho" w:asciiTheme="minorHAnsi" w:hAnsiTheme="minorHAnsi" w:cstheme="minorHAnsi"/>
          <w:lang w:bidi="en-US"/>
        </w:rPr>
      </w:pPr>
      <w:r w:rsidRPr="00D7138D">
        <w:rPr>
          <w:rFonts w:eastAsia="MS Mincho" w:asciiTheme="minorHAnsi" w:hAnsiTheme="minorHAnsi" w:cstheme="minorHAnsi"/>
          <w:lang w:bidi="en-US"/>
        </w:rPr>
        <w:t xml:space="preserve">circumstances, or have significant personal or medical issues which mean that they would </w:t>
      </w:r>
    </w:p>
    <w:p w:rsidRPr="00D7138D" w:rsidR="00D7138D" w:rsidP="00D7138D" w:rsidRDefault="00D7138D" w14:paraId="46AE3D7B" w14:textId="77777777">
      <w:pPr>
        <w:rPr>
          <w:rFonts w:eastAsia="MS Mincho" w:asciiTheme="minorHAnsi" w:hAnsiTheme="minorHAnsi" w:cstheme="minorHAnsi"/>
          <w:lang w:bidi="en-US"/>
        </w:rPr>
      </w:pPr>
      <w:r w:rsidRPr="00D7138D">
        <w:rPr>
          <w:rFonts w:eastAsia="MS Mincho" w:asciiTheme="minorHAnsi" w:hAnsiTheme="minorHAnsi" w:cstheme="minorHAnsi"/>
          <w:lang w:bidi="en-US"/>
        </w:rPr>
        <w:t xml:space="preserve">benefit from some time away from their studies. New students may also experience initial </w:t>
      </w:r>
    </w:p>
    <w:p w:rsidR="00D7138D" w:rsidP="00D7138D" w:rsidRDefault="00D7138D" w14:paraId="2579647D" w14:textId="179484E5">
      <w:pPr>
        <w:rPr>
          <w:rFonts w:eastAsia="MS Mincho" w:asciiTheme="minorHAnsi" w:hAnsiTheme="minorHAnsi" w:cstheme="minorHAnsi"/>
          <w:lang w:bidi="en-US"/>
        </w:rPr>
      </w:pPr>
      <w:r w:rsidRPr="00D7138D">
        <w:rPr>
          <w:rFonts w:eastAsia="MS Mincho" w:asciiTheme="minorHAnsi" w:hAnsiTheme="minorHAnsi" w:cstheme="minorHAnsi"/>
          <w:lang w:bidi="en-US"/>
        </w:rPr>
        <w:t>difficulties settling in to university life.</w:t>
      </w:r>
    </w:p>
    <w:p w:rsidRPr="00D7138D" w:rsidR="00D7138D" w:rsidP="00D7138D" w:rsidRDefault="00D7138D" w14:paraId="37BAFC57" w14:textId="77777777">
      <w:pPr>
        <w:rPr>
          <w:rFonts w:eastAsia="MS Mincho" w:asciiTheme="minorHAnsi" w:hAnsiTheme="minorHAnsi" w:cstheme="minorHAnsi"/>
          <w:lang w:bidi="en-US"/>
        </w:rPr>
      </w:pPr>
    </w:p>
    <w:p w:rsidRPr="00BD7E5D" w:rsidR="00BD7E5D" w:rsidP="00BD7E5D" w:rsidRDefault="00D7138D" w14:paraId="63DCCB1F" w14:textId="3E3B6FC2">
      <w:pPr>
        <w:rPr>
          <w:rFonts w:eastAsia="MS Mincho" w:asciiTheme="minorHAnsi" w:hAnsiTheme="minorHAnsi" w:cstheme="minorHAnsi"/>
          <w:lang w:bidi="en-US"/>
        </w:rPr>
      </w:pPr>
      <w:r w:rsidRPr="00D7138D">
        <w:rPr>
          <w:rFonts w:eastAsia="MS Mincho" w:asciiTheme="minorHAnsi" w:hAnsiTheme="minorHAnsi" w:cstheme="minorHAnsi"/>
          <w:lang w:bidi="en-US"/>
        </w:rPr>
        <w:t>The university offers several options for students in such situations</w:t>
      </w:r>
      <w:r>
        <w:rPr>
          <w:rFonts w:eastAsia="MS Mincho" w:asciiTheme="minorHAnsi" w:hAnsiTheme="minorHAnsi" w:cstheme="minorHAnsi"/>
          <w:lang w:bidi="en-US"/>
        </w:rPr>
        <w:t xml:space="preserve">. </w:t>
      </w:r>
      <w:r w:rsidRPr="00BD7E5D" w:rsidR="00BD7E5D">
        <w:rPr>
          <w:rFonts w:eastAsia="MS Mincho" w:asciiTheme="minorHAnsi" w:hAnsiTheme="minorHAnsi" w:cstheme="minorHAnsi"/>
          <w:lang w:bidi="en-US"/>
        </w:rPr>
        <w:t>You should request further information from the partner institution in the first instance.</w:t>
      </w:r>
      <w:r w:rsidR="00BD7E5D">
        <w:rPr>
          <w:rFonts w:eastAsia="MS Mincho" w:asciiTheme="minorHAnsi" w:hAnsiTheme="minorHAnsi" w:cstheme="minorHAnsi"/>
          <w:lang w:bidi="en-US"/>
        </w:rPr>
        <w:t xml:space="preserve"> </w:t>
      </w:r>
      <w:r w:rsidRPr="00BD7E5D" w:rsidR="00BD7E5D">
        <w:rPr>
          <w:rFonts w:eastAsia="MS Mincho" w:asciiTheme="minorHAnsi" w:hAnsiTheme="minorHAnsi" w:cstheme="minorHAnsi"/>
          <w:lang w:bidi="en-US"/>
        </w:rPr>
        <w:t xml:space="preserve">Chapter 5 of the </w:t>
      </w:r>
      <w:hyperlink w:history="1" r:id="rId31">
        <w:r w:rsidRPr="00BD7E5D" w:rsidR="00BD7E5D">
          <w:rPr>
            <w:rStyle w:val="Hyperlink"/>
            <w:rFonts w:eastAsia="MS Mincho" w:asciiTheme="minorHAnsi" w:hAnsiTheme="minorHAnsi" w:cstheme="minorHAnsi"/>
            <w:lang w:bidi="en-US"/>
          </w:rPr>
          <w:t>Student Regulations</w:t>
        </w:r>
      </w:hyperlink>
      <w:r w:rsidRPr="00BD7E5D" w:rsidR="00BD7E5D">
        <w:rPr>
          <w:rFonts w:eastAsia="MS Mincho" w:asciiTheme="minorHAnsi" w:hAnsiTheme="minorHAnsi" w:cstheme="minorHAnsi"/>
          <w:lang w:bidi="en-US"/>
        </w:rPr>
        <w:t xml:space="preserve"> explains more</w:t>
      </w:r>
      <w:r w:rsidR="00BD7E5D">
        <w:rPr>
          <w:rFonts w:eastAsia="MS Mincho" w:asciiTheme="minorHAnsi" w:hAnsiTheme="minorHAnsi" w:cstheme="minorHAnsi"/>
          <w:lang w:bidi="en-US"/>
        </w:rPr>
        <w:t>.</w:t>
      </w:r>
    </w:p>
    <w:p w:rsidR="00BD7E5D" w:rsidP="00D7138D" w:rsidRDefault="00BD7E5D" w14:paraId="56372B27" w14:textId="77777777">
      <w:pPr>
        <w:rPr>
          <w:rFonts w:eastAsia="MS Mincho" w:asciiTheme="minorHAnsi" w:hAnsiTheme="minorHAnsi" w:cstheme="minorHAnsi"/>
          <w:lang w:bidi="en-US"/>
        </w:rPr>
      </w:pPr>
    </w:p>
    <w:p w:rsidR="00D7138D" w:rsidP="00D7138D" w:rsidRDefault="00D7138D" w14:paraId="17C73CFD" w14:textId="1E8E5A9E">
      <w:pPr>
        <w:rPr>
          <w:rFonts w:eastAsia="MS Mincho" w:asciiTheme="minorHAnsi" w:hAnsiTheme="minorHAnsi" w:cstheme="minorHAnsi"/>
          <w:lang w:bidi="en-US"/>
        </w:rPr>
      </w:pPr>
      <w:r w:rsidRPr="00D7138D">
        <w:rPr>
          <w:rFonts w:eastAsia="MS Mincho" w:asciiTheme="minorHAnsi" w:hAnsiTheme="minorHAnsi" w:cstheme="minorHAnsi"/>
          <w:lang w:bidi="en-US"/>
        </w:rPr>
        <w:t>Decisions on students’ options should be taken in discussion with the relevant academic staff and requests for deferrals or interruptions will require supporting evidence.</w:t>
      </w:r>
    </w:p>
    <w:p w:rsidR="00D7138D" w:rsidP="001661FC" w:rsidRDefault="00D7138D" w14:paraId="062DB0A6" w14:textId="77777777">
      <w:pPr>
        <w:rPr>
          <w:rFonts w:eastAsia="MS Mincho" w:asciiTheme="minorHAnsi" w:hAnsiTheme="minorHAnsi" w:cstheme="minorHAnsi"/>
          <w:lang w:bidi="en-US"/>
        </w:rPr>
      </w:pPr>
    </w:p>
    <w:p w:rsidR="00F83228" w:rsidP="001C76D1" w:rsidRDefault="00141EEF" w14:paraId="71E1BE48" w14:textId="6ED3857D">
      <w:pPr>
        <w:pStyle w:val="Heading2"/>
        <w:rPr>
          <w:rFonts w:asciiTheme="minorHAnsi" w:hAnsiTheme="minorHAnsi" w:cstheme="minorHAnsi"/>
          <w:color w:val="1F497D" w:themeColor="text2"/>
        </w:rPr>
      </w:pPr>
      <w:bookmarkStart w:name="_Toc138168772" w:id="34"/>
      <w:r>
        <w:rPr>
          <w:rFonts w:asciiTheme="minorHAnsi" w:hAnsiTheme="minorHAnsi" w:cstheme="minorHAnsi"/>
          <w:color w:val="1F497D" w:themeColor="text2"/>
        </w:rPr>
        <w:t xml:space="preserve">8.5 </w:t>
      </w:r>
      <w:r w:rsidRPr="008D4439" w:rsidR="005B590F">
        <w:rPr>
          <w:rFonts w:asciiTheme="minorHAnsi" w:hAnsiTheme="minorHAnsi" w:cstheme="minorHAnsi"/>
          <w:color w:val="1F497D" w:themeColor="text2"/>
        </w:rPr>
        <w:t>Failed modules and reassessment opportunities</w:t>
      </w:r>
      <w:bookmarkEnd w:id="34"/>
    </w:p>
    <w:p w:rsidRPr="006A4E72" w:rsidR="006A4E72" w:rsidP="006A4E72" w:rsidRDefault="006A4E72" w14:paraId="4F3CA5BD" w14:textId="77777777"/>
    <w:p w:rsidRPr="008D4439" w:rsidR="005B590F" w:rsidP="005B590F" w:rsidRDefault="005B590F" w14:paraId="7C4DBE69" w14:textId="2CC905F1">
      <w:pPr>
        <w:rPr>
          <w:rFonts w:asciiTheme="minorHAnsi" w:hAnsiTheme="minorHAnsi" w:cstheme="minorHAnsi"/>
        </w:rPr>
      </w:pPr>
      <w:r w:rsidRPr="008D4439">
        <w:rPr>
          <w:rFonts w:asciiTheme="minorHAnsi" w:hAnsiTheme="minorHAnsi" w:cstheme="minorHAnsi"/>
        </w:rPr>
        <w:t xml:space="preserve">If you fail a module you may not meet the progression or award requirements for your level. If </w:t>
      </w:r>
      <w:r w:rsidR="00BD7E5D">
        <w:rPr>
          <w:rFonts w:asciiTheme="minorHAnsi" w:hAnsiTheme="minorHAnsi" w:cstheme="minorHAnsi"/>
        </w:rPr>
        <w:t>this is the case</w:t>
      </w:r>
      <w:r w:rsidRPr="008D4439">
        <w:rPr>
          <w:rFonts w:asciiTheme="minorHAnsi" w:hAnsiTheme="minorHAnsi" w:cstheme="minorHAnsi"/>
        </w:rPr>
        <w:t xml:space="preserve"> and</w:t>
      </w:r>
      <w:r w:rsidR="00BD7E5D">
        <w:rPr>
          <w:rFonts w:asciiTheme="minorHAnsi" w:hAnsiTheme="minorHAnsi" w:cstheme="minorHAnsi"/>
        </w:rPr>
        <w:t xml:space="preserve"> you</w:t>
      </w:r>
      <w:r w:rsidRPr="008D4439">
        <w:rPr>
          <w:rFonts w:asciiTheme="minorHAnsi" w:hAnsiTheme="minorHAnsi" w:cstheme="minorHAnsi"/>
        </w:rPr>
        <w:t xml:space="preserve"> have sufficient reassessment opportunity, you </w:t>
      </w:r>
      <w:r w:rsidR="009232E4">
        <w:rPr>
          <w:rFonts w:asciiTheme="minorHAnsi" w:hAnsiTheme="minorHAnsi" w:cstheme="minorHAnsi"/>
        </w:rPr>
        <w:t>may</w:t>
      </w:r>
      <w:r w:rsidRPr="008D4439">
        <w:rPr>
          <w:rFonts w:asciiTheme="minorHAnsi" w:hAnsiTheme="minorHAnsi" w:cstheme="minorHAnsi"/>
        </w:rPr>
        <w:t xml:space="preserve"> be required to retrieve the failure in order to progress or obtain an award. This is known as a </w:t>
      </w:r>
      <w:r w:rsidRPr="008D4439">
        <w:rPr>
          <w:rFonts w:asciiTheme="minorHAnsi" w:hAnsiTheme="minorHAnsi" w:cstheme="minorHAnsi"/>
          <w:b/>
        </w:rPr>
        <w:t>reassessment.</w:t>
      </w:r>
      <w:r w:rsidRPr="008D4439">
        <w:rPr>
          <w:rFonts w:asciiTheme="minorHAnsi" w:hAnsiTheme="minorHAnsi" w:cstheme="minorHAnsi"/>
        </w:rPr>
        <w:t xml:space="preserve"> </w:t>
      </w:r>
    </w:p>
    <w:p w:rsidRPr="008D4439" w:rsidR="005B590F" w:rsidP="005B590F" w:rsidRDefault="005B590F" w14:paraId="4D8EBA1B" w14:textId="77777777">
      <w:pPr>
        <w:rPr>
          <w:rFonts w:asciiTheme="minorHAnsi" w:hAnsiTheme="minorHAnsi" w:cstheme="minorHAnsi"/>
        </w:rPr>
      </w:pPr>
    </w:p>
    <w:p w:rsidRPr="008D4439" w:rsidR="002A7295" w:rsidP="005B590F" w:rsidRDefault="005B590F" w14:paraId="562A82E8" w14:textId="09DA1211">
      <w:pPr>
        <w:rPr>
          <w:rFonts w:asciiTheme="minorHAnsi" w:hAnsiTheme="minorHAnsi" w:cstheme="minorHAnsi"/>
        </w:rPr>
      </w:pPr>
      <w:r w:rsidRPr="008D4439">
        <w:rPr>
          <w:rFonts w:asciiTheme="minorHAnsi" w:hAnsiTheme="minorHAnsi" w:cstheme="minorHAnsi"/>
        </w:rPr>
        <w:t xml:space="preserve">Reassessment advice will be sent to you following the release of results. </w:t>
      </w:r>
      <w:r w:rsidR="002A7295">
        <w:rPr>
          <w:rFonts w:asciiTheme="minorHAnsi" w:hAnsiTheme="minorHAnsi" w:cstheme="minorHAnsi"/>
        </w:rPr>
        <w:t>You</w:t>
      </w:r>
      <w:r w:rsidRPr="002A7295" w:rsidR="002A7295">
        <w:rPr>
          <w:rFonts w:asciiTheme="minorHAnsi" w:hAnsiTheme="minorHAnsi" w:cstheme="minorHAnsi"/>
        </w:rPr>
        <w:t xml:space="preserve"> should </w:t>
      </w:r>
      <w:r w:rsidR="002A7295">
        <w:rPr>
          <w:rFonts w:asciiTheme="minorHAnsi" w:hAnsiTheme="minorHAnsi" w:cstheme="minorHAnsi"/>
        </w:rPr>
        <w:t>seek advice regarding failed modules and reassessment opportunities</w:t>
      </w:r>
      <w:r w:rsidRPr="002A7295" w:rsidR="002A7295">
        <w:rPr>
          <w:rFonts w:asciiTheme="minorHAnsi" w:hAnsiTheme="minorHAnsi" w:cstheme="minorHAnsi"/>
        </w:rPr>
        <w:t xml:space="preserve"> from the partner institution in the first instance.</w:t>
      </w:r>
    </w:p>
    <w:p w:rsidRPr="008D4439" w:rsidR="00420F12" w:rsidP="005B590F" w:rsidRDefault="00420F12" w14:paraId="5BE28E0B" w14:textId="77777777">
      <w:pPr>
        <w:rPr>
          <w:rFonts w:asciiTheme="minorHAnsi" w:hAnsiTheme="minorHAnsi" w:cstheme="minorHAnsi"/>
        </w:rPr>
      </w:pPr>
    </w:p>
    <w:p w:rsidR="002B72D9" w:rsidP="00BD7E5D" w:rsidRDefault="00420F12" w14:paraId="2A0F8B75" w14:textId="60CC9F40">
      <w:pPr>
        <w:rPr>
          <w:rFonts w:asciiTheme="minorHAnsi" w:hAnsiTheme="minorHAnsi" w:cstheme="minorHAnsi"/>
        </w:rPr>
      </w:pPr>
      <w:r w:rsidRPr="008D4439">
        <w:rPr>
          <w:rFonts w:asciiTheme="minorHAnsi" w:hAnsiTheme="minorHAnsi" w:cstheme="minorHAnsi"/>
        </w:rPr>
        <w:t xml:space="preserve">For more information on reassessment, see Section </w:t>
      </w:r>
      <w:r w:rsidR="00634836">
        <w:rPr>
          <w:rFonts w:asciiTheme="minorHAnsi" w:hAnsiTheme="minorHAnsi" w:cstheme="minorHAnsi"/>
        </w:rPr>
        <w:t>2</w:t>
      </w:r>
      <w:r w:rsidRPr="008D4439">
        <w:rPr>
          <w:rFonts w:asciiTheme="minorHAnsi" w:hAnsiTheme="minorHAnsi" w:cstheme="minorHAnsi"/>
        </w:rPr>
        <w:t xml:space="preserve"> of the </w:t>
      </w:r>
      <w:hyperlink w:history="1" r:id="rId32">
        <w:r w:rsidR="009232E4">
          <w:rPr>
            <w:rStyle w:val="Hyperlink"/>
            <w:rFonts w:asciiTheme="minorHAnsi" w:hAnsiTheme="minorHAnsi" w:cstheme="minorHAnsi"/>
          </w:rPr>
          <w:t>Academic Regulations</w:t>
        </w:r>
      </w:hyperlink>
      <w:r w:rsidRPr="008D4439">
        <w:rPr>
          <w:rFonts w:asciiTheme="minorHAnsi" w:hAnsiTheme="minorHAnsi" w:cstheme="minorHAnsi"/>
        </w:rPr>
        <w:t>.</w:t>
      </w:r>
    </w:p>
    <w:p w:rsidR="002B72D9" w:rsidP="00BD7E5D" w:rsidRDefault="002B72D9" w14:paraId="28836CAF" w14:textId="20D3E4A0">
      <w:pPr>
        <w:rPr>
          <w:rFonts w:asciiTheme="minorHAnsi" w:hAnsiTheme="minorHAnsi" w:cstheme="minorHAnsi"/>
        </w:rPr>
      </w:pPr>
    </w:p>
    <w:p w:rsidRPr="00E5688B" w:rsidR="002B72D9" w:rsidP="00B07918" w:rsidRDefault="00141EEF" w14:paraId="0E4CBC08" w14:textId="207A1E4A">
      <w:pPr>
        <w:pStyle w:val="Heading2"/>
        <w:rPr>
          <w:rFonts w:eastAsia="Calibri" w:asciiTheme="minorHAnsi" w:hAnsiTheme="minorHAnsi" w:cstheme="minorHAnsi"/>
          <w:color w:val="1F497D" w:themeColor="text2"/>
        </w:rPr>
      </w:pPr>
      <w:bookmarkStart w:name="_Toc138168773" w:id="35"/>
      <w:r w:rsidRPr="00E5688B">
        <w:rPr>
          <w:rFonts w:eastAsia="Calibri" w:asciiTheme="minorHAnsi" w:hAnsiTheme="minorHAnsi" w:cstheme="minorHAnsi"/>
          <w:color w:val="1F497D" w:themeColor="text2"/>
        </w:rPr>
        <w:t xml:space="preserve">8.6 </w:t>
      </w:r>
      <w:bookmarkEnd w:id="35"/>
      <w:r w:rsidRPr="00E5688B" w:rsidR="00934CE6">
        <w:rPr>
          <w:rFonts w:eastAsia="Calibri" w:asciiTheme="minorHAnsi" w:hAnsiTheme="minorHAnsi" w:cstheme="minorHAnsi"/>
          <w:color w:val="1F497D" w:themeColor="text2"/>
        </w:rPr>
        <w:t>Academic Integrity and Misconduct</w:t>
      </w:r>
    </w:p>
    <w:p w:rsidRPr="00E5688B" w:rsidR="00934CE6" w:rsidP="00634836" w:rsidRDefault="00934CE6" w14:paraId="1FF728F9" w14:textId="77777777">
      <w:pPr>
        <w:rPr>
          <w:rFonts w:ascii="Calibri" w:hAnsi="Calibri" w:eastAsia="Calibri" w:cs="Calibri"/>
        </w:rPr>
      </w:pPr>
    </w:p>
    <w:p w:rsidRPr="00E5688B" w:rsidR="00F65BF8" w:rsidP="00634836" w:rsidRDefault="001E2BAA" w14:paraId="4B18D75B" w14:textId="77777777">
      <w:pPr>
        <w:rPr>
          <w:rFonts w:asciiTheme="minorHAnsi" w:hAnsiTheme="minorHAnsi" w:cstheme="minorHAnsi"/>
        </w:rPr>
      </w:pPr>
      <w:r w:rsidRPr="00E5688B">
        <w:rPr>
          <w:rFonts w:asciiTheme="minorHAnsi" w:hAnsiTheme="minorHAnsi" w:cstheme="minorHAnsi"/>
        </w:rPr>
        <w:t xml:space="preserve">All students are expected to uphold </w:t>
      </w:r>
      <w:r w:rsidRPr="00E5688B" w:rsidR="008B674E">
        <w:rPr>
          <w:rFonts w:asciiTheme="minorHAnsi" w:hAnsiTheme="minorHAnsi" w:cstheme="minorHAnsi"/>
        </w:rPr>
        <w:t xml:space="preserve">DMU’s </w:t>
      </w:r>
      <w:r w:rsidRPr="00E5688B">
        <w:rPr>
          <w:rFonts w:asciiTheme="minorHAnsi" w:hAnsiTheme="minorHAnsi" w:cstheme="minorHAnsi"/>
        </w:rPr>
        <w:t xml:space="preserve">principles </w:t>
      </w:r>
      <w:r w:rsidRPr="00E5688B" w:rsidR="008B674E">
        <w:rPr>
          <w:rFonts w:asciiTheme="minorHAnsi" w:hAnsiTheme="minorHAnsi" w:cstheme="minorHAnsi"/>
        </w:rPr>
        <w:t xml:space="preserve">of integrity, honesty and trust </w:t>
      </w:r>
      <w:r w:rsidRPr="00E5688B">
        <w:rPr>
          <w:rFonts w:asciiTheme="minorHAnsi" w:hAnsiTheme="minorHAnsi" w:cstheme="minorHAnsi"/>
        </w:rPr>
        <w:t>in their</w:t>
      </w:r>
      <w:r w:rsidRPr="00E5688B" w:rsidR="00D31A77">
        <w:rPr>
          <w:rFonts w:asciiTheme="minorHAnsi" w:hAnsiTheme="minorHAnsi" w:cstheme="minorHAnsi"/>
        </w:rPr>
        <w:t xml:space="preserve"> academic</w:t>
      </w:r>
      <w:r w:rsidRPr="00E5688B">
        <w:rPr>
          <w:rFonts w:asciiTheme="minorHAnsi" w:hAnsiTheme="minorHAnsi" w:cstheme="minorHAnsi"/>
        </w:rPr>
        <w:t xml:space="preserve"> work. </w:t>
      </w:r>
      <w:r w:rsidRPr="00E5688B" w:rsidR="00D31A77">
        <w:rPr>
          <w:rFonts w:asciiTheme="minorHAnsi" w:hAnsiTheme="minorHAnsi" w:cstheme="minorHAnsi"/>
        </w:rPr>
        <w:t>Th</w:t>
      </w:r>
      <w:r w:rsidRPr="00E5688B">
        <w:rPr>
          <w:rFonts w:asciiTheme="minorHAnsi" w:hAnsiTheme="minorHAnsi" w:cstheme="minorHAnsi"/>
        </w:rPr>
        <w:t xml:space="preserve">e work that you submit for assessment </w:t>
      </w:r>
      <w:r w:rsidRPr="00E5688B" w:rsidR="00D31A77">
        <w:rPr>
          <w:rFonts w:asciiTheme="minorHAnsi" w:hAnsiTheme="minorHAnsi" w:cstheme="minorHAnsi"/>
        </w:rPr>
        <w:t>must be entirely</w:t>
      </w:r>
      <w:r w:rsidRPr="00E5688B">
        <w:rPr>
          <w:rFonts w:asciiTheme="minorHAnsi" w:hAnsiTheme="minorHAnsi" w:cstheme="minorHAnsi"/>
        </w:rPr>
        <w:t xml:space="preserve"> your own and you </w:t>
      </w:r>
      <w:r w:rsidRPr="00E5688B" w:rsidR="00D31A77">
        <w:rPr>
          <w:rFonts w:asciiTheme="minorHAnsi" w:hAnsiTheme="minorHAnsi" w:cstheme="minorHAnsi"/>
        </w:rPr>
        <w:t xml:space="preserve">must </w:t>
      </w:r>
      <w:r w:rsidRPr="00E5688B">
        <w:rPr>
          <w:rFonts w:asciiTheme="minorHAnsi" w:hAnsiTheme="minorHAnsi" w:cstheme="minorHAnsi"/>
        </w:rPr>
        <w:t>always acknowledge the use of any other sources in referencing conventions</w:t>
      </w:r>
      <w:r w:rsidRPr="00E5688B" w:rsidR="00C85839">
        <w:rPr>
          <w:rFonts w:asciiTheme="minorHAnsi" w:hAnsiTheme="minorHAnsi" w:cstheme="minorHAnsi"/>
        </w:rPr>
        <w:t>,</w:t>
      </w:r>
      <w:r w:rsidRPr="00E5688B">
        <w:rPr>
          <w:rFonts w:asciiTheme="minorHAnsi" w:hAnsiTheme="minorHAnsi" w:cstheme="minorHAnsi"/>
        </w:rPr>
        <w:t xml:space="preserve"> as set out by the University. We also require that you comply with the University’s assessment regulations, including those relating to conduct in examination or test conditions.</w:t>
      </w:r>
      <w:r w:rsidRPr="00E5688B" w:rsidR="00050CEF">
        <w:rPr>
          <w:rFonts w:asciiTheme="minorHAnsi" w:hAnsiTheme="minorHAnsi" w:cstheme="minorHAnsi"/>
        </w:rPr>
        <w:t xml:space="preserve"> </w:t>
      </w:r>
    </w:p>
    <w:p w:rsidRPr="00E5688B" w:rsidR="0090119B" w:rsidP="00634836" w:rsidRDefault="0090119B" w14:paraId="574DD6A6" w14:textId="77777777">
      <w:pPr>
        <w:rPr>
          <w:rFonts w:asciiTheme="minorHAnsi" w:hAnsiTheme="minorHAnsi" w:cstheme="minorHAnsi"/>
        </w:rPr>
      </w:pPr>
    </w:p>
    <w:p w:rsidRPr="00E5688B" w:rsidR="00402346" w:rsidP="0088304A" w:rsidRDefault="00050CEF" w14:paraId="3D2E025D" w14:textId="59FD7DEB">
      <w:pPr>
        <w:rPr>
          <w:rFonts w:asciiTheme="minorHAnsi" w:hAnsiTheme="minorHAnsi" w:cstheme="minorHAnsi"/>
        </w:rPr>
      </w:pPr>
      <w:r w:rsidRPr="00E5688B">
        <w:rPr>
          <w:rFonts w:asciiTheme="minorHAnsi" w:hAnsiTheme="minorHAnsi" w:cstheme="minorHAnsi"/>
        </w:rPr>
        <w:t>The</w:t>
      </w:r>
      <w:r w:rsidRPr="00E5688B" w:rsidR="00136074">
        <w:rPr>
          <w:rFonts w:asciiTheme="minorHAnsi" w:hAnsiTheme="minorHAnsi" w:cstheme="minorHAnsi"/>
        </w:rPr>
        <w:t xml:space="preserve"> policy is </w:t>
      </w:r>
      <w:r w:rsidRPr="00E5688B" w:rsidR="00D4015B">
        <w:rPr>
          <w:rFonts w:asciiTheme="minorHAnsi" w:hAnsiTheme="minorHAnsi" w:cstheme="minorHAnsi"/>
        </w:rPr>
        <w:t xml:space="preserve">published online: </w:t>
      </w:r>
      <w:hyperlink w:history="1" r:id="rId33">
        <w:r w:rsidRPr="00E5688B" w:rsidR="00136074">
          <w:rPr>
            <w:rStyle w:val="Hyperlink"/>
            <w:rFonts w:asciiTheme="minorHAnsi" w:hAnsiTheme="minorHAnsi" w:cstheme="minorHAnsi"/>
          </w:rPr>
          <w:t>Academic Integrity and Misconduct Policy</w:t>
        </w:r>
      </w:hyperlink>
      <w:r w:rsidRPr="00E5688B" w:rsidR="0090119B">
        <w:rPr>
          <w:rFonts w:asciiTheme="minorHAnsi" w:hAnsiTheme="minorHAnsi" w:cstheme="minorHAnsi"/>
        </w:rPr>
        <w:t xml:space="preserve"> and describes t</w:t>
      </w:r>
      <w:r w:rsidRPr="00E5688B" w:rsidR="007A694C">
        <w:rPr>
          <w:rFonts w:asciiTheme="minorHAnsi" w:hAnsiTheme="minorHAnsi" w:cstheme="minorHAnsi"/>
          <w:lang w:eastAsia="en-GB"/>
        </w:rPr>
        <w:t>he definiti</w:t>
      </w:r>
      <w:r w:rsidRPr="00E5688B" w:rsidR="007805C5">
        <w:rPr>
          <w:rFonts w:asciiTheme="minorHAnsi" w:hAnsiTheme="minorHAnsi" w:cstheme="minorHAnsi"/>
          <w:lang w:eastAsia="en-GB"/>
        </w:rPr>
        <w:t>ons of a</w:t>
      </w:r>
      <w:r w:rsidRPr="00E5688B" w:rsidR="007A694C">
        <w:rPr>
          <w:rFonts w:asciiTheme="minorHAnsi" w:hAnsiTheme="minorHAnsi" w:cstheme="minorHAnsi"/>
          <w:lang w:eastAsia="en-GB"/>
        </w:rPr>
        <w:t xml:space="preserve">cademic </w:t>
      </w:r>
      <w:r w:rsidRPr="00E5688B" w:rsidR="007805C5">
        <w:rPr>
          <w:rFonts w:asciiTheme="minorHAnsi" w:hAnsiTheme="minorHAnsi" w:cstheme="minorHAnsi"/>
          <w:lang w:eastAsia="en-GB"/>
        </w:rPr>
        <w:t>m</w:t>
      </w:r>
      <w:r w:rsidRPr="00E5688B" w:rsidR="007A694C">
        <w:rPr>
          <w:rFonts w:asciiTheme="minorHAnsi" w:hAnsiTheme="minorHAnsi" w:cstheme="minorHAnsi"/>
          <w:lang w:eastAsia="en-GB"/>
        </w:rPr>
        <w:t xml:space="preserve">isconduct </w:t>
      </w:r>
      <w:r w:rsidRPr="00E5688B" w:rsidR="0090119B">
        <w:rPr>
          <w:rFonts w:asciiTheme="minorHAnsi" w:hAnsiTheme="minorHAnsi" w:cstheme="minorHAnsi"/>
          <w:lang w:eastAsia="en-GB"/>
        </w:rPr>
        <w:t xml:space="preserve">that </w:t>
      </w:r>
      <w:r w:rsidRPr="00E5688B" w:rsidR="00402346">
        <w:rPr>
          <w:rFonts w:asciiTheme="minorHAnsi" w:hAnsiTheme="minorHAnsi" w:cstheme="minorHAnsi"/>
          <w:lang w:eastAsia="en-GB"/>
        </w:rPr>
        <w:t xml:space="preserve">are broadly </w:t>
      </w:r>
      <w:r w:rsidRPr="00E5688B" w:rsidR="0088304A">
        <w:rPr>
          <w:rFonts w:asciiTheme="minorHAnsi" w:hAnsiTheme="minorHAnsi" w:cstheme="minorHAnsi"/>
          <w:lang w:eastAsia="en-GB"/>
        </w:rPr>
        <w:t>categorised into the areas listed below</w:t>
      </w:r>
      <w:r w:rsidRPr="00E5688B" w:rsidR="00756B8F">
        <w:rPr>
          <w:rFonts w:asciiTheme="minorHAnsi" w:hAnsiTheme="minorHAnsi" w:cstheme="minorHAnsi"/>
          <w:lang w:eastAsia="en-GB"/>
        </w:rPr>
        <w:t>:</w:t>
      </w:r>
    </w:p>
    <w:p w:rsidRPr="00E5688B" w:rsidR="00402346" w:rsidP="0088304A" w:rsidRDefault="00402346" w14:paraId="6E016F44" w14:textId="77777777">
      <w:pPr>
        <w:rPr>
          <w:rFonts w:asciiTheme="minorHAnsi" w:hAnsiTheme="minorHAnsi" w:cstheme="minorHAnsi"/>
          <w:lang w:eastAsia="en-GB"/>
        </w:rPr>
      </w:pPr>
    </w:p>
    <w:p w:rsidRPr="00E5688B" w:rsidR="008A4475" w:rsidP="00402346" w:rsidRDefault="008A4475" w14:paraId="56AA45D0" w14:textId="253D14BB">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Poor Academic Practice</w:t>
      </w:r>
    </w:p>
    <w:p w:rsidRPr="00E5688B" w:rsidR="008A4475" w:rsidP="00A4249F" w:rsidRDefault="00973E6C" w14:paraId="785B3FDB" w14:textId="63305803">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Plagiarism</w:t>
      </w:r>
    </w:p>
    <w:p w:rsidRPr="00E5688B" w:rsidR="00973E6C" w:rsidP="00A4249F" w:rsidRDefault="00973E6C" w14:paraId="3E27DBC5" w14:textId="3EB6CF2B">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Contract Cheating and the use of Artificial Intelligence (AI) Generated Content</w:t>
      </w:r>
    </w:p>
    <w:p w:rsidRPr="00E5688B" w:rsidR="00404025" w:rsidP="00A4249F" w:rsidRDefault="00404025" w14:paraId="3DA89330" w14:textId="14E51DE8">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lastRenderedPageBreak/>
        <w:t>Collusion</w:t>
      </w:r>
    </w:p>
    <w:p w:rsidRPr="00E5688B" w:rsidR="00404025" w:rsidP="00A4249F" w:rsidRDefault="00404025" w14:paraId="41989863" w14:textId="59A1EA9E">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Cheating in Examination or Test Conditions</w:t>
      </w:r>
    </w:p>
    <w:p w:rsidRPr="00E5688B" w:rsidR="00D90C27" w:rsidP="00A4249F" w:rsidRDefault="00D90C27" w14:paraId="641A1B93" w14:textId="0770F9A5">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Acquiring and submitting work that is not produced by you</w:t>
      </w:r>
    </w:p>
    <w:p w:rsidRPr="00E5688B" w:rsidR="00D90C27" w:rsidP="00A4249F" w:rsidRDefault="00D90C27" w14:paraId="7A8BFFB5" w14:textId="5C896AFA">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Fabrication and/or falsification of information</w:t>
      </w:r>
    </w:p>
    <w:p w:rsidRPr="00E5688B" w:rsidR="00A4249F" w:rsidP="00A4249F" w:rsidRDefault="00A4249F" w14:paraId="1CEE295C" w14:textId="501C4812">
      <w:pPr>
        <w:pStyle w:val="ListParagraph"/>
        <w:numPr>
          <w:ilvl w:val="0"/>
          <w:numId w:val="1"/>
        </w:numPr>
        <w:spacing w:line="276" w:lineRule="auto"/>
        <w:rPr>
          <w:rFonts w:asciiTheme="minorHAnsi" w:hAnsiTheme="minorHAnsi" w:cstheme="minorHAnsi"/>
          <w:lang w:eastAsia="en-GB"/>
        </w:rPr>
      </w:pPr>
      <w:r w:rsidRPr="00E5688B">
        <w:rPr>
          <w:rFonts w:asciiTheme="minorHAnsi" w:hAnsiTheme="minorHAnsi" w:cstheme="minorHAnsi"/>
          <w:lang w:eastAsia="en-GB"/>
        </w:rPr>
        <w:t>Re-using previously assessed material</w:t>
      </w:r>
    </w:p>
    <w:p w:rsidRPr="00E5688B" w:rsidR="00C85839" w:rsidP="00634836" w:rsidRDefault="00C85839" w14:paraId="08A516EC" w14:textId="77777777">
      <w:pPr>
        <w:rPr>
          <w:rFonts w:ascii="Calibri" w:hAnsi="Calibri" w:eastAsia="Calibri" w:cs="Calibri"/>
        </w:rPr>
      </w:pPr>
    </w:p>
    <w:p w:rsidRPr="00E5688B" w:rsidR="0088304A" w:rsidP="0088304A" w:rsidRDefault="0088304A" w14:paraId="20AE80A6" w14:textId="458D43B8">
      <w:pPr>
        <w:rPr>
          <w:rFonts w:asciiTheme="minorHAnsi" w:hAnsiTheme="minorHAnsi" w:cstheme="minorHAnsi"/>
          <w:lang w:eastAsia="en-GB"/>
        </w:rPr>
      </w:pPr>
      <w:r w:rsidRPr="00E5688B">
        <w:rPr>
          <w:rFonts w:asciiTheme="minorHAnsi" w:hAnsiTheme="minorHAnsi" w:cstheme="minorHAnsi"/>
          <w:lang w:eastAsia="en-GB"/>
        </w:rPr>
        <w:t xml:space="preserve">Some of these definitions may not be the same as those you experienced at school, college or in countries other than the UK. It is therefore critical that you read the definitions set out </w:t>
      </w:r>
      <w:r w:rsidRPr="00E5688B" w:rsidR="00BC39CE">
        <w:rPr>
          <w:rFonts w:asciiTheme="minorHAnsi" w:hAnsiTheme="minorHAnsi" w:cstheme="minorHAnsi"/>
          <w:lang w:eastAsia="en-GB"/>
        </w:rPr>
        <w:t xml:space="preserve">in the </w:t>
      </w:r>
      <w:hyperlink w:history="1" r:id="rId34">
        <w:r w:rsidRPr="00E5688B" w:rsidR="00BC39CE">
          <w:rPr>
            <w:rStyle w:val="Hyperlink"/>
            <w:rFonts w:asciiTheme="minorHAnsi" w:hAnsiTheme="minorHAnsi" w:cstheme="minorHAnsi"/>
          </w:rPr>
          <w:t>Policy</w:t>
        </w:r>
      </w:hyperlink>
      <w:r w:rsidRPr="00E5688B">
        <w:rPr>
          <w:rFonts w:asciiTheme="minorHAnsi" w:hAnsiTheme="minorHAnsi" w:cstheme="minorHAnsi"/>
          <w:lang w:eastAsia="en-GB"/>
        </w:rPr>
        <w:t xml:space="preserve"> and ask a member of staff if you have any doubts or questions about their meaning. If you are studying in a partner institution located in a country other than the UK, these definitions still apply to you.</w:t>
      </w:r>
    </w:p>
    <w:p w:rsidRPr="00E5688B" w:rsidR="0088304A" w:rsidP="00634836" w:rsidRDefault="0088304A" w14:paraId="775197F2" w14:textId="77777777">
      <w:pPr>
        <w:rPr>
          <w:rFonts w:ascii="Calibri" w:hAnsi="Calibri" w:eastAsia="Calibri" w:cs="Calibri"/>
        </w:rPr>
      </w:pPr>
    </w:p>
    <w:p w:rsidRPr="00E5688B" w:rsidR="00E3160A" w:rsidP="00C45548" w:rsidRDefault="00F92674" w14:paraId="45B175EA" w14:textId="08BFBFB5">
      <w:pPr>
        <w:rPr>
          <w:rFonts w:asciiTheme="minorHAnsi" w:hAnsiTheme="minorHAnsi" w:cstheme="minorHAnsi"/>
          <w:lang w:eastAsia="en-GB"/>
        </w:rPr>
      </w:pPr>
      <w:r w:rsidRPr="00E5688B">
        <w:rPr>
          <w:rFonts w:asciiTheme="minorHAnsi" w:hAnsiTheme="minorHAnsi" w:cstheme="minorHAnsi"/>
          <w:lang w:eastAsia="en-GB"/>
        </w:rPr>
        <w:t xml:space="preserve">Where a member of staff suspects that there is academic misconduct in your assessment, they will gather initial evidence and will inform the </w:t>
      </w:r>
      <w:r w:rsidRPr="00E5688B" w:rsidR="00C61EB3">
        <w:rPr>
          <w:rFonts w:asciiTheme="minorHAnsi" w:hAnsiTheme="minorHAnsi" w:cstheme="minorHAnsi"/>
          <w:lang w:eastAsia="en-GB"/>
        </w:rPr>
        <w:t>m</w:t>
      </w:r>
      <w:r w:rsidRPr="00E5688B">
        <w:rPr>
          <w:rFonts w:asciiTheme="minorHAnsi" w:hAnsiTheme="minorHAnsi" w:cstheme="minorHAnsi"/>
          <w:lang w:eastAsia="en-GB"/>
        </w:rPr>
        <w:t xml:space="preserve">odule </w:t>
      </w:r>
      <w:r w:rsidRPr="00E5688B" w:rsidR="00C61EB3">
        <w:rPr>
          <w:rFonts w:asciiTheme="minorHAnsi" w:hAnsiTheme="minorHAnsi" w:cstheme="minorHAnsi"/>
          <w:lang w:eastAsia="en-GB"/>
        </w:rPr>
        <w:t>l</w:t>
      </w:r>
      <w:r w:rsidRPr="00E5688B">
        <w:rPr>
          <w:rFonts w:asciiTheme="minorHAnsi" w:hAnsiTheme="minorHAnsi" w:cstheme="minorHAnsi"/>
          <w:lang w:eastAsia="en-GB"/>
        </w:rPr>
        <w:t>eader.</w:t>
      </w:r>
      <w:r w:rsidRPr="00E5688B" w:rsidR="006658EE">
        <w:rPr>
          <w:rFonts w:asciiTheme="minorHAnsi" w:hAnsiTheme="minorHAnsi" w:cstheme="minorHAnsi"/>
          <w:lang w:eastAsia="en-GB"/>
        </w:rPr>
        <w:t xml:space="preserve"> </w:t>
      </w:r>
      <w:r w:rsidRPr="00E5688B" w:rsidR="00C45548">
        <w:rPr>
          <w:rFonts w:asciiTheme="minorHAnsi" w:hAnsiTheme="minorHAnsi" w:cstheme="minorHAnsi"/>
          <w:lang w:eastAsia="en-GB"/>
        </w:rPr>
        <w:t xml:space="preserve"> The </w:t>
      </w:r>
      <w:r w:rsidRPr="00E5688B" w:rsidR="001868BB">
        <w:rPr>
          <w:rFonts w:asciiTheme="minorHAnsi" w:hAnsiTheme="minorHAnsi" w:cstheme="minorHAnsi"/>
          <w:lang w:eastAsia="en-GB"/>
        </w:rPr>
        <w:t>module leader may seek advice from an Academic Practice Officer where it is unclear if a potential case of academic misconduct has taken place</w:t>
      </w:r>
      <w:r w:rsidRPr="00E5688B" w:rsidR="00725F25">
        <w:rPr>
          <w:rFonts w:asciiTheme="minorHAnsi" w:hAnsiTheme="minorHAnsi" w:cstheme="minorHAnsi"/>
          <w:lang w:eastAsia="en-GB"/>
        </w:rPr>
        <w:t>,</w:t>
      </w:r>
      <w:r w:rsidRPr="00E5688B" w:rsidR="002C4195">
        <w:rPr>
          <w:rFonts w:asciiTheme="minorHAnsi" w:hAnsiTheme="minorHAnsi" w:cstheme="minorHAnsi"/>
          <w:lang w:eastAsia="en-GB"/>
        </w:rPr>
        <w:t xml:space="preserve"> and may refer </w:t>
      </w:r>
      <w:r w:rsidRPr="00E5688B" w:rsidR="00725F25">
        <w:rPr>
          <w:rFonts w:asciiTheme="minorHAnsi" w:hAnsiTheme="minorHAnsi" w:cstheme="minorHAnsi"/>
          <w:lang w:eastAsia="en-GB"/>
        </w:rPr>
        <w:t xml:space="preserve">the matter </w:t>
      </w:r>
      <w:r w:rsidRPr="00E5688B" w:rsidR="00E3160A">
        <w:rPr>
          <w:rFonts w:asciiTheme="minorHAnsi" w:hAnsiTheme="minorHAnsi" w:cstheme="minorHAnsi"/>
          <w:lang w:eastAsia="en-GB"/>
        </w:rPr>
        <w:t xml:space="preserve">to </w:t>
      </w:r>
      <w:r w:rsidRPr="00E5688B" w:rsidR="00D4015B">
        <w:rPr>
          <w:rFonts w:asciiTheme="minorHAnsi" w:hAnsiTheme="minorHAnsi" w:cstheme="minorHAnsi"/>
          <w:lang w:eastAsia="en-GB"/>
        </w:rPr>
        <w:t>them fo</w:t>
      </w:r>
      <w:r w:rsidRPr="00E5688B" w:rsidR="00E3160A">
        <w:rPr>
          <w:rFonts w:asciiTheme="minorHAnsi" w:hAnsiTheme="minorHAnsi" w:cstheme="minorHAnsi"/>
          <w:lang w:eastAsia="en-GB"/>
        </w:rPr>
        <w:t>r a decision.</w:t>
      </w:r>
    </w:p>
    <w:p w:rsidRPr="00E5688B" w:rsidR="00725F25" w:rsidP="00C45548" w:rsidRDefault="00725F25" w14:paraId="1D377A74" w14:textId="77777777">
      <w:pPr>
        <w:rPr>
          <w:rFonts w:asciiTheme="minorHAnsi" w:hAnsiTheme="minorHAnsi" w:cstheme="minorHAnsi"/>
          <w:lang w:eastAsia="en-GB"/>
        </w:rPr>
      </w:pPr>
    </w:p>
    <w:p w:rsidR="00853CEF" w:rsidP="006507F5" w:rsidRDefault="003F629B" w14:paraId="704779DC" w14:textId="2BF2AEB2">
      <w:pPr>
        <w:spacing w:after="120" w:line="276" w:lineRule="auto"/>
        <w:rPr>
          <w:rFonts w:ascii="Calibri" w:hAnsi="Calibri" w:cs="Calibri"/>
          <w:lang w:eastAsia="en-GB"/>
        </w:rPr>
      </w:pPr>
      <w:r w:rsidRPr="00E5688B">
        <w:rPr>
          <w:rFonts w:ascii="Calibri" w:hAnsi="Calibri" w:cs="Calibri"/>
          <w:lang w:eastAsia="en-GB"/>
        </w:rPr>
        <w:t xml:space="preserve">The </w:t>
      </w:r>
      <w:hyperlink w:history="1" r:id="rId35">
        <w:r w:rsidRPr="00E5688B">
          <w:rPr>
            <w:rStyle w:val="Hyperlink"/>
            <w:rFonts w:asciiTheme="minorHAnsi" w:hAnsiTheme="minorHAnsi" w:cstheme="minorHAnsi"/>
          </w:rPr>
          <w:t>Policy</w:t>
        </w:r>
      </w:hyperlink>
      <w:r w:rsidRPr="00E5688B">
        <w:rPr>
          <w:rFonts w:ascii="Calibri" w:hAnsi="Calibri" w:cs="Calibri"/>
          <w:lang w:eastAsia="en-GB"/>
        </w:rPr>
        <w:t xml:space="preserve"> </w:t>
      </w:r>
      <w:r w:rsidRPr="00E5688B" w:rsidR="000F7172">
        <w:rPr>
          <w:rFonts w:ascii="Calibri" w:hAnsi="Calibri" w:cs="Calibri"/>
          <w:lang w:eastAsia="en-GB"/>
        </w:rPr>
        <w:t>outlines the sources of advice and support</w:t>
      </w:r>
      <w:r w:rsidRPr="00E5688B" w:rsidR="00091054">
        <w:rPr>
          <w:rFonts w:ascii="Calibri" w:hAnsi="Calibri" w:cs="Calibri"/>
          <w:lang w:eastAsia="en-GB"/>
        </w:rPr>
        <w:t xml:space="preserve"> available to avoid academic misconduct.</w:t>
      </w:r>
      <w:r w:rsidR="00091054">
        <w:rPr>
          <w:rFonts w:ascii="Calibri" w:hAnsi="Calibri" w:cs="Calibri"/>
          <w:lang w:eastAsia="en-GB"/>
        </w:rPr>
        <w:t xml:space="preserve"> </w:t>
      </w:r>
    </w:p>
    <w:p w:rsidRPr="002975EE" w:rsidR="002975EE" w:rsidP="002975EE" w:rsidRDefault="002975EE" w14:paraId="23DA1BBC" w14:textId="77777777">
      <w:pPr>
        <w:rPr>
          <w:rFonts w:asciiTheme="minorHAnsi" w:hAnsiTheme="minorHAnsi" w:cstheme="minorHAnsi"/>
        </w:rPr>
      </w:pPr>
    </w:p>
    <w:p w:rsidR="002B72D9" w:rsidP="002B72D9" w:rsidRDefault="00141EEF" w14:paraId="6A4C7146" w14:textId="1CE6F14C">
      <w:pPr>
        <w:pStyle w:val="Heading2"/>
        <w:rPr>
          <w:rFonts w:eastAsia="Times New Roman" w:asciiTheme="minorHAnsi" w:hAnsiTheme="minorHAnsi" w:cstheme="minorHAnsi"/>
          <w:sz w:val="28"/>
          <w:szCs w:val="28"/>
        </w:rPr>
      </w:pPr>
      <w:bookmarkStart w:name="_Toc138168774" w:id="36"/>
      <w:r>
        <w:rPr>
          <w:rFonts w:eastAsia="Times New Roman" w:asciiTheme="minorHAnsi" w:hAnsiTheme="minorHAnsi" w:cstheme="minorHAnsi"/>
          <w:color w:val="1F497D" w:themeColor="text2"/>
          <w:sz w:val="28"/>
          <w:szCs w:val="28"/>
        </w:rPr>
        <w:t xml:space="preserve">8.7 </w:t>
      </w:r>
      <w:r w:rsidRPr="003F6412" w:rsidR="002B72D9">
        <w:rPr>
          <w:rFonts w:eastAsia="Times New Roman" w:asciiTheme="minorHAnsi" w:hAnsiTheme="minorHAnsi" w:cstheme="minorHAnsi"/>
          <w:color w:val="1F497D" w:themeColor="text2"/>
          <w:sz w:val="28"/>
          <w:szCs w:val="28"/>
        </w:rPr>
        <w:t>Referencing</w:t>
      </w:r>
      <w:bookmarkEnd w:id="36"/>
      <w:r w:rsidRPr="003F6412" w:rsidR="002B72D9">
        <w:rPr>
          <w:rFonts w:eastAsia="Times New Roman" w:asciiTheme="minorHAnsi" w:hAnsiTheme="minorHAnsi" w:cstheme="minorHAnsi"/>
          <w:sz w:val="28"/>
          <w:szCs w:val="28"/>
        </w:rPr>
        <w:t xml:space="preserve"> </w:t>
      </w:r>
    </w:p>
    <w:p w:rsidRPr="00075C4B" w:rsidR="00075C4B" w:rsidP="00075C4B" w:rsidRDefault="00075C4B" w14:paraId="3FD43146" w14:textId="77777777"/>
    <w:p w:rsidR="002B72D9" w:rsidP="002B72D9" w:rsidRDefault="002B72D9" w14:paraId="11A277C1" w14:textId="0CDA4ED3">
      <w:pPr>
        <w:spacing w:after="120"/>
        <w:rPr>
          <w:rFonts w:ascii="Calibri" w:hAnsi="Calibri" w:eastAsia="Calibri" w:cs="Calibri"/>
          <w:szCs w:val="22"/>
        </w:rPr>
      </w:pPr>
      <w:r w:rsidRPr="002B72D9">
        <w:rPr>
          <w:rFonts w:ascii="Calibri" w:hAnsi="Calibri" w:eastAsia="Calibri" w:cs="Calibri"/>
          <w:szCs w:val="22"/>
        </w:rPr>
        <w:t xml:space="preserve">As you research and write </w:t>
      </w:r>
      <w:r>
        <w:rPr>
          <w:rFonts w:ascii="Calibri" w:hAnsi="Calibri" w:eastAsia="Calibri" w:cs="Calibri"/>
          <w:szCs w:val="22"/>
        </w:rPr>
        <w:t>your assignments</w:t>
      </w:r>
      <w:r w:rsidRPr="002B72D9">
        <w:rPr>
          <w:rFonts w:ascii="Calibri" w:hAnsi="Calibri" w:eastAsia="Calibri" w:cs="Calibri"/>
          <w:szCs w:val="22"/>
        </w:rPr>
        <w:t>, you will rely on information</w:t>
      </w:r>
      <w:r w:rsidR="00DE6AFC">
        <w:rPr>
          <w:rFonts w:ascii="Calibri" w:hAnsi="Calibri" w:eastAsia="Calibri" w:cs="Calibri"/>
          <w:szCs w:val="22"/>
        </w:rPr>
        <w:t>,</w:t>
      </w:r>
      <w:r w:rsidRPr="002B72D9">
        <w:rPr>
          <w:rFonts w:ascii="Calibri" w:hAnsi="Calibri" w:eastAsia="Calibri" w:cs="Calibri"/>
          <w:szCs w:val="22"/>
        </w:rPr>
        <w:t xml:space="preserve"> ideas and facts of others to support, evidence and illustrate your work. In so doing you must acknowledge these sources by using a system of referencing within your work</w:t>
      </w:r>
      <w:r>
        <w:rPr>
          <w:rFonts w:ascii="Calibri" w:hAnsi="Calibri" w:eastAsia="Calibri" w:cs="Calibri"/>
          <w:szCs w:val="22"/>
        </w:rPr>
        <w:t>.</w:t>
      </w:r>
      <w:r w:rsidRPr="002B72D9">
        <w:rPr>
          <w:rFonts w:ascii="Calibri" w:hAnsi="Calibri" w:eastAsia="Calibri" w:cs="Calibri"/>
          <w:szCs w:val="22"/>
        </w:rPr>
        <w:t xml:space="preserve"> </w:t>
      </w:r>
      <w:r w:rsidR="00853CEF">
        <w:rPr>
          <w:rFonts w:ascii="Calibri" w:hAnsi="Calibri" w:eastAsia="Calibri" w:cs="Calibri"/>
          <w:szCs w:val="22"/>
        </w:rPr>
        <w:t>O</w:t>
      </w:r>
      <w:r w:rsidRPr="002B72D9" w:rsidR="00853CEF">
        <w:rPr>
          <w:rFonts w:ascii="Calibri" w:hAnsi="Calibri" w:eastAsia="Calibri" w:cs="Calibri"/>
          <w:szCs w:val="22"/>
        </w:rPr>
        <w:t>therwise,</w:t>
      </w:r>
      <w:r w:rsidRPr="002B72D9">
        <w:rPr>
          <w:rFonts w:ascii="Calibri" w:hAnsi="Calibri" w:eastAsia="Calibri" w:cs="Calibri"/>
          <w:szCs w:val="22"/>
        </w:rPr>
        <w:t xml:space="preserve"> you will face the risk of a charge of plagiarism (which is defined by the university as the significant use by a student of other people's work and the submission of it as though it were his or her own).</w:t>
      </w:r>
    </w:p>
    <w:p w:rsidRPr="003F6412" w:rsidR="002B72D9" w:rsidP="002B72D9" w:rsidRDefault="002B72D9" w14:paraId="20D8F21E" w14:textId="77777777">
      <w:pPr>
        <w:spacing w:after="240"/>
        <w:rPr>
          <w:rFonts w:ascii="Calibri" w:hAnsi="Calibri" w:eastAsia="Calibri" w:cs="Calibri"/>
          <w:szCs w:val="22"/>
        </w:rPr>
      </w:pPr>
      <w:r w:rsidRPr="003F6412">
        <w:rPr>
          <w:rFonts w:ascii="Calibri" w:hAnsi="Calibri" w:eastAsia="Calibri" w:cs="Calibri"/>
          <w:szCs w:val="22"/>
        </w:rPr>
        <w:t xml:space="preserve">Referencing can seem complicated at first but, with practice and adherence to the designated referencing style, it is a good habit which can be achieved fairly quickly. There is support to help you to reference effectively.  </w:t>
      </w:r>
    </w:p>
    <w:p w:rsidRPr="000963BD" w:rsidR="002B72D9" w:rsidP="002B72D9" w:rsidRDefault="002B72D9" w14:paraId="3DCD3BEB" w14:textId="77777777">
      <w:pPr>
        <w:spacing w:after="120"/>
        <w:rPr>
          <w:rFonts w:ascii="Calibri" w:hAnsi="Calibri" w:eastAsia="Calibri" w:cs="Calibri"/>
          <w:b/>
          <w:bCs/>
        </w:rPr>
      </w:pPr>
      <w:r w:rsidRPr="002B72D9">
        <w:rPr>
          <w:rFonts w:ascii="Calibri" w:hAnsi="Calibri" w:eastAsia="Calibri" w:cs="Calibri"/>
          <w:highlight w:val="cyan"/>
        </w:rPr>
        <w:t>This programme uses Harvard (Cite Them Right) as the referencing style</w:t>
      </w:r>
      <w:r w:rsidRPr="002B72D9">
        <w:rPr>
          <w:rFonts w:ascii="Calibri" w:hAnsi="Calibri" w:eastAsia="Calibri" w:cs="Calibri"/>
          <w:color w:val="FF0000"/>
          <w:highlight w:val="cyan"/>
        </w:rPr>
        <w:t xml:space="preserve"> </w:t>
      </w:r>
      <w:r w:rsidRPr="000963BD">
        <w:rPr>
          <w:rFonts w:ascii="Calibri" w:hAnsi="Calibri" w:eastAsia="Calibri" w:cs="Calibri"/>
          <w:b/>
          <w:bCs/>
          <w:highlight w:val="cyan"/>
        </w:rPr>
        <w:t>[or include relevant style if not Harvard]</w:t>
      </w:r>
    </w:p>
    <w:p w:rsidRPr="003F6412" w:rsidR="002B72D9" w:rsidP="002B72D9" w:rsidRDefault="002B72D9" w14:paraId="05808A1B" w14:textId="77777777">
      <w:pPr>
        <w:rPr>
          <w:rFonts w:ascii="Calibri" w:hAnsi="Calibri" w:eastAsia="Calibri" w:cs="Calibri"/>
          <w:color w:val="FF0000"/>
        </w:rPr>
      </w:pPr>
    </w:p>
    <w:p w:rsidRPr="00407F6E" w:rsidR="00D20755" w:rsidP="009C6E76" w:rsidRDefault="002B72D9" w14:paraId="1E679FF6" w14:textId="439C8A07">
      <w:pPr>
        <w:spacing w:after="120"/>
        <w:rPr>
          <w:rFonts w:eastAsia="Calibri" w:asciiTheme="minorHAnsi" w:hAnsiTheme="minorHAnsi" w:cstheme="minorHAnsi"/>
          <w:color w:val="0000FF" w:themeColor="hyperlink"/>
          <w:u w:val="single"/>
        </w:rPr>
      </w:pPr>
      <w:r w:rsidRPr="003F6412">
        <w:rPr>
          <w:rFonts w:ascii="Calibri" w:hAnsi="Calibri" w:eastAsia="Calibri" w:cs="Calibri"/>
          <w:szCs w:val="22"/>
        </w:rPr>
        <w:t xml:space="preserve">Support and guidance about good academic practice can be found </w:t>
      </w:r>
      <w:r w:rsidR="00F675F2">
        <w:rPr>
          <w:rFonts w:ascii="Calibri" w:hAnsi="Calibri" w:eastAsia="Calibri" w:cs="Calibri"/>
          <w:szCs w:val="22"/>
        </w:rPr>
        <w:t>within</w:t>
      </w:r>
      <w:r w:rsidRPr="003F6412">
        <w:rPr>
          <w:rFonts w:ascii="Calibri" w:hAnsi="Calibri" w:eastAsia="Calibri" w:cs="Calibri"/>
          <w:szCs w:val="22"/>
        </w:rPr>
        <w:t xml:space="preserve"> the </w:t>
      </w:r>
      <w:r w:rsidRPr="00BD10E9" w:rsidR="00F675F2">
        <w:rPr>
          <w:rFonts w:ascii="Calibri" w:hAnsi="Calibri" w:eastAsia="Calibri" w:cs="Calibri"/>
          <w:b/>
          <w:bCs/>
          <w:szCs w:val="22"/>
        </w:rPr>
        <w:t>referencing tab</w:t>
      </w:r>
      <w:r w:rsidR="00F675F2">
        <w:rPr>
          <w:rFonts w:ascii="Calibri" w:hAnsi="Calibri" w:eastAsia="Calibri" w:cs="Calibri"/>
          <w:szCs w:val="22"/>
        </w:rPr>
        <w:t xml:space="preserve"> from </w:t>
      </w:r>
      <w:r w:rsidRPr="005B6AE8" w:rsidR="009C6E76">
        <w:rPr>
          <w:rFonts w:asciiTheme="minorHAnsi" w:hAnsiTheme="minorHAnsi" w:cstheme="minorHAnsi"/>
          <w:lang w:eastAsia="en-GB"/>
        </w:rPr>
        <w:t xml:space="preserve">the relevant partner student libguide: </w:t>
      </w:r>
      <w:hyperlink w:history="1" r:id="rId36">
        <w:r w:rsidRPr="005B6AE8" w:rsidR="009C6E76">
          <w:rPr>
            <w:rFonts w:eastAsia="Calibri" w:asciiTheme="minorHAnsi" w:hAnsiTheme="minorHAnsi" w:cstheme="minorHAnsi"/>
            <w:color w:val="0000FF" w:themeColor="hyperlink"/>
            <w:u w:val="single"/>
          </w:rPr>
          <w:t>https://library.dmu.ac.uk/partnerportal</w:t>
        </w:r>
      </w:hyperlink>
      <w:r w:rsidR="00407F6E">
        <w:rPr>
          <w:rFonts w:eastAsia="Calibri" w:asciiTheme="minorHAnsi" w:hAnsiTheme="minorHAnsi" w:cstheme="minorHAnsi"/>
        </w:rPr>
        <w:t xml:space="preserve">, including </w:t>
      </w:r>
      <w:r w:rsidRPr="00DA14DD" w:rsidR="00D20755">
        <w:rPr>
          <w:rFonts w:eastAsia="Calibri" w:asciiTheme="minorHAnsi" w:hAnsiTheme="minorHAnsi" w:cstheme="minorHAnsi"/>
        </w:rPr>
        <w:t xml:space="preserve">a link to </w:t>
      </w:r>
      <w:r w:rsidRPr="00BD10E9" w:rsidR="00D20755">
        <w:rPr>
          <w:rFonts w:eastAsia="Calibri" w:asciiTheme="minorHAnsi" w:hAnsiTheme="minorHAnsi" w:cstheme="minorHAnsi"/>
          <w:b/>
          <w:bCs/>
        </w:rPr>
        <w:t>Cite Them Right</w:t>
      </w:r>
      <w:r w:rsidRPr="00DA14DD" w:rsidR="00D20755">
        <w:rPr>
          <w:rFonts w:eastAsia="Calibri" w:asciiTheme="minorHAnsi" w:hAnsiTheme="minorHAnsi" w:cstheme="minorHAnsi"/>
        </w:rPr>
        <w:t xml:space="preserve"> </w:t>
      </w:r>
      <w:r w:rsidR="00AC1C35">
        <w:rPr>
          <w:rFonts w:eastAsia="Calibri" w:asciiTheme="minorHAnsi" w:hAnsiTheme="minorHAnsi" w:cstheme="minorHAnsi"/>
        </w:rPr>
        <w:t>(</w:t>
      </w:r>
      <w:r w:rsidRPr="00DA14DD" w:rsidR="00D20755">
        <w:rPr>
          <w:rFonts w:eastAsia="Calibri" w:asciiTheme="minorHAnsi" w:hAnsiTheme="minorHAnsi" w:cstheme="minorHAnsi"/>
        </w:rPr>
        <w:t xml:space="preserve">a </w:t>
      </w:r>
      <w:r w:rsidRPr="00DA14DD" w:rsidR="007100CF">
        <w:rPr>
          <w:rFonts w:eastAsia="Calibri" w:asciiTheme="minorHAnsi" w:hAnsiTheme="minorHAnsi" w:cstheme="minorHAnsi"/>
        </w:rPr>
        <w:t>resource providing examples of referencing different types of material</w:t>
      </w:r>
      <w:r w:rsidR="00AC1C35">
        <w:rPr>
          <w:rFonts w:eastAsia="Calibri" w:asciiTheme="minorHAnsi" w:hAnsiTheme="minorHAnsi" w:cstheme="minorHAnsi"/>
        </w:rPr>
        <w:t>)</w:t>
      </w:r>
      <w:r w:rsidRPr="00DA14DD" w:rsidR="007100CF">
        <w:rPr>
          <w:rFonts w:eastAsia="Calibri" w:asciiTheme="minorHAnsi" w:hAnsiTheme="minorHAnsi" w:cstheme="minorHAnsi"/>
        </w:rPr>
        <w:t xml:space="preserve">. </w:t>
      </w:r>
      <w:r w:rsidRPr="00DA14DD" w:rsidR="002D74E6">
        <w:rPr>
          <w:rFonts w:eastAsia="Calibri" w:asciiTheme="minorHAnsi" w:hAnsiTheme="minorHAnsi" w:cstheme="minorHAnsi"/>
        </w:rPr>
        <w:t xml:space="preserve">You can also use </w:t>
      </w:r>
      <w:r w:rsidRPr="00BD10E9" w:rsidR="002D74E6">
        <w:rPr>
          <w:rFonts w:eastAsia="Calibri" w:asciiTheme="minorHAnsi" w:hAnsiTheme="minorHAnsi" w:cstheme="minorHAnsi"/>
          <w:b/>
          <w:bCs/>
        </w:rPr>
        <w:t>RefWorks</w:t>
      </w:r>
      <w:r w:rsidRPr="00DA14DD" w:rsidR="002D74E6">
        <w:rPr>
          <w:rFonts w:eastAsia="Calibri" w:asciiTheme="minorHAnsi" w:hAnsiTheme="minorHAnsi" w:cstheme="minorHAnsi"/>
        </w:rPr>
        <w:t xml:space="preserve">, a tool that enables you to store your references in one place and automatically create a reference list or bibliography at the end of your document. </w:t>
      </w:r>
    </w:p>
    <w:p w:rsidR="009C6E76" w:rsidP="002B72D9" w:rsidRDefault="009C6E76" w14:paraId="2AFC609B" w14:textId="77777777">
      <w:pPr>
        <w:spacing w:after="120"/>
        <w:rPr>
          <w:rFonts w:ascii="Calibri" w:hAnsi="Calibri" w:eastAsia="Calibri" w:cs="Calibri"/>
          <w:szCs w:val="22"/>
        </w:rPr>
      </w:pPr>
    </w:p>
    <w:p w:rsidRPr="00C772EE" w:rsidR="00714732" w:rsidP="002D0F0A" w:rsidRDefault="00B82A11" w14:paraId="2875C630" w14:textId="7C8EB013">
      <w:pPr>
        <w:contextualSpacing/>
        <w:rPr>
          <w:rFonts w:asciiTheme="minorHAnsi" w:hAnsiTheme="minorHAnsi" w:cstheme="minorHAnsi"/>
        </w:rPr>
      </w:pPr>
      <w:r w:rsidRPr="00C772EE">
        <w:rPr>
          <w:rFonts w:asciiTheme="minorHAnsi" w:hAnsiTheme="minorHAnsi" w:cstheme="minorHAnsi"/>
        </w:rPr>
        <w:br w:type="page"/>
      </w:r>
      <w:hyperlink w:history="1" r:id="rId37"/>
    </w:p>
    <w:p w:rsidR="00964D23" w:rsidP="00964D23" w:rsidRDefault="00964D23" w14:paraId="4940E3D9" w14:textId="641CEFC2">
      <w:pPr>
        <w:pStyle w:val="Heading1"/>
        <w:rPr>
          <w:rFonts w:asciiTheme="minorHAnsi" w:hAnsiTheme="minorHAnsi" w:cstheme="minorHAnsi"/>
          <w:color w:val="C00000"/>
          <w:sz w:val="32"/>
        </w:rPr>
      </w:pPr>
      <w:bookmarkStart w:name="_Toc485119623" w:id="37"/>
      <w:bookmarkStart w:name="_Toc138168775" w:id="38"/>
      <w:r w:rsidRPr="008D4439">
        <w:rPr>
          <w:rFonts w:asciiTheme="minorHAnsi" w:hAnsiTheme="minorHAnsi" w:cstheme="minorHAnsi"/>
          <w:color w:val="C00000"/>
          <w:sz w:val="32"/>
        </w:rPr>
        <w:lastRenderedPageBreak/>
        <w:t>1</w:t>
      </w:r>
      <w:r w:rsidR="00FD31BF">
        <w:rPr>
          <w:rFonts w:asciiTheme="minorHAnsi" w:hAnsiTheme="minorHAnsi" w:cstheme="minorHAnsi"/>
          <w:color w:val="C00000"/>
          <w:sz w:val="32"/>
        </w:rPr>
        <w:t>0</w:t>
      </w:r>
      <w:r w:rsidRPr="008D4439" w:rsidR="00296342">
        <w:rPr>
          <w:rFonts w:asciiTheme="minorHAnsi" w:hAnsiTheme="minorHAnsi" w:cstheme="minorHAnsi"/>
          <w:color w:val="C00000"/>
          <w:sz w:val="32"/>
        </w:rPr>
        <w:t>: The Student V</w:t>
      </w:r>
      <w:r w:rsidRPr="008D4439">
        <w:rPr>
          <w:rFonts w:asciiTheme="minorHAnsi" w:hAnsiTheme="minorHAnsi" w:cstheme="minorHAnsi"/>
          <w:color w:val="C00000"/>
          <w:sz w:val="32"/>
        </w:rPr>
        <w:t>oice</w:t>
      </w:r>
      <w:bookmarkEnd w:id="37"/>
      <w:bookmarkEnd w:id="38"/>
    </w:p>
    <w:p w:rsidR="00EB41F7" w:rsidP="00EB41F7" w:rsidRDefault="00EB41F7" w14:paraId="71CDED10" w14:textId="040C8610"/>
    <w:p w:rsidRPr="00C369BA" w:rsidR="00EB41F7" w:rsidP="00EB41F7" w:rsidRDefault="00EB41F7" w14:paraId="2A7E01DA" w14:textId="77777777">
      <w:pPr>
        <w:rPr>
          <w:rFonts w:asciiTheme="minorHAnsi" w:hAnsiTheme="minorHAnsi" w:cstheme="minorHAnsi"/>
        </w:rPr>
      </w:pPr>
      <w:r w:rsidRPr="00EB41F7">
        <w:rPr>
          <w:rFonts w:asciiTheme="minorHAnsi" w:hAnsiTheme="minorHAnsi" w:cstheme="minorHAnsi"/>
          <w:highlight w:val="cyan"/>
        </w:rPr>
        <w:t>Include an explanation of student representation systems and details of relevant student satisfaction surveys. The text below should be adapted according to the partner and programme. Delete the surveys that do not apply to your programmes.</w:t>
      </w:r>
    </w:p>
    <w:p w:rsidRPr="00EB41F7" w:rsidR="00EB41F7" w:rsidP="00EB41F7" w:rsidRDefault="00EB41F7" w14:paraId="6F7FC20A" w14:textId="77777777"/>
    <w:p w:rsidR="00964D23" w:rsidP="00964D23" w:rsidRDefault="00141EEF" w14:paraId="5971CF73" w14:textId="64B4D2FF">
      <w:pPr>
        <w:pStyle w:val="Heading2"/>
        <w:rPr>
          <w:rFonts w:asciiTheme="minorHAnsi" w:hAnsiTheme="minorHAnsi" w:cstheme="minorHAnsi"/>
          <w:color w:val="1F497D" w:themeColor="text2"/>
        </w:rPr>
      </w:pPr>
      <w:bookmarkStart w:name="_Toc138168776" w:id="39"/>
      <w:r>
        <w:rPr>
          <w:rFonts w:asciiTheme="minorHAnsi" w:hAnsiTheme="minorHAnsi" w:cstheme="minorHAnsi"/>
          <w:color w:val="1F497D" w:themeColor="text2"/>
        </w:rPr>
        <w:t xml:space="preserve">10.1 </w:t>
      </w:r>
      <w:r w:rsidRPr="008D4439" w:rsidR="00964D23">
        <w:rPr>
          <w:rFonts w:asciiTheme="minorHAnsi" w:hAnsiTheme="minorHAnsi" w:cstheme="minorHAnsi"/>
          <w:color w:val="1F497D" w:themeColor="text2"/>
        </w:rPr>
        <w:t>Student Representation</w:t>
      </w:r>
      <w:bookmarkEnd w:id="39"/>
    </w:p>
    <w:p w:rsidRPr="00075C4B" w:rsidR="00075C4B" w:rsidP="00075C4B" w:rsidRDefault="00075C4B" w14:paraId="3F9C2D38" w14:textId="77777777"/>
    <w:p w:rsidRPr="008D4439" w:rsidR="00132CBF" w:rsidP="00132CBF" w:rsidRDefault="00C96C5C" w14:paraId="7E3063E3" w14:textId="29911175">
      <w:pPr>
        <w:rPr>
          <w:rFonts w:asciiTheme="minorHAnsi" w:hAnsiTheme="minorHAnsi" w:cstheme="minorHAnsi"/>
        </w:rPr>
      </w:pPr>
      <w:r>
        <w:rPr>
          <w:rFonts w:asciiTheme="minorHAnsi" w:hAnsiTheme="minorHAnsi" w:eastAsiaTheme="minorHAnsi" w:cstheme="minorHAnsi"/>
          <w:bCs/>
        </w:rPr>
        <w:t>The s</w:t>
      </w:r>
      <w:r w:rsidRPr="008D4439" w:rsidR="00132CBF">
        <w:rPr>
          <w:rFonts w:asciiTheme="minorHAnsi" w:hAnsiTheme="minorHAnsi" w:eastAsiaTheme="minorHAnsi" w:cstheme="minorHAnsi"/>
          <w:bCs/>
        </w:rPr>
        <w:t>tudent representation s</w:t>
      </w:r>
      <w:r>
        <w:rPr>
          <w:rFonts w:asciiTheme="minorHAnsi" w:hAnsiTheme="minorHAnsi" w:eastAsiaTheme="minorHAnsi" w:cstheme="minorHAnsi"/>
          <w:bCs/>
        </w:rPr>
        <w:t>ystem</w:t>
      </w:r>
      <w:r w:rsidRPr="008D4439" w:rsidR="00132CBF">
        <w:rPr>
          <w:rFonts w:asciiTheme="minorHAnsi" w:hAnsiTheme="minorHAnsi" w:eastAsiaTheme="minorHAnsi" w:cstheme="minorHAnsi"/>
          <w:bCs/>
        </w:rPr>
        <w:t xml:space="preserve"> aim</w:t>
      </w:r>
      <w:r>
        <w:rPr>
          <w:rFonts w:asciiTheme="minorHAnsi" w:hAnsiTheme="minorHAnsi" w:eastAsiaTheme="minorHAnsi" w:cstheme="minorHAnsi"/>
          <w:bCs/>
        </w:rPr>
        <w:t xml:space="preserve">s </w:t>
      </w:r>
      <w:r w:rsidRPr="008D4439" w:rsidR="00132CBF">
        <w:rPr>
          <w:rFonts w:asciiTheme="minorHAnsi" w:hAnsiTheme="minorHAnsi" w:eastAsiaTheme="minorHAnsi" w:cstheme="minorHAnsi"/>
          <w:bCs/>
        </w:rPr>
        <w:t xml:space="preserve">to ensure that all students </w:t>
      </w:r>
      <w:r w:rsidR="00354A97">
        <w:rPr>
          <w:rFonts w:asciiTheme="minorHAnsi" w:hAnsiTheme="minorHAnsi" w:eastAsiaTheme="minorHAnsi" w:cstheme="minorHAnsi"/>
          <w:bCs/>
        </w:rPr>
        <w:t>have the opportunity to provide feedback on their educational experience</w:t>
      </w:r>
      <w:r w:rsidRPr="008D4439" w:rsidR="00132CBF">
        <w:rPr>
          <w:rFonts w:asciiTheme="minorHAnsi" w:hAnsiTheme="minorHAnsi" w:eastAsiaTheme="minorHAnsi" w:cstheme="minorHAnsi"/>
          <w:bCs/>
        </w:rPr>
        <w:t xml:space="preserve"> and is one of the many ways in which the university engages with its students.  </w:t>
      </w:r>
      <w:r w:rsidRPr="008D4439" w:rsidR="00132CBF">
        <w:rPr>
          <w:rFonts w:asciiTheme="minorHAnsi" w:hAnsiTheme="minorHAnsi" w:cstheme="minorHAnsi"/>
        </w:rPr>
        <w:t>The role of student representative</w:t>
      </w:r>
      <w:r w:rsidR="00354A97">
        <w:rPr>
          <w:rFonts w:asciiTheme="minorHAnsi" w:hAnsiTheme="minorHAnsi" w:cstheme="minorHAnsi"/>
        </w:rPr>
        <w:t>s</w:t>
      </w:r>
      <w:r w:rsidRPr="008D4439" w:rsidR="00132CBF">
        <w:rPr>
          <w:rFonts w:asciiTheme="minorHAnsi" w:hAnsiTheme="minorHAnsi" w:cstheme="minorHAnsi"/>
        </w:rPr>
        <w:t xml:space="preserve"> is to gather feedback from peers and report this to academic staff through formal and informal meetings.  </w:t>
      </w:r>
    </w:p>
    <w:p w:rsidRPr="008D4439" w:rsidR="00A70193" w:rsidP="00132CBF" w:rsidRDefault="00A70193" w14:paraId="6CB4856F" w14:textId="646FDE35">
      <w:pPr>
        <w:rPr>
          <w:rFonts w:asciiTheme="minorHAnsi" w:hAnsiTheme="minorHAnsi" w:cstheme="minorHAnsi"/>
        </w:rPr>
      </w:pPr>
    </w:p>
    <w:p w:rsidR="00A70193" w:rsidP="00132CBF" w:rsidRDefault="00A70193" w14:paraId="32AC889F" w14:textId="3D3AFE52">
      <w:pPr>
        <w:rPr>
          <w:rFonts w:asciiTheme="minorHAnsi" w:hAnsiTheme="minorHAnsi" w:cstheme="minorHAnsi"/>
        </w:rPr>
      </w:pPr>
      <w:r w:rsidRPr="00854935">
        <w:rPr>
          <w:rFonts w:asciiTheme="minorHAnsi" w:hAnsiTheme="minorHAnsi" w:cstheme="minorHAnsi"/>
        </w:rPr>
        <w:t>The student representation system in place is as follows:</w:t>
      </w:r>
    </w:p>
    <w:p w:rsidRPr="00854935" w:rsidR="00854935" w:rsidP="00132CBF" w:rsidRDefault="00854935" w14:paraId="1B3B5314" w14:textId="6CDBA864">
      <w:pPr>
        <w:rPr>
          <w:rFonts w:asciiTheme="minorHAnsi" w:hAnsiTheme="minorHAnsi" w:cstheme="minorHAnsi"/>
          <w:b/>
          <w:bCs/>
        </w:rPr>
      </w:pPr>
      <w:r w:rsidRPr="00141EEF">
        <w:rPr>
          <w:rFonts w:asciiTheme="minorHAnsi" w:hAnsiTheme="minorHAnsi" w:cstheme="minorHAnsi"/>
          <w:b/>
          <w:bCs/>
          <w:highlight w:val="cyan"/>
        </w:rPr>
        <w:t>[Insert details of the student representation system.]</w:t>
      </w:r>
    </w:p>
    <w:p w:rsidRPr="008D4439" w:rsidR="006F3551" w:rsidP="00132CBF" w:rsidRDefault="006F3551" w14:paraId="789C7394" w14:textId="250AF784">
      <w:pPr>
        <w:rPr>
          <w:rFonts w:asciiTheme="minorHAnsi" w:hAnsiTheme="minorHAnsi" w:cstheme="minorHAnsi"/>
        </w:rPr>
      </w:pPr>
    </w:p>
    <w:p w:rsidRPr="008D4439" w:rsidR="006F3551" w:rsidP="006F3551" w:rsidRDefault="006F3551" w14:paraId="36EE3CA0" w14:textId="00690F1F">
      <w:pPr>
        <w:rPr>
          <w:rFonts w:asciiTheme="minorHAnsi" w:hAnsiTheme="minorHAnsi" w:cstheme="minorHAnsi"/>
        </w:rPr>
      </w:pPr>
      <w:r w:rsidRPr="008D4439">
        <w:rPr>
          <w:rFonts w:asciiTheme="minorHAnsi" w:hAnsiTheme="minorHAnsi" w:cstheme="minorHAnsi"/>
        </w:rPr>
        <w:t xml:space="preserve">Further information on student representation is available from De Montfort Students’ Union at: </w:t>
      </w:r>
      <w:hyperlink w:history="1" r:id="rId38">
        <w:r w:rsidRPr="00986749" w:rsidR="00E06C34">
          <w:rPr>
            <w:rStyle w:val="Hyperlink"/>
            <w:rFonts w:asciiTheme="minorHAnsi" w:hAnsiTheme="minorHAnsi" w:cstheme="minorHAnsi"/>
          </w:rPr>
          <w:t>https://www.demontfortsu.com/</w:t>
        </w:r>
      </w:hyperlink>
      <w:r w:rsidR="00E06C34">
        <w:rPr>
          <w:rFonts w:asciiTheme="minorHAnsi" w:hAnsiTheme="minorHAnsi" w:cstheme="minorHAnsi"/>
        </w:rPr>
        <w:t xml:space="preserve"> or via the Department of Academic Quality at: </w:t>
      </w:r>
      <w:hyperlink w:history="1" r:id="rId39">
        <w:r w:rsidRPr="00986749" w:rsidR="00E06C34">
          <w:rPr>
            <w:rStyle w:val="Hyperlink"/>
            <w:rFonts w:asciiTheme="minorHAnsi" w:hAnsiTheme="minorHAnsi" w:cstheme="minorHAnsi"/>
          </w:rPr>
          <w:t>http://www.dmu.ac.uk/about-dmu/quality-management-and-policy/academic-quality/student-voice/student-representation.aspx</w:t>
        </w:r>
      </w:hyperlink>
      <w:r w:rsidRPr="008D4439">
        <w:rPr>
          <w:rFonts w:asciiTheme="minorHAnsi" w:hAnsiTheme="minorHAnsi" w:cstheme="minorHAnsi"/>
        </w:rPr>
        <w:t xml:space="preserve"> </w:t>
      </w:r>
    </w:p>
    <w:p w:rsidRPr="008D4439" w:rsidR="006F3551" w:rsidP="00132CBF" w:rsidRDefault="006F3551" w14:paraId="0596D53C" w14:textId="77777777">
      <w:pPr>
        <w:rPr>
          <w:rFonts w:asciiTheme="minorHAnsi" w:hAnsiTheme="minorHAnsi" w:eastAsiaTheme="minorHAnsi" w:cstheme="minorHAnsi"/>
          <w:bCs/>
        </w:rPr>
      </w:pPr>
    </w:p>
    <w:p w:rsidRPr="008D4439" w:rsidR="00132CBF" w:rsidP="00132CBF" w:rsidRDefault="00132CBF" w14:paraId="2174F7FF" w14:textId="77777777">
      <w:pPr>
        <w:rPr>
          <w:rFonts w:asciiTheme="minorHAnsi" w:hAnsiTheme="minorHAnsi" w:cstheme="minorHAnsi"/>
          <w:b/>
        </w:rPr>
      </w:pPr>
    </w:p>
    <w:p w:rsidR="00964D23" w:rsidP="0066732E" w:rsidRDefault="00141EEF" w14:paraId="307AC08E" w14:textId="325257BA">
      <w:pPr>
        <w:pStyle w:val="Heading2"/>
        <w:rPr>
          <w:rStyle w:val="Heading2Char"/>
          <w:rFonts w:asciiTheme="minorHAnsi" w:hAnsiTheme="minorHAnsi" w:cstheme="minorHAnsi"/>
          <w:b/>
          <w:color w:val="1F497D" w:themeColor="text2"/>
        </w:rPr>
      </w:pPr>
      <w:bookmarkStart w:name="_Toc138168777" w:id="40"/>
      <w:r>
        <w:rPr>
          <w:rStyle w:val="Heading2Char"/>
          <w:rFonts w:asciiTheme="minorHAnsi" w:hAnsiTheme="minorHAnsi" w:cstheme="minorHAnsi"/>
          <w:b/>
          <w:color w:val="1F497D" w:themeColor="text2"/>
        </w:rPr>
        <w:t xml:space="preserve">10.2 </w:t>
      </w:r>
      <w:r w:rsidRPr="008D4439" w:rsidR="00964D23">
        <w:rPr>
          <w:rStyle w:val="Heading2Char"/>
          <w:rFonts w:asciiTheme="minorHAnsi" w:hAnsiTheme="minorHAnsi" w:cstheme="minorHAnsi"/>
          <w:b/>
          <w:color w:val="1F497D" w:themeColor="text2"/>
        </w:rPr>
        <w:t>Student surveys</w:t>
      </w:r>
      <w:bookmarkEnd w:id="40"/>
    </w:p>
    <w:p w:rsidRPr="00075C4B" w:rsidR="00075C4B" w:rsidP="00075C4B" w:rsidRDefault="00075C4B" w14:paraId="6B677147" w14:textId="77777777"/>
    <w:p w:rsidRPr="008D4439" w:rsidR="00964D23" w:rsidP="00964D23" w:rsidRDefault="00964D23" w14:paraId="7039CE77" w14:textId="6186A472">
      <w:pPr>
        <w:rPr>
          <w:rFonts w:asciiTheme="minorHAnsi" w:hAnsiTheme="minorHAnsi" w:cstheme="minorHAnsi"/>
        </w:rPr>
      </w:pPr>
      <w:r w:rsidRPr="008D4439">
        <w:rPr>
          <w:rFonts w:asciiTheme="minorHAnsi" w:hAnsiTheme="minorHAnsi" w:cstheme="minorHAnsi"/>
        </w:rPr>
        <w:t xml:space="preserve">A variety of mechanisms are </w:t>
      </w:r>
      <w:r w:rsidR="00FC7A35">
        <w:rPr>
          <w:rFonts w:asciiTheme="minorHAnsi" w:hAnsiTheme="minorHAnsi" w:cstheme="minorHAnsi"/>
        </w:rPr>
        <w:t>us</w:t>
      </w:r>
      <w:r w:rsidRPr="008D4439">
        <w:rPr>
          <w:rFonts w:asciiTheme="minorHAnsi" w:hAnsiTheme="minorHAnsi" w:cstheme="minorHAnsi"/>
        </w:rPr>
        <w:t xml:space="preserve">ed to gather student feedback, including questionnaires and surveys. These are conducted both internally within De Montfort University (DMU), and externally across the higher education sector. </w:t>
      </w:r>
    </w:p>
    <w:p w:rsidRPr="008D4439" w:rsidR="000C2F58" w:rsidP="00964D23" w:rsidRDefault="000C2F58" w14:paraId="646845BA" w14:textId="0F47DA26">
      <w:pPr>
        <w:rPr>
          <w:rFonts w:asciiTheme="minorHAnsi" w:hAnsiTheme="minorHAnsi" w:cstheme="minorHAnsi"/>
        </w:rPr>
      </w:pPr>
    </w:p>
    <w:p w:rsidRPr="008D4439" w:rsidR="000C2F58" w:rsidP="00964D23" w:rsidRDefault="000C2F58" w14:paraId="528894A8" w14:textId="70A4BD5B">
      <w:pPr>
        <w:rPr>
          <w:rFonts w:asciiTheme="minorHAnsi" w:hAnsiTheme="minorHAnsi" w:cstheme="minorHAnsi"/>
        </w:rPr>
      </w:pPr>
      <w:r w:rsidRPr="008D4439">
        <w:rPr>
          <w:rFonts w:asciiTheme="minorHAnsi" w:hAnsiTheme="minorHAnsi" w:cstheme="minorHAnsi"/>
        </w:rPr>
        <w:t xml:space="preserve">Surveys may include: </w:t>
      </w:r>
    </w:p>
    <w:p w:rsidRPr="008D4439" w:rsidR="00964D23" w:rsidP="006B37E5" w:rsidRDefault="00964D23" w14:paraId="04705E32" w14:textId="5998E0D0">
      <w:pPr>
        <w:numPr>
          <w:ilvl w:val="0"/>
          <w:numId w:val="6"/>
        </w:numPr>
        <w:rPr>
          <w:rFonts w:asciiTheme="minorHAnsi" w:hAnsiTheme="minorHAnsi" w:cstheme="minorHAnsi"/>
        </w:rPr>
      </w:pPr>
      <w:r w:rsidRPr="008D4439">
        <w:rPr>
          <w:rFonts w:asciiTheme="minorHAnsi" w:hAnsiTheme="minorHAnsi" w:cstheme="minorHAnsi"/>
        </w:rPr>
        <w:t xml:space="preserve">Module and programme level feedback </w:t>
      </w:r>
    </w:p>
    <w:p w:rsidRPr="008D4439" w:rsidR="00964D23" w:rsidP="006B37E5" w:rsidRDefault="00964D23" w14:paraId="65DA675F" w14:textId="57F2824C">
      <w:pPr>
        <w:numPr>
          <w:ilvl w:val="0"/>
          <w:numId w:val="6"/>
        </w:numPr>
        <w:rPr>
          <w:rFonts w:asciiTheme="minorHAnsi" w:hAnsiTheme="minorHAnsi" w:cstheme="minorHAnsi"/>
        </w:rPr>
      </w:pPr>
      <w:r w:rsidRPr="008D4439">
        <w:rPr>
          <w:rFonts w:asciiTheme="minorHAnsi" w:hAnsiTheme="minorHAnsi" w:cstheme="minorHAnsi"/>
        </w:rPr>
        <w:t xml:space="preserve">National Student Survey (NSS) </w:t>
      </w:r>
      <w:hyperlink w:history="1" r:id="rId40">
        <w:r w:rsidRPr="008D4439">
          <w:rPr>
            <w:rStyle w:val="Hyperlink"/>
            <w:rFonts w:asciiTheme="minorHAnsi" w:hAnsiTheme="minorHAnsi" w:cstheme="minorHAnsi"/>
          </w:rPr>
          <w:t>https://www.thestudentsurvey.com/</w:t>
        </w:r>
      </w:hyperlink>
      <w:r w:rsidRPr="008D4439">
        <w:rPr>
          <w:rFonts w:asciiTheme="minorHAnsi" w:hAnsiTheme="minorHAnsi" w:cstheme="minorHAnsi"/>
        </w:rPr>
        <w:t xml:space="preserve"> </w:t>
      </w:r>
    </w:p>
    <w:p w:rsidRPr="008D4439" w:rsidR="00964D23" w:rsidP="006B37E5" w:rsidRDefault="00964D23" w14:paraId="06BCA518" w14:textId="16156C97">
      <w:pPr>
        <w:numPr>
          <w:ilvl w:val="0"/>
          <w:numId w:val="6"/>
        </w:numPr>
        <w:rPr>
          <w:rFonts w:asciiTheme="minorHAnsi" w:hAnsiTheme="minorHAnsi" w:cstheme="minorHAnsi"/>
        </w:rPr>
      </w:pPr>
      <w:r w:rsidRPr="008D4439">
        <w:rPr>
          <w:rFonts w:asciiTheme="minorHAnsi" w:hAnsiTheme="minorHAnsi" w:cstheme="minorHAnsi"/>
        </w:rPr>
        <w:t xml:space="preserve">Postgraduate Taught Experience Survey </w:t>
      </w:r>
      <w:hyperlink w:history="1" r:id="rId41">
        <w:r w:rsidRPr="008D4439" w:rsidR="001107A5">
          <w:rPr>
            <w:rStyle w:val="Hyperlink"/>
            <w:rFonts w:asciiTheme="minorHAnsi" w:hAnsiTheme="minorHAnsi" w:cstheme="minorHAnsi"/>
          </w:rPr>
          <w:t>https://www.advance-he.ac.uk/reports-publications-and-resources/postgraduate-taught-experience-survey-ptes</w:t>
        </w:r>
      </w:hyperlink>
    </w:p>
    <w:p w:rsidRPr="008D4439" w:rsidR="001107A5" w:rsidP="006B37E5" w:rsidRDefault="00964D23" w14:paraId="4625EEB7" w14:textId="72CE2DBE">
      <w:pPr>
        <w:numPr>
          <w:ilvl w:val="0"/>
          <w:numId w:val="6"/>
        </w:numPr>
        <w:rPr>
          <w:rFonts w:asciiTheme="minorHAnsi" w:hAnsiTheme="minorHAnsi" w:cstheme="minorHAnsi"/>
        </w:rPr>
      </w:pPr>
      <w:r w:rsidRPr="008D4439">
        <w:rPr>
          <w:rFonts w:asciiTheme="minorHAnsi" w:hAnsiTheme="minorHAnsi" w:cstheme="minorHAnsi"/>
        </w:rPr>
        <w:t>DMU Students</w:t>
      </w:r>
      <w:r w:rsidR="00FC7A35">
        <w:rPr>
          <w:rFonts w:asciiTheme="minorHAnsi" w:hAnsiTheme="minorHAnsi" w:cstheme="minorHAnsi"/>
        </w:rPr>
        <w:t>’</w:t>
      </w:r>
      <w:r w:rsidRPr="008D4439">
        <w:rPr>
          <w:rFonts w:asciiTheme="minorHAnsi" w:hAnsiTheme="minorHAnsi" w:cstheme="minorHAnsi"/>
        </w:rPr>
        <w:t xml:space="preserve"> Union feedback</w:t>
      </w:r>
      <w:r w:rsidRPr="008D4439">
        <w:rPr>
          <w:rFonts w:asciiTheme="minorHAnsi" w:hAnsiTheme="minorHAnsi" w:cstheme="minorHAnsi"/>
          <w:b/>
        </w:rPr>
        <w:t xml:space="preserve"> </w:t>
      </w:r>
      <w:hyperlink w:history="1" r:id="rId42">
        <w:r w:rsidRPr="008D4439" w:rsidR="001107A5">
          <w:rPr>
            <w:rStyle w:val="Hyperlink"/>
            <w:rFonts w:asciiTheme="minorHAnsi" w:hAnsiTheme="minorHAnsi" w:cstheme="minorHAnsi"/>
          </w:rPr>
          <w:t>https://www.demontfortsu.com/</w:t>
        </w:r>
      </w:hyperlink>
    </w:p>
    <w:p w:rsidRPr="008D4439" w:rsidR="00964D23" w:rsidP="002326D5" w:rsidRDefault="00964D23" w14:paraId="08AEDC63" w14:textId="7308E265">
      <w:pPr>
        <w:ind w:left="360"/>
        <w:rPr>
          <w:rFonts w:asciiTheme="minorHAnsi" w:hAnsiTheme="minorHAnsi" w:cstheme="minorHAnsi"/>
        </w:rPr>
      </w:pPr>
    </w:p>
    <w:p w:rsidR="00182242" w:rsidP="00A639A7" w:rsidRDefault="00296342" w14:paraId="12CDEF11" w14:textId="1A773B17">
      <w:pPr>
        <w:pStyle w:val="Heading1"/>
        <w:rPr>
          <w:rFonts w:asciiTheme="minorHAnsi" w:hAnsiTheme="minorHAnsi" w:cstheme="minorHAnsi"/>
          <w:color w:val="C00000"/>
          <w:sz w:val="32"/>
          <w:szCs w:val="32"/>
          <w:lang w:eastAsia="en-GB"/>
        </w:rPr>
      </w:pPr>
      <w:r w:rsidRPr="008D4439">
        <w:br w:type="page"/>
      </w:r>
      <w:bookmarkStart w:name="_Toc485119622" w:id="41"/>
      <w:bookmarkStart w:name="section18" w:id="42"/>
      <w:bookmarkStart w:name="_Toc138168778" w:id="43"/>
      <w:r w:rsidRPr="004B6F10" w:rsidR="00246AE9">
        <w:rPr>
          <w:rFonts w:asciiTheme="minorHAnsi" w:hAnsiTheme="minorHAnsi" w:cstheme="minorHAnsi"/>
          <w:color w:val="C00000"/>
          <w:sz w:val="32"/>
          <w:szCs w:val="32"/>
          <w:lang w:eastAsia="en-GB"/>
        </w:rPr>
        <w:lastRenderedPageBreak/>
        <w:t>1</w:t>
      </w:r>
      <w:r w:rsidR="00FD31BF">
        <w:rPr>
          <w:rFonts w:asciiTheme="minorHAnsi" w:hAnsiTheme="minorHAnsi" w:cstheme="minorHAnsi"/>
          <w:color w:val="C00000"/>
          <w:sz w:val="32"/>
          <w:szCs w:val="32"/>
          <w:lang w:eastAsia="en-GB"/>
        </w:rPr>
        <w:t>1</w:t>
      </w:r>
      <w:r w:rsidRPr="004B6F10" w:rsidR="00465A26">
        <w:rPr>
          <w:rFonts w:asciiTheme="minorHAnsi" w:hAnsiTheme="minorHAnsi" w:cstheme="minorHAnsi"/>
          <w:color w:val="C00000"/>
          <w:sz w:val="32"/>
          <w:szCs w:val="32"/>
          <w:lang w:eastAsia="en-GB"/>
        </w:rPr>
        <w:t xml:space="preserve">: Student </w:t>
      </w:r>
      <w:r w:rsidRPr="004B6F10" w:rsidR="004B6F10">
        <w:rPr>
          <w:rFonts w:asciiTheme="minorHAnsi" w:hAnsiTheme="minorHAnsi" w:cstheme="minorHAnsi"/>
          <w:color w:val="C00000"/>
          <w:sz w:val="32"/>
          <w:szCs w:val="32"/>
          <w:lang w:eastAsia="en-GB"/>
        </w:rPr>
        <w:t>S</w:t>
      </w:r>
      <w:r w:rsidRPr="004B6F10" w:rsidR="00465A26">
        <w:rPr>
          <w:rFonts w:asciiTheme="minorHAnsi" w:hAnsiTheme="minorHAnsi" w:cstheme="minorHAnsi"/>
          <w:color w:val="C00000"/>
          <w:sz w:val="32"/>
          <w:szCs w:val="32"/>
          <w:lang w:eastAsia="en-GB"/>
        </w:rPr>
        <w:t>upport</w:t>
      </w:r>
      <w:bookmarkStart w:name="_Ref361920375" w:id="44"/>
      <w:bookmarkStart w:name="_Toc370728580" w:id="45"/>
      <w:bookmarkEnd w:id="41"/>
      <w:bookmarkEnd w:id="42"/>
      <w:bookmarkEnd w:id="43"/>
    </w:p>
    <w:p w:rsidR="00EB41F7" w:rsidP="00EB41F7" w:rsidRDefault="00EB41F7" w14:paraId="2A1BD0E3" w14:textId="77777777">
      <w:pPr>
        <w:rPr>
          <w:rFonts w:asciiTheme="minorHAnsi" w:hAnsiTheme="minorHAnsi" w:cstheme="minorHAnsi"/>
          <w:color w:val="000000" w:themeColor="text1"/>
          <w:highlight w:val="cyan"/>
        </w:rPr>
      </w:pPr>
    </w:p>
    <w:p w:rsidRPr="00EB41F7" w:rsidR="00EB41F7" w:rsidP="00EB41F7" w:rsidRDefault="00EB41F7" w14:paraId="2F4D9F0C" w14:textId="6B229E32">
      <w:p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Include details of the student support services and resources that are available to students at both the partner institution and DMU.  This will need contextualising according to the individual partnership but can include the following services:</w:t>
      </w:r>
    </w:p>
    <w:p w:rsidRPr="00EB41F7" w:rsidR="00EB41F7" w:rsidP="00EB41F7" w:rsidRDefault="00EB41F7" w14:paraId="4FDB6826" w14:textId="77777777">
      <w:pPr>
        <w:rPr>
          <w:rFonts w:asciiTheme="minorHAnsi" w:hAnsiTheme="minorHAnsi" w:cstheme="minorHAnsi"/>
          <w:color w:val="000000" w:themeColor="text1"/>
          <w:highlight w:val="cyan"/>
        </w:rPr>
      </w:pPr>
    </w:p>
    <w:p w:rsidRPr="00EB41F7" w:rsidR="00EB41F7" w:rsidP="00EB41F7" w:rsidRDefault="00EB41F7" w14:paraId="2F375D03"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Careers (online support is available at DMU -see the section below)</w:t>
      </w:r>
    </w:p>
    <w:p w:rsidRPr="00EB41F7" w:rsidR="00EB41F7" w:rsidP="00EB41F7" w:rsidRDefault="00EB41F7" w14:paraId="79F80272"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 xml:space="preserve">Disability advice and support </w:t>
      </w:r>
    </w:p>
    <w:p w:rsidRPr="00EB41F7" w:rsidR="00EB41F7" w:rsidP="00EB41F7" w:rsidRDefault="00EB41F7" w14:paraId="3A82BEC2"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Counselling</w:t>
      </w:r>
    </w:p>
    <w:p w:rsidRPr="00EB41F7" w:rsidR="00EB41F7" w:rsidP="00EB41F7" w:rsidRDefault="00EB41F7" w14:paraId="44DCEF52"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Mental Health</w:t>
      </w:r>
    </w:p>
    <w:p w:rsidRPr="00EB41F7" w:rsidR="00EB41F7" w:rsidP="00EB41F7" w:rsidRDefault="00EB41F7" w14:paraId="6AD5E445"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Student Finance</w:t>
      </w:r>
    </w:p>
    <w:p w:rsidRPr="00EB41F7" w:rsidR="00EB41F7" w:rsidP="00EB41F7" w:rsidRDefault="00EB41F7" w14:paraId="2AA30FD9"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Housing</w:t>
      </w:r>
    </w:p>
    <w:p w:rsidRPr="00EB41F7" w:rsidR="00EB41F7" w:rsidP="00EB41F7" w:rsidRDefault="00EB41F7" w14:paraId="4CA3B725" w14:textId="77777777">
      <w:pPr>
        <w:pStyle w:val="ListParagraph"/>
        <w:numPr>
          <w:ilvl w:val="0"/>
          <w:numId w:val="13"/>
        </w:numPr>
        <w:rPr>
          <w:rFonts w:asciiTheme="minorHAnsi" w:hAnsiTheme="minorHAnsi" w:cstheme="minorHAnsi"/>
          <w:color w:val="000000" w:themeColor="text1"/>
          <w:highlight w:val="cyan"/>
        </w:rPr>
      </w:pPr>
      <w:r w:rsidRPr="00EB41F7">
        <w:rPr>
          <w:rFonts w:asciiTheme="minorHAnsi" w:hAnsiTheme="minorHAnsi" w:cstheme="minorHAnsi"/>
          <w:color w:val="000000" w:themeColor="text1"/>
          <w:highlight w:val="cyan"/>
        </w:rPr>
        <w:t>Gym and leisure facilities</w:t>
      </w:r>
    </w:p>
    <w:p w:rsidRPr="00EB41F7" w:rsidR="00EB41F7" w:rsidP="00EB41F7" w:rsidRDefault="00EB41F7" w14:paraId="3FB5F2F0" w14:textId="77777777">
      <w:pPr>
        <w:pStyle w:val="ListParagraph"/>
        <w:rPr>
          <w:rFonts w:asciiTheme="minorHAnsi" w:hAnsiTheme="minorHAnsi" w:cstheme="minorHAnsi"/>
          <w:color w:val="000000" w:themeColor="text1"/>
          <w:highlight w:val="cyan"/>
        </w:rPr>
      </w:pPr>
    </w:p>
    <w:p w:rsidRPr="00C369BA" w:rsidR="00EB41F7" w:rsidP="00EB41F7" w:rsidRDefault="00EB41F7" w14:paraId="4235BBA0" w14:textId="77777777">
      <w:pPr>
        <w:pStyle w:val="ListParagraph"/>
        <w:ind w:left="0"/>
        <w:rPr>
          <w:rFonts w:asciiTheme="minorHAnsi" w:hAnsiTheme="minorHAnsi" w:cstheme="minorHAnsi"/>
          <w:color w:val="000000" w:themeColor="text1"/>
        </w:rPr>
      </w:pPr>
      <w:r w:rsidRPr="00EB41F7">
        <w:rPr>
          <w:rFonts w:asciiTheme="minorHAnsi" w:hAnsiTheme="minorHAnsi" w:cstheme="minorHAnsi"/>
          <w:color w:val="000000" w:themeColor="text1"/>
          <w:highlight w:val="cyan"/>
        </w:rPr>
        <w:t>Please check eligibility before signposting students to DMU services and resources.</w:t>
      </w:r>
      <w:r>
        <w:rPr>
          <w:rFonts w:asciiTheme="minorHAnsi" w:hAnsiTheme="minorHAnsi" w:cstheme="minorHAnsi"/>
          <w:color w:val="000000" w:themeColor="text1"/>
        </w:rPr>
        <w:t xml:space="preserve"> </w:t>
      </w:r>
    </w:p>
    <w:p w:rsidRPr="008D4439" w:rsidR="00534D98" w:rsidP="00465A26" w:rsidRDefault="00534D98" w14:paraId="2537804D" w14:textId="1A7914EF">
      <w:pPr>
        <w:keepNext/>
        <w:spacing w:before="120" w:after="120"/>
        <w:outlineLvl w:val="1"/>
        <w:rPr>
          <w:rFonts w:asciiTheme="minorHAnsi" w:hAnsiTheme="minorHAnsi" w:cstheme="minorHAnsi"/>
          <w:b/>
          <w:bCs/>
          <w:iCs/>
          <w:color w:val="1F497D" w:themeColor="text2"/>
          <w:sz w:val="26"/>
          <w:szCs w:val="26"/>
          <w:lang w:eastAsia="en-GB"/>
        </w:rPr>
      </w:pPr>
      <w:bookmarkStart w:name="_Toc19007044" w:id="46"/>
    </w:p>
    <w:p w:rsidRPr="006F0321" w:rsidR="00FD73AF" w:rsidP="006F0321" w:rsidRDefault="00FD73AF" w14:paraId="02DEA7B2" w14:textId="77777777">
      <w:pPr>
        <w:rPr>
          <w:rFonts w:asciiTheme="minorHAnsi" w:hAnsiTheme="minorHAnsi" w:cstheme="minorHAnsi"/>
          <w:b/>
          <w:bCs/>
          <w:color w:val="1F497D" w:themeColor="text2"/>
          <w:sz w:val="26"/>
          <w:szCs w:val="26"/>
          <w:lang w:eastAsia="en-GB"/>
        </w:rPr>
      </w:pPr>
      <w:bookmarkStart w:name="_Ref361924645" w:id="47"/>
      <w:bookmarkStart w:name="_Toc370728588" w:id="48"/>
      <w:bookmarkStart w:name="_Toc370728587" w:id="49"/>
      <w:bookmarkEnd w:id="44"/>
      <w:bookmarkEnd w:id="45"/>
      <w:bookmarkEnd w:id="46"/>
      <w:r w:rsidRPr="006F0321">
        <w:rPr>
          <w:rFonts w:asciiTheme="minorHAnsi" w:hAnsiTheme="minorHAnsi" w:cstheme="minorHAnsi"/>
          <w:b/>
          <w:bCs/>
          <w:color w:val="1F497D" w:themeColor="text2"/>
          <w:sz w:val="26"/>
          <w:szCs w:val="26"/>
          <w:lang w:eastAsia="en-GB"/>
        </w:rPr>
        <w:t>Careers and employability support</w:t>
      </w:r>
      <w:bookmarkEnd w:id="47"/>
      <w:bookmarkEnd w:id="48"/>
    </w:p>
    <w:p w:rsidRPr="008D4439" w:rsidR="00FD73AF" w:rsidP="00FD73AF" w:rsidRDefault="00FD73AF" w14:paraId="32D40718" w14:textId="77777777">
      <w:pPr>
        <w:rPr>
          <w:rFonts w:asciiTheme="minorHAnsi" w:hAnsiTheme="minorHAnsi" w:cstheme="minorHAnsi"/>
          <w:lang w:eastAsia="en-GB"/>
        </w:rPr>
      </w:pPr>
    </w:p>
    <w:p w:rsidRPr="008D4439" w:rsidR="00FD73AF" w:rsidP="00FD73AF" w:rsidRDefault="00FD73AF" w14:paraId="0B20FCBD" w14:textId="77777777">
      <w:pPr>
        <w:rPr>
          <w:rFonts w:asciiTheme="minorHAnsi" w:hAnsiTheme="minorHAnsi" w:cstheme="minorHAnsi"/>
          <w:lang w:eastAsia="en-GB"/>
        </w:rPr>
      </w:pPr>
      <w:r w:rsidRPr="008D4439">
        <w:rPr>
          <w:rFonts w:asciiTheme="minorHAnsi" w:hAnsiTheme="minorHAnsi" w:cstheme="minorHAnsi"/>
          <w:lang w:eastAsia="en-GB"/>
        </w:rPr>
        <w:t xml:space="preserve">The Careers &amp; Employability team offers online Careers resources in the DMU Skills Hub –  </w:t>
      </w:r>
      <w:hyperlink w:history="1" r:id="rId43">
        <w:r w:rsidRPr="008D4439">
          <w:rPr>
            <w:rStyle w:val="Hyperlink"/>
            <w:rFonts w:asciiTheme="minorHAnsi" w:hAnsiTheme="minorHAnsi" w:cstheme="minorHAnsi"/>
            <w:lang w:eastAsia="en-GB"/>
          </w:rPr>
          <w:t>https://dmu.careercentre.me/Members</w:t>
        </w:r>
      </w:hyperlink>
      <w:r w:rsidRPr="008D4439">
        <w:rPr>
          <w:rFonts w:asciiTheme="minorHAnsi" w:hAnsiTheme="minorHAnsi" w:cstheme="minorHAnsi"/>
          <w:lang w:eastAsia="en-GB"/>
        </w:rPr>
        <w:t xml:space="preserve"> Students should log on with their normal DMU username and password.</w:t>
      </w:r>
    </w:p>
    <w:p w:rsidRPr="008D4439" w:rsidR="00FD73AF" w:rsidP="00563E65" w:rsidRDefault="00FD73AF" w14:paraId="7FF2060A" w14:textId="77777777">
      <w:pPr>
        <w:keepNext/>
        <w:spacing w:before="120" w:after="120"/>
        <w:outlineLvl w:val="1"/>
        <w:rPr>
          <w:rFonts w:asciiTheme="minorHAnsi" w:hAnsiTheme="minorHAnsi" w:cstheme="minorHAnsi"/>
          <w:b/>
          <w:bCs/>
          <w:iCs/>
          <w:color w:val="1F497D" w:themeColor="text2"/>
          <w:sz w:val="26"/>
          <w:szCs w:val="26"/>
          <w:lang w:eastAsia="en-GB"/>
        </w:rPr>
      </w:pPr>
    </w:p>
    <w:p w:rsidRPr="006F0321" w:rsidR="00563E65" w:rsidP="006F0321" w:rsidRDefault="00563E65" w14:paraId="4991418E" w14:textId="3F09B646">
      <w:pPr>
        <w:rPr>
          <w:rFonts w:asciiTheme="minorHAnsi" w:hAnsiTheme="minorHAnsi" w:cstheme="minorHAnsi"/>
          <w:b/>
          <w:bCs/>
          <w:color w:val="1F497D" w:themeColor="text2"/>
          <w:sz w:val="26"/>
          <w:szCs w:val="26"/>
          <w:lang w:eastAsia="en-GB"/>
        </w:rPr>
      </w:pPr>
      <w:r w:rsidRPr="006F0321">
        <w:rPr>
          <w:rFonts w:asciiTheme="minorHAnsi" w:hAnsiTheme="minorHAnsi" w:cstheme="minorHAnsi"/>
          <w:b/>
          <w:bCs/>
          <w:color w:val="1F497D" w:themeColor="text2"/>
          <w:sz w:val="26"/>
          <w:szCs w:val="26"/>
          <w:lang w:eastAsia="en-GB"/>
        </w:rPr>
        <w:t>Education for Sustainable Development/Sustainable Development Goals</w:t>
      </w:r>
    </w:p>
    <w:p w:rsidRPr="008D4439" w:rsidR="006F0321" w:rsidP="006F0321" w:rsidRDefault="006F0321" w14:paraId="72A26BD3" w14:textId="77777777">
      <w:pPr>
        <w:rPr>
          <w:lang w:eastAsia="en-GB"/>
        </w:rPr>
      </w:pPr>
    </w:p>
    <w:p w:rsidRPr="008D4439" w:rsidR="00563E65" w:rsidP="00857F11" w:rsidRDefault="00563E65" w14:paraId="583B6BB6" w14:textId="77777777">
      <w:pPr>
        <w:rPr>
          <w:rFonts w:asciiTheme="minorHAnsi" w:hAnsiTheme="minorHAnsi" w:cstheme="minorHAnsi"/>
          <w:color w:val="000000"/>
        </w:rPr>
      </w:pPr>
      <w:r w:rsidRPr="008D4439">
        <w:rPr>
          <w:rFonts w:asciiTheme="minorHAnsi" w:hAnsiTheme="minorHAnsi" w:cstheme="minorHAnsi"/>
          <w:color w:val="000000"/>
        </w:rPr>
        <w:t>De Montfort University is committed to making a big difference to the Sustainable Development agenda, by using the United Nations’ 17 Sustainable Development Goals (SDGs) as a focus for our teaching, research and other activities.</w:t>
      </w:r>
    </w:p>
    <w:p w:rsidRPr="008D4439" w:rsidR="00563E65" w:rsidP="00857F11" w:rsidRDefault="00563E65" w14:paraId="7AA00BB1" w14:textId="77777777">
      <w:pPr>
        <w:rPr>
          <w:rFonts w:asciiTheme="minorHAnsi" w:hAnsiTheme="minorHAnsi" w:cstheme="minorHAnsi"/>
          <w:color w:val="000000"/>
        </w:rPr>
      </w:pPr>
    </w:p>
    <w:p w:rsidRPr="008D4439" w:rsidR="00563E65" w:rsidP="00857F11" w:rsidRDefault="00563E65" w14:paraId="0B18E0DC" w14:textId="5CB13911">
      <w:pPr>
        <w:rPr>
          <w:rFonts w:asciiTheme="minorHAnsi" w:hAnsiTheme="minorHAnsi" w:cstheme="minorHAnsi"/>
          <w:color w:val="000000"/>
        </w:rPr>
      </w:pPr>
      <w:r w:rsidRPr="008D4439">
        <w:rPr>
          <w:rFonts w:asciiTheme="minorHAnsi" w:hAnsiTheme="minorHAnsi" w:cstheme="minorHAnsi"/>
          <w:color w:val="000000"/>
        </w:rPr>
        <w:t>That means working to reduce poverty, promoting gender equality, caring for ecosystems, helping create economic prosperity for all, and much more.  A major part of the work is embedding sustainability education across the university in taught courses for the benefit of students, staff and our wider community.</w:t>
      </w:r>
    </w:p>
    <w:p w:rsidRPr="008D4439" w:rsidR="00563E65" w:rsidP="00857F11" w:rsidRDefault="00563E65" w14:paraId="54770C98" w14:textId="77777777">
      <w:pPr>
        <w:rPr>
          <w:rFonts w:asciiTheme="minorHAnsi" w:hAnsiTheme="minorHAnsi" w:cstheme="minorHAnsi"/>
          <w:color w:val="000000"/>
        </w:rPr>
      </w:pPr>
    </w:p>
    <w:p w:rsidRPr="00B014D4" w:rsidR="000208A1" w:rsidP="00857F11" w:rsidRDefault="00563E65" w14:paraId="06B088ED" w14:textId="5BF53BA5">
      <w:pPr>
        <w:rPr>
          <w:rFonts w:asciiTheme="minorHAnsi" w:hAnsiTheme="minorHAnsi" w:cstheme="minorHAnsi"/>
          <w:color w:val="000000"/>
        </w:rPr>
      </w:pPr>
      <w:r w:rsidRPr="008D4439">
        <w:rPr>
          <w:rFonts w:asciiTheme="minorHAnsi" w:hAnsiTheme="minorHAnsi" w:cstheme="minorHAnsi"/>
          <w:color w:val="000000"/>
        </w:rPr>
        <w:t>Our aim is to put sustainability at the heart of everything that DMU does, inspiring students to ‘be the change’, both at DMU and in their future careers. </w:t>
      </w:r>
      <w:r w:rsidR="00B014D4">
        <w:rPr>
          <w:rFonts w:asciiTheme="minorHAnsi" w:hAnsiTheme="minorHAnsi" w:cstheme="minorHAnsi"/>
          <w:color w:val="000000"/>
        </w:rPr>
        <w:t xml:space="preserve">Find out more at: </w:t>
      </w:r>
      <w:hyperlink w:history="1" r:id="rId44">
        <w:r w:rsidRPr="00986749" w:rsidR="00B014D4">
          <w:rPr>
            <w:rStyle w:val="Hyperlink"/>
            <w:rFonts w:asciiTheme="minorHAnsi" w:hAnsiTheme="minorHAnsi" w:cstheme="minorHAnsi"/>
          </w:rPr>
          <w:t>https://esdg.our.dmu.ac.uk/</w:t>
        </w:r>
      </w:hyperlink>
    </w:p>
    <w:p w:rsidRPr="008D4439" w:rsidR="00563E65" w:rsidP="006D03BF" w:rsidRDefault="00563E65" w14:paraId="545DF102" w14:textId="5FDB9A05">
      <w:pPr>
        <w:spacing w:line="276" w:lineRule="auto"/>
        <w:rPr>
          <w:rFonts w:asciiTheme="minorHAnsi" w:hAnsiTheme="minorHAnsi" w:cstheme="minorHAnsi"/>
          <w:bCs/>
          <w:color w:val="000000"/>
        </w:rPr>
      </w:pPr>
      <w:r w:rsidRPr="008D4439">
        <w:rPr>
          <w:rFonts w:asciiTheme="minorHAnsi" w:hAnsiTheme="minorHAnsi" w:cstheme="minorHAnsi"/>
          <w:bCs/>
          <w:color w:val="000000"/>
        </w:rPr>
        <w:t xml:space="preserve"> </w:t>
      </w:r>
    </w:p>
    <w:bookmarkEnd w:id="49"/>
    <w:p w:rsidR="00EB41F7" w:rsidRDefault="00EB41F7" w14:paraId="35520B8A" w14:textId="1EA896FF">
      <w:pPr>
        <w:spacing w:after="200" w:line="276" w:lineRule="auto"/>
        <w:rPr>
          <w:rFonts w:asciiTheme="minorHAnsi" w:hAnsiTheme="minorHAnsi" w:cstheme="minorHAnsi"/>
          <w:sz w:val="22"/>
          <w:lang w:eastAsia="en-GB"/>
        </w:rPr>
      </w:pPr>
      <w:r>
        <w:rPr>
          <w:rFonts w:asciiTheme="minorHAnsi" w:hAnsiTheme="minorHAnsi" w:cstheme="minorHAnsi"/>
          <w:sz w:val="22"/>
          <w:lang w:eastAsia="en-GB"/>
        </w:rPr>
        <w:br w:type="page"/>
      </w:r>
    </w:p>
    <w:p w:rsidR="008E7C1E" w:rsidP="008E7C1E" w:rsidRDefault="008E7C1E" w14:paraId="2604FBCA" w14:textId="0CAD25B5">
      <w:pPr>
        <w:pStyle w:val="Heading1"/>
        <w:rPr>
          <w:rFonts w:asciiTheme="minorHAnsi" w:hAnsiTheme="minorHAnsi" w:cstheme="minorHAnsi"/>
          <w:color w:val="C00000"/>
          <w:sz w:val="32"/>
          <w:lang w:eastAsia="en-GB"/>
        </w:rPr>
      </w:pPr>
      <w:bookmarkStart w:name="_Toc138168779" w:id="50"/>
      <w:r w:rsidRPr="008D4439">
        <w:rPr>
          <w:rFonts w:asciiTheme="minorHAnsi" w:hAnsiTheme="minorHAnsi" w:cstheme="minorHAnsi"/>
          <w:color w:val="C00000"/>
          <w:sz w:val="32"/>
          <w:lang w:eastAsia="en-GB"/>
        </w:rPr>
        <w:lastRenderedPageBreak/>
        <w:t>1</w:t>
      </w:r>
      <w:r w:rsidR="00FD31BF">
        <w:rPr>
          <w:rFonts w:asciiTheme="minorHAnsi" w:hAnsiTheme="minorHAnsi" w:cstheme="minorHAnsi"/>
          <w:color w:val="C00000"/>
          <w:sz w:val="32"/>
          <w:lang w:eastAsia="en-GB"/>
        </w:rPr>
        <w:t>2</w:t>
      </w:r>
      <w:r w:rsidRPr="008D4439" w:rsidR="008F27AB">
        <w:rPr>
          <w:rFonts w:asciiTheme="minorHAnsi" w:hAnsiTheme="minorHAnsi" w:cstheme="minorHAnsi"/>
          <w:color w:val="C00000"/>
          <w:sz w:val="32"/>
          <w:lang w:eastAsia="en-GB"/>
        </w:rPr>
        <w:t>:</w:t>
      </w:r>
      <w:r w:rsidRPr="008D4439">
        <w:rPr>
          <w:rFonts w:asciiTheme="minorHAnsi" w:hAnsiTheme="minorHAnsi" w:cstheme="minorHAnsi"/>
          <w:color w:val="C00000"/>
          <w:sz w:val="32"/>
          <w:lang w:eastAsia="en-GB"/>
        </w:rPr>
        <w:t xml:space="preserve"> Frequently Asked Questions (FAQs)</w:t>
      </w:r>
      <w:bookmarkEnd w:id="50"/>
    </w:p>
    <w:p w:rsidR="00EB41F7" w:rsidP="00EB41F7" w:rsidRDefault="00EB41F7" w14:paraId="698C4BB8" w14:textId="4641D02C">
      <w:pPr>
        <w:rPr>
          <w:lang w:eastAsia="en-GB"/>
        </w:rPr>
      </w:pPr>
    </w:p>
    <w:p w:rsidRPr="00C369BA" w:rsidR="00EB41F7" w:rsidP="00EB41F7" w:rsidRDefault="00EB41F7" w14:paraId="2E25474C" w14:textId="77777777">
      <w:pPr>
        <w:rPr>
          <w:rFonts w:asciiTheme="minorHAnsi" w:hAnsiTheme="minorHAnsi" w:cstheme="minorHAnsi"/>
        </w:rPr>
      </w:pPr>
      <w:r w:rsidRPr="00EB41F7">
        <w:rPr>
          <w:rFonts w:asciiTheme="minorHAnsi" w:hAnsiTheme="minorHAnsi" w:cstheme="minorHAnsi"/>
          <w:highlight w:val="cyan"/>
        </w:rPr>
        <w:t>The list below contains sample questions and answers and should be adapted according to individual partner circumstances.</w:t>
      </w:r>
    </w:p>
    <w:p w:rsidRPr="00EB41F7" w:rsidR="00EB41F7" w:rsidP="00EB41F7" w:rsidRDefault="00EB41F7" w14:paraId="65DC0B43" w14:textId="77777777">
      <w:pPr>
        <w:rPr>
          <w:lang w:eastAsia="en-GB"/>
        </w:rPr>
      </w:pPr>
    </w:p>
    <w:p w:rsidRPr="00721C0C" w:rsidR="00C86342" w:rsidP="00721C0C" w:rsidRDefault="00EA61B5" w14:paraId="29E59129" w14:textId="6BD27B49">
      <w:pPr>
        <w:rPr>
          <w:rFonts w:asciiTheme="minorHAnsi" w:hAnsiTheme="minorHAnsi" w:cstheme="minorHAnsi"/>
          <w:b/>
          <w:bCs/>
          <w:lang w:eastAsia="en-GB"/>
        </w:rPr>
      </w:pPr>
      <w:r w:rsidRPr="00721C0C">
        <w:rPr>
          <w:rFonts w:asciiTheme="minorHAnsi" w:hAnsiTheme="minorHAnsi" w:cstheme="minorHAnsi"/>
          <w:b/>
          <w:bCs/>
          <w:lang w:eastAsia="en-GB"/>
        </w:rPr>
        <w:t>What should I do if I am ill or absent from university?</w:t>
      </w:r>
    </w:p>
    <w:p w:rsidRPr="008D4439" w:rsidR="009B38AF" w:rsidP="00265831" w:rsidRDefault="009B38AF" w14:paraId="66FE9AA6" w14:textId="4792E39A">
      <w:pPr>
        <w:tabs>
          <w:tab w:val="left" w:pos="933"/>
        </w:tabs>
        <w:rPr>
          <w:rFonts w:eastAsia="MS Mincho" w:asciiTheme="minorHAnsi" w:hAnsiTheme="minorHAnsi" w:cstheme="minorHAnsi"/>
        </w:rPr>
      </w:pPr>
      <w:r w:rsidRPr="008D4439">
        <w:rPr>
          <w:rFonts w:eastAsia="MS Mincho" w:asciiTheme="minorHAnsi" w:hAnsiTheme="minorHAnsi" w:cstheme="minorHAnsi"/>
        </w:rPr>
        <w:t>If you are unable to attend a workshop/seminar/lecture for any reason (such as</w:t>
      </w:r>
      <w:r w:rsidRPr="008D4439" w:rsidR="00265831">
        <w:rPr>
          <w:rFonts w:eastAsia="MS Mincho" w:asciiTheme="minorHAnsi" w:hAnsiTheme="minorHAnsi" w:cstheme="minorHAnsi"/>
        </w:rPr>
        <w:t xml:space="preserve"> </w:t>
      </w:r>
      <w:r w:rsidRPr="008D4439">
        <w:rPr>
          <w:rFonts w:eastAsia="MS Mincho" w:asciiTheme="minorHAnsi" w:hAnsiTheme="minorHAnsi" w:cstheme="minorHAnsi"/>
        </w:rPr>
        <w:t xml:space="preserve">illness), you must notify the relevant Module Tutor/Leader, preferably by email and in advance. On your return, it is recommended that you check your module </w:t>
      </w:r>
      <w:r w:rsidRPr="008D4439" w:rsidR="005C2686">
        <w:rPr>
          <w:rFonts w:eastAsia="MS Mincho" w:asciiTheme="minorHAnsi" w:hAnsiTheme="minorHAnsi" w:cstheme="minorHAnsi"/>
        </w:rPr>
        <w:t>VLE</w:t>
      </w:r>
      <w:r w:rsidRPr="008D4439">
        <w:rPr>
          <w:rFonts w:eastAsia="MS Mincho" w:asciiTheme="minorHAnsi" w:hAnsiTheme="minorHAnsi" w:cstheme="minorHAnsi"/>
        </w:rPr>
        <w:t xml:space="preserve"> sites and see your module tutors to discuss any work that you have missed</w:t>
      </w:r>
    </w:p>
    <w:p w:rsidRPr="008D4439" w:rsidR="00EA61B5" w:rsidP="00EA61B5" w:rsidRDefault="00EA61B5" w14:paraId="507FBA74" w14:textId="77777777">
      <w:pPr>
        <w:rPr>
          <w:rFonts w:asciiTheme="minorHAnsi" w:hAnsiTheme="minorHAnsi" w:cstheme="minorHAnsi"/>
          <w:color w:val="1F497D" w:themeColor="text2"/>
          <w:lang w:eastAsia="en-GB"/>
        </w:rPr>
      </w:pPr>
    </w:p>
    <w:p w:rsidRPr="00721C0C" w:rsidR="00EA61B5" w:rsidP="00721C0C" w:rsidRDefault="00EA61B5" w14:paraId="4F20E069" w14:textId="7A61129D">
      <w:pPr>
        <w:rPr>
          <w:rFonts w:asciiTheme="minorHAnsi" w:hAnsiTheme="minorHAnsi" w:cstheme="minorHAnsi"/>
          <w:b/>
          <w:bCs/>
          <w:lang w:eastAsia="en-GB"/>
        </w:rPr>
      </w:pPr>
      <w:r w:rsidRPr="00721C0C">
        <w:rPr>
          <w:rFonts w:asciiTheme="minorHAnsi" w:hAnsiTheme="minorHAnsi" w:cstheme="minorHAnsi"/>
          <w:b/>
          <w:bCs/>
          <w:lang w:eastAsia="en-GB"/>
        </w:rPr>
        <w:t>How do I notify the University of any changes in my personal details (e.g. term-time address)?</w:t>
      </w:r>
    </w:p>
    <w:p w:rsidRPr="008D4439" w:rsidR="009B38AF" w:rsidP="005C2686" w:rsidRDefault="009B38AF" w14:paraId="37F36B62" w14:textId="365C373A">
      <w:pPr>
        <w:rPr>
          <w:rFonts w:asciiTheme="minorHAnsi" w:hAnsiTheme="minorHAnsi" w:cstheme="minorHAnsi"/>
        </w:rPr>
      </w:pPr>
      <w:r w:rsidRPr="008D4439">
        <w:rPr>
          <w:rFonts w:asciiTheme="minorHAnsi" w:hAnsiTheme="minorHAnsi" w:cstheme="minorHAnsi"/>
        </w:rPr>
        <w:t xml:space="preserve">You need to let the </w:t>
      </w:r>
      <w:r w:rsidRPr="008D4439" w:rsidR="005C2686">
        <w:rPr>
          <w:rFonts w:asciiTheme="minorHAnsi" w:hAnsiTheme="minorHAnsi" w:cstheme="minorHAnsi"/>
        </w:rPr>
        <w:t>academic staff</w:t>
      </w:r>
      <w:r w:rsidRPr="008D4439">
        <w:rPr>
          <w:rFonts w:asciiTheme="minorHAnsi" w:hAnsiTheme="minorHAnsi" w:cstheme="minorHAnsi"/>
        </w:rPr>
        <w:t xml:space="preserve"> know of any changes in your</w:t>
      </w:r>
      <w:r w:rsidRPr="008D4439" w:rsidR="00265831">
        <w:rPr>
          <w:rFonts w:asciiTheme="minorHAnsi" w:hAnsiTheme="minorHAnsi" w:cstheme="minorHAnsi"/>
        </w:rPr>
        <w:t xml:space="preserve"> </w:t>
      </w:r>
      <w:r w:rsidRPr="008D4439">
        <w:rPr>
          <w:rFonts w:asciiTheme="minorHAnsi" w:hAnsiTheme="minorHAnsi" w:cstheme="minorHAnsi"/>
        </w:rPr>
        <w:t xml:space="preserve">personal/contact details during the year. </w:t>
      </w:r>
    </w:p>
    <w:p w:rsidRPr="008D4439" w:rsidR="005C2686" w:rsidP="005C2686" w:rsidRDefault="005C2686" w14:paraId="0ABF7055" w14:textId="77777777">
      <w:pPr>
        <w:rPr>
          <w:rFonts w:asciiTheme="minorHAnsi" w:hAnsiTheme="minorHAnsi" w:cstheme="minorHAnsi"/>
        </w:rPr>
      </w:pPr>
    </w:p>
    <w:p w:rsidRPr="00721C0C" w:rsidR="00EA61B5" w:rsidP="00721C0C" w:rsidRDefault="00EA61B5" w14:paraId="48C1B314" w14:textId="7BFDF12E">
      <w:pPr>
        <w:rPr>
          <w:rFonts w:asciiTheme="minorHAnsi" w:hAnsiTheme="minorHAnsi" w:cstheme="minorHAnsi"/>
          <w:b/>
          <w:bCs/>
          <w:lang w:eastAsia="en-GB"/>
        </w:rPr>
      </w:pPr>
      <w:r w:rsidRPr="00721C0C">
        <w:rPr>
          <w:rFonts w:asciiTheme="minorHAnsi" w:hAnsiTheme="minorHAnsi" w:cstheme="minorHAnsi"/>
          <w:b/>
          <w:bCs/>
          <w:lang w:eastAsia="en-GB"/>
        </w:rPr>
        <w:t>What should I do if I can’t log into myDMU, student email or other University online systems?</w:t>
      </w:r>
    </w:p>
    <w:p w:rsidRPr="00513E75" w:rsidR="00513E75" w:rsidP="00513E75" w:rsidRDefault="009B38AF" w14:paraId="0842CBA6" w14:textId="57F098C8">
      <w:pPr>
        <w:spacing w:after="120"/>
        <w:rPr>
          <w:rFonts w:asciiTheme="minorHAnsi" w:hAnsiTheme="minorHAnsi" w:cstheme="minorHAnsi"/>
        </w:rPr>
      </w:pPr>
      <w:r w:rsidRPr="008D4439">
        <w:rPr>
          <w:rFonts w:asciiTheme="minorHAnsi" w:hAnsiTheme="minorHAnsi" w:cstheme="minorHAnsi"/>
        </w:rPr>
        <w:t>If you have any problems accessing your DMU account, please contact IT support:</w:t>
      </w:r>
      <w:r w:rsidRPr="008D4439" w:rsidR="009F233F">
        <w:rPr>
          <w:rFonts w:asciiTheme="minorHAnsi" w:hAnsiTheme="minorHAnsi" w:cstheme="minorHAnsi"/>
        </w:rPr>
        <w:t xml:space="preserve"> </w:t>
      </w:r>
      <w:hyperlink w:history="1" r:id="rId45">
        <w:r w:rsidRPr="00C21E5F" w:rsidR="0055427B">
          <w:rPr>
            <w:rStyle w:val="Hyperlink"/>
            <w:rFonts w:asciiTheme="minorHAnsi" w:hAnsiTheme="minorHAnsi" w:cstheme="minorHAnsi"/>
          </w:rPr>
          <w:t>itmsservicedesk@dmu.ac.uk</w:t>
        </w:r>
      </w:hyperlink>
      <w:r w:rsidR="0055427B">
        <w:rPr>
          <w:rFonts w:asciiTheme="minorHAnsi" w:hAnsiTheme="minorHAnsi" w:cstheme="minorHAnsi"/>
        </w:rPr>
        <w:t xml:space="preserve"> </w:t>
      </w:r>
    </w:p>
    <w:p w:rsidR="009B38AF" w:rsidP="009B38AF" w:rsidRDefault="00492240" w14:paraId="49122DC0" w14:textId="7594A807">
      <w:pPr>
        <w:rPr>
          <w:rStyle w:val="Hyperlink"/>
          <w:rFonts w:asciiTheme="minorHAnsi" w:hAnsiTheme="minorHAnsi" w:cstheme="minorHAnsi"/>
        </w:rPr>
      </w:pPr>
      <w:hyperlink w:history="1" r:id="rId46">
        <w:r w:rsidRPr="008D4439" w:rsidR="00E57A36">
          <w:rPr>
            <w:rStyle w:val="Hyperlink"/>
            <w:rFonts w:asciiTheme="minorHAnsi" w:hAnsiTheme="minorHAnsi" w:cstheme="minorHAnsi"/>
          </w:rPr>
          <w:t>https://www.dmu.ac.uk/about-dmu/professional-services/information-technology-and-media-services/service-desk.aspx</w:t>
        </w:r>
      </w:hyperlink>
    </w:p>
    <w:p w:rsidR="00513E75" w:rsidP="009B38AF" w:rsidRDefault="00513E75" w14:paraId="62FEFBB8" w14:textId="4A0B7C92">
      <w:pPr>
        <w:rPr>
          <w:rStyle w:val="Hyperlink"/>
          <w:rFonts w:asciiTheme="minorHAnsi" w:hAnsiTheme="minorHAnsi" w:cstheme="minorHAnsi"/>
        </w:rPr>
      </w:pPr>
    </w:p>
    <w:p w:rsidRPr="00721C0C" w:rsidR="00EA61B5" w:rsidP="00721C0C" w:rsidRDefault="00EA61B5" w14:paraId="3AEDD84D" w14:textId="58DE1E7F">
      <w:pPr>
        <w:rPr>
          <w:rFonts w:asciiTheme="minorHAnsi" w:hAnsiTheme="minorHAnsi" w:cstheme="minorHAnsi"/>
          <w:b/>
          <w:bCs/>
          <w:lang w:eastAsia="en-GB"/>
        </w:rPr>
      </w:pPr>
      <w:r w:rsidRPr="00721C0C">
        <w:rPr>
          <w:rFonts w:asciiTheme="minorHAnsi" w:hAnsiTheme="minorHAnsi" w:cstheme="minorHAnsi"/>
          <w:b/>
          <w:bCs/>
          <w:lang w:eastAsia="en-GB"/>
        </w:rPr>
        <w:t>What should I do if I need advice about personal issues?</w:t>
      </w:r>
    </w:p>
    <w:p w:rsidRPr="008D4439" w:rsidR="009B38AF" w:rsidP="009B38AF" w:rsidRDefault="009B38AF" w14:paraId="518FDAD6" w14:textId="453C6CF3">
      <w:pPr>
        <w:rPr>
          <w:rFonts w:eastAsia="MS Mincho" w:asciiTheme="minorHAnsi" w:hAnsiTheme="minorHAnsi" w:cstheme="minorHAnsi"/>
        </w:rPr>
      </w:pPr>
      <w:r w:rsidRPr="008D4439">
        <w:rPr>
          <w:rFonts w:eastAsia="MS Mincho" w:asciiTheme="minorHAnsi" w:hAnsiTheme="minorHAnsi" w:cstheme="minorHAnsi"/>
        </w:rPr>
        <w:t xml:space="preserve">Your first port of call </w:t>
      </w:r>
      <w:r w:rsidRPr="008D4439" w:rsidR="005C2686">
        <w:rPr>
          <w:rFonts w:eastAsia="MS Mincho" w:asciiTheme="minorHAnsi" w:hAnsiTheme="minorHAnsi" w:cstheme="minorHAnsi"/>
        </w:rPr>
        <w:t xml:space="preserve">if you </w:t>
      </w:r>
      <w:r w:rsidRPr="008D4439">
        <w:rPr>
          <w:rFonts w:eastAsia="MS Mincho" w:asciiTheme="minorHAnsi" w:hAnsiTheme="minorHAnsi" w:cstheme="minorHAnsi"/>
        </w:rPr>
        <w:t xml:space="preserve">are experiencing personal issues that are having an impact on your studies is your Personal Tutor. However, your Personal Tutor is not a trained counsellor, and </w:t>
      </w:r>
      <w:r w:rsidRPr="008D4439" w:rsidR="005C2686">
        <w:rPr>
          <w:rFonts w:eastAsia="MS Mincho" w:asciiTheme="minorHAnsi" w:hAnsiTheme="minorHAnsi" w:cstheme="minorHAnsi"/>
        </w:rPr>
        <w:t>they may</w:t>
      </w:r>
      <w:r w:rsidRPr="008D4439">
        <w:rPr>
          <w:rFonts w:eastAsia="MS Mincho" w:asciiTheme="minorHAnsi" w:hAnsiTheme="minorHAnsi" w:cstheme="minorHAnsi"/>
        </w:rPr>
        <w:t xml:space="preserve"> point you in the direction of more specific support</w:t>
      </w:r>
      <w:r w:rsidRPr="008D4439" w:rsidR="005C2686">
        <w:rPr>
          <w:rFonts w:eastAsia="MS Mincho" w:asciiTheme="minorHAnsi" w:hAnsiTheme="minorHAnsi" w:cstheme="minorHAnsi"/>
        </w:rPr>
        <w:t>.</w:t>
      </w:r>
    </w:p>
    <w:p w:rsidRPr="008D4439" w:rsidR="009B38AF" w:rsidP="009B38AF" w:rsidRDefault="009B38AF" w14:paraId="16CB2DEB" w14:textId="77777777">
      <w:pPr>
        <w:rPr>
          <w:rFonts w:eastAsia="MS Mincho" w:asciiTheme="minorHAnsi" w:hAnsiTheme="minorHAnsi" w:cstheme="minorHAnsi"/>
        </w:rPr>
      </w:pPr>
    </w:p>
    <w:p w:rsidRPr="00721C0C" w:rsidR="00EA61B5" w:rsidP="00721C0C" w:rsidRDefault="00EA61B5" w14:paraId="0BAD529C" w14:textId="79E3621C">
      <w:pPr>
        <w:rPr>
          <w:rFonts w:asciiTheme="minorHAnsi" w:hAnsiTheme="minorHAnsi" w:cstheme="minorHAnsi"/>
          <w:b/>
          <w:bCs/>
          <w:lang w:eastAsia="en-GB"/>
        </w:rPr>
      </w:pPr>
      <w:r w:rsidRPr="00721C0C">
        <w:rPr>
          <w:rFonts w:asciiTheme="minorHAnsi" w:hAnsiTheme="minorHAnsi" w:cstheme="minorHAnsi"/>
          <w:b/>
          <w:bCs/>
          <w:lang w:eastAsia="en-GB"/>
        </w:rPr>
        <w:t>What should I do if I want to change programmes?</w:t>
      </w:r>
    </w:p>
    <w:p w:rsidRPr="008D4439" w:rsidR="009B38AF" w:rsidP="00721C0C" w:rsidRDefault="009B38AF" w14:paraId="1346F408" w14:textId="3A2C9147">
      <w:pPr>
        <w:tabs>
          <w:tab w:val="left" w:pos="933"/>
        </w:tabs>
        <w:spacing w:after="120"/>
        <w:rPr>
          <w:rFonts w:eastAsia="MS Mincho" w:asciiTheme="minorHAnsi" w:hAnsiTheme="minorHAnsi" w:cstheme="minorHAnsi"/>
        </w:rPr>
      </w:pPr>
      <w:r w:rsidRPr="008D4439">
        <w:rPr>
          <w:rFonts w:eastAsia="MS Mincho" w:asciiTheme="minorHAnsi" w:hAnsiTheme="minorHAnsi" w:cstheme="minorHAnsi"/>
        </w:rPr>
        <w:t xml:space="preserve">Should you wish to change your programme then you should discuss the matter with the Programme Leader(s), who will advise you of the possibilities. </w:t>
      </w:r>
    </w:p>
    <w:p w:rsidRPr="008D4439" w:rsidR="009B38AF" w:rsidP="005C2686" w:rsidRDefault="009B38AF" w14:paraId="57C69D78" w14:textId="5620687B">
      <w:pPr>
        <w:tabs>
          <w:tab w:val="left" w:pos="933"/>
        </w:tabs>
        <w:rPr>
          <w:rFonts w:eastAsia="MS Mincho" w:asciiTheme="minorHAnsi" w:hAnsiTheme="minorHAnsi" w:cstheme="minorHAnsi"/>
        </w:rPr>
      </w:pPr>
      <w:r w:rsidRPr="008D4439">
        <w:rPr>
          <w:rFonts w:eastAsia="MS Mincho" w:asciiTheme="minorHAnsi" w:hAnsiTheme="minorHAnsi" w:cstheme="minorHAnsi"/>
        </w:rPr>
        <w:t xml:space="preserve">You cannot change on to any new subject/programme </w:t>
      </w:r>
      <w:r w:rsidRPr="008D4439">
        <w:rPr>
          <w:rFonts w:eastAsia="MS Mincho" w:asciiTheme="minorHAnsi" w:hAnsiTheme="minorHAnsi" w:cstheme="minorHAnsi"/>
          <w:lang w:bidi="en-US"/>
        </w:rPr>
        <w:t xml:space="preserve">without the </w:t>
      </w:r>
      <w:r w:rsidRPr="008D4439" w:rsidR="005C2686">
        <w:rPr>
          <w:rFonts w:eastAsia="MS Mincho" w:asciiTheme="minorHAnsi" w:hAnsiTheme="minorHAnsi" w:cstheme="minorHAnsi"/>
          <w:lang w:bidi="en-US"/>
        </w:rPr>
        <w:t xml:space="preserve">appropriate </w:t>
      </w:r>
      <w:r w:rsidRPr="008D4439">
        <w:rPr>
          <w:rFonts w:eastAsia="MS Mincho" w:asciiTheme="minorHAnsi" w:hAnsiTheme="minorHAnsi" w:cstheme="minorHAnsi"/>
          <w:lang w:bidi="en-US"/>
        </w:rPr>
        <w:t>written permission.</w:t>
      </w:r>
      <w:r w:rsidRPr="008D4439" w:rsidR="005C2686">
        <w:rPr>
          <w:rFonts w:eastAsia="MS Mincho" w:asciiTheme="minorHAnsi" w:hAnsiTheme="minorHAnsi" w:cstheme="minorHAnsi"/>
        </w:rPr>
        <w:t xml:space="preserve"> </w:t>
      </w:r>
      <w:r w:rsidRPr="008D4439">
        <w:rPr>
          <w:rFonts w:eastAsia="MS Mincho" w:asciiTheme="minorHAnsi" w:hAnsiTheme="minorHAnsi" w:cstheme="minorHAnsi"/>
        </w:rPr>
        <w:t>All changes to subject/programme must be made as soon as possible after the start of the year of study, and within the first two weeks of the commencement of the year of study</w:t>
      </w:r>
    </w:p>
    <w:p w:rsidRPr="008D4439" w:rsidR="00EA61B5" w:rsidP="00265831" w:rsidRDefault="00EA61B5" w14:paraId="7993D6DD" w14:textId="77777777">
      <w:pPr>
        <w:rPr>
          <w:rFonts w:asciiTheme="minorHAnsi" w:hAnsiTheme="minorHAnsi" w:cstheme="minorHAnsi"/>
          <w:lang w:eastAsia="en-GB"/>
        </w:rPr>
      </w:pPr>
    </w:p>
    <w:p w:rsidRPr="00721C0C" w:rsidR="00EA61B5" w:rsidP="00721C0C" w:rsidRDefault="00EA61B5" w14:paraId="37A6C70F" w14:textId="52CDC733">
      <w:pPr>
        <w:rPr>
          <w:rFonts w:asciiTheme="minorHAnsi" w:hAnsiTheme="minorHAnsi" w:cstheme="minorHAnsi"/>
          <w:b/>
          <w:bCs/>
          <w:lang w:eastAsia="en-GB"/>
        </w:rPr>
      </w:pPr>
      <w:r w:rsidRPr="00721C0C">
        <w:rPr>
          <w:rFonts w:asciiTheme="minorHAnsi" w:hAnsiTheme="minorHAnsi" w:cstheme="minorHAnsi"/>
          <w:b/>
          <w:bCs/>
          <w:lang w:eastAsia="en-GB"/>
        </w:rPr>
        <w:t>What should I do if I am thinking of interrupting my studies?</w:t>
      </w:r>
    </w:p>
    <w:p w:rsidRPr="008D4439" w:rsidR="009B38AF" w:rsidP="009B38AF" w:rsidRDefault="009B38AF" w14:paraId="142F5E26" w14:textId="41372BFA">
      <w:pPr>
        <w:rPr>
          <w:rFonts w:asciiTheme="minorHAnsi" w:hAnsiTheme="minorHAnsi" w:cstheme="minorHAnsi"/>
          <w:lang w:eastAsia="en-GB"/>
        </w:rPr>
      </w:pPr>
      <w:r w:rsidRPr="008D4439">
        <w:rPr>
          <w:rFonts w:eastAsia="MS Mincho" w:asciiTheme="minorHAnsi" w:hAnsiTheme="minorHAnsi" w:cstheme="minorHAnsi"/>
        </w:rPr>
        <w:t xml:space="preserve">If you are prevented from continuing your studies for ill-health or </w:t>
      </w:r>
      <w:r w:rsidR="006E58AC">
        <w:rPr>
          <w:rFonts w:eastAsia="MS Mincho" w:asciiTheme="minorHAnsi" w:hAnsiTheme="minorHAnsi" w:cstheme="minorHAnsi"/>
        </w:rPr>
        <w:t>ano</w:t>
      </w:r>
      <w:r w:rsidRPr="008D4439">
        <w:rPr>
          <w:rFonts w:eastAsia="MS Mincho" w:asciiTheme="minorHAnsi" w:hAnsiTheme="minorHAnsi" w:cstheme="minorHAnsi"/>
        </w:rPr>
        <w:t xml:space="preserve">ther legitimate cause, you must apply for </w:t>
      </w:r>
      <w:r w:rsidR="006E58AC">
        <w:rPr>
          <w:rFonts w:eastAsia="MS Mincho" w:asciiTheme="minorHAnsi" w:hAnsiTheme="minorHAnsi" w:cstheme="minorHAnsi"/>
        </w:rPr>
        <w:t>a leave of absence</w:t>
      </w:r>
      <w:r w:rsidRPr="008D4439">
        <w:rPr>
          <w:rFonts w:eastAsia="MS Mincho" w:asciiTheme="minorHAnsi" w:hAnsiTheme="minorHAnsi" w:cstheme="minorHAnsi"/>
        </w:rPr>
        <w:t xml:space="preserve">. You will be expected to provide a written explanation of the circumstances, accompanied by evidence to support your request; </w:t>
      </w:r>
      <w:r w:rsidR="006E58AC">
        <w:rPr>
          <w:rFonts w:eastAsia="MS Mincho" w:asciiTheme="minorHAnsi" w:hAnsiTheme="minorHAnsi" w:cstheme="minorHAnsi"/>
        </w:rPr>
        <w:t>leave of absence</w:t>
      </w:r>
      <w:r w:rsidRPr="008D4439">
        <w:rPr>
          <w:rFonts w:eastAsia="MS Mincho" w:asciiTheme="minorHAnsi" w:hAnsiTheme="minorHAnsi" w:cstheme="minorHAnsi"/>
        </w:rPr>
        <w:t xml:space="preserve"> will not be considered without third</w:t>
      </w:r>
      <w:r w:rsidR="006E58AC">
        <w:rPr>
          <w:rFonts w:eastAsia="MS Mincho" w:asciiTheme="minorHAnsi" w:hAnsiTheme="minorHAnsi" w:cstheme="minorHAnsi"/>
        </w:rPr>
        <w:t>-</w:t>
      </w:r>
      <w:r w:rsidRPr="008D4439">
        <w:rPr>
          <w:rFonts w:eastAsia="MS Mincho" w:asciiTheme="minorHAnsi" w:hAnsiTheme="minorHAnsi" w:cstheme="minorHAnsi"/>
        </w:rPr>
        <w:t xml:space="preserve">party evidence to support it. </w:t>
      </w:r>
      <w:r w:rsidR="006E58AC">
        <w:rPr>
          <w:rFonts w:eastAsia="MS Mincho" w:asciiTheme="minorHAnsi" w:hAnsiTheme="minorHAnsi" w:cstheme="minorHAnsi"/>
        </w:rPr>
        <w:t>R</w:t>
      </w:r>
      <w:r w:rsidRPr="008D4439">
        <w:rPr>
          <w:rFonts w:eastAsia="MS Mincho" w:asciiTheme="minorHAnsi" w:hAnsiTheme="minorHAnsi" w:cstheme="minorHAnsi"/>
        </w:rPr>
        <w:t>equests must be received before the final submission deadline for work on your programme.</w:t>
      </w:r>
    </w:p>
    <w:p w:rsidRPr="008D4439" w:rsidR="009B38AF" w:rsidP="009B38AF" w:rsidRDefault="009B38AF" w14:paraId="783B8728" w14:textId="77777777">
      <w:pPr>
        <w:rPr>
          <w:rFonts w:asciiTheme="minorHAnsi" w:hAnsiTheme="minorHAnsi" w:cstheme="minorHAnsi"/>
          <w:lang w:eastAsia="en-GB"/>
        </w:rPr>
      </w:pPr>
    </w:p>
    <w:p w:rsidRPr="00721C0C" w:rsidR="00EA61B5" w:rsidP="00721C0C" w:rsidRDefault="00EA61B5" w14:paraId="1EBD01F2" w14:textId="05166F01">
      <w:pPr>
        <w:rPr>
          <w:rFonts w:asciiTheme="minorHAnsi" w:hAnsiTheme="minorHAnsi" w:cstheme="minorHAnsi"/>
          <w:b/>
          <w:bCs/>
          <w:lang w:eastAsia="en-GB"/>
        </w:rPr>
      </w:pPr>
      <w:r w:rsidRPr="00721C0C">
        <w:rPr>
          <w:rFonts w:asciiTheme="minorHAnsi" w:hAnsiTheme="minorHAnsi" w:cstheme="minorHAnsi"/>
          <w:b/>
          <w:bCs/>
          <w:lang w:eastAsia="en-GB"/>
        </w:rPr>
        <w:t>What should I do if I am thinking of withdrawing from my studies?</w:t>
      </w:r>
    </w:p>
    <w:p w:rsidRPr="008D4439" w:rsidR="009B38AF" w:rsidP="006E58AC" w:rsidRDefault="009B38AF" w14:paraId="2B1CD8BA" w14:textId="75C21611">
      <w:pPr>
        <w:spacing w:after="120"/>
        <w:rPr>
          <w:rFonts w:asciiTheme="minorHAnsi" w:hAnsiTheme="minorHAnsi" w:cstheme="minorHAnsi"/>
          <w:lang w:eastAsia="en-GB"/>
        </w:rPr>
      </w:pPr>
      <w:r w:rsidRPr="008D4439">
        <w:rPr>
          <w:rFonts w:asciiTheme="minorHAnsi" w:hAnsiTheme="minorHAnsi" w:cstheme="minorHAnsi"/>
          <w:lang w:eastAsia="en-GB"/>
        </w:rPr>
        <w:t xml:space="preserve">Sometimes students decide that they wish to leave their </w:t>
      </w:r>
      <w:r w:rsidRPr="008D4439" w:rsidR="009F7D7F">
        <w:rPr>
          <w:rFonts w:asciiTheme="minorHAnsi" w:hAnsiTheme="minorHAnsi" w:cstheme="minorHAnsi"/>
          <w:lang w:eastAsia="en-GB"/>
        </w:rPr>
        <w:t>programme</w:t>
      </w:r>
      <w:r w:rsidRPr="008D4439">
        <w:rPr>
          <w:rFonts w:asciiTheme="minorHAnsi" w:hAnsiTheme="minorHAnsi" w:cstheme="minorHAnsi"/>
          <w:lang w:eastAsia="en-GB"/>
        </w:rPr>
        <w:t xml:space="preserve"> at the University completely. If you are considering withdrawing </w:t>
      </w:r>
      <w:r w:rsidRPr="008D4439" w:rsidR="00DD0F5B">
        <w:rPr>
          <w:rFonts w:asciiTheme="minorHAnsi" w:hAnsiTheme="minorHAnsi" w:cstheme="minorHAnsi"/>
          <w:lang w:eastAsia="en-GB"/>
        </w:rPr>
        <w:t xml:space="preserve">or transferring, please see your Programme </w:t>
      </w:r>
      <w:r w:rsidRPr="008D4439" w:rsidR="00DD0F5B">
        <w:rPr>
          <w:rFonts w:asciiTheme="minorHAnsi" w:hAnsiTheme="minorHAnsi" w:cstheme="minorHAnsi"/>
          <w:lang w:eastAsia="en-GB"/>
        </w:rPr>
        <w:lastRenderedPageBreak/>
        <w:t xml:space="preserve">Leader </w:t>
      </w:r>
      <w:r w:rsidRPr="008D4439">
        <w:rPr>
          <w:rFonts w:asciiTheme="minorHAnsi" w:hAnsiTheme="minorHAnsi" w:cstheme="minorHAnsi"/>
          <w:lang w:eastAsia="en-GB"/>
        </w:rPr>
        <w:t xml:space="preserve">to discuss the matter. If you do decide to withdraw, you must inform the </w:t>
      </w:r>
      <w:r w:rsidRPr="008D4439" w:rsidR="00CB3A57">
        <w:rPr>
          <w:rFonts w:asciiTheme="minorHAnsi" w:hAnsiTheme="minorHAnsi" w:cstheme="minorHAnsi"/>
          <w:lang w:eastAsia="en-GB"/>
        </w:rPr>
        <w:t>University</w:t>
      </w:r>
      <w:r w:rsidRPr="008D4439">
        <w:rPr>
          <w:rFonts w:asciiTheme="minorHAnsi" w:hAnsiTheme="minorHAnsi" w:cstheme="minorHAnsi"/>
          <w:lang w:eastAsia="en-GB"/>
        </w:rPr>
        <w:t xml:space="preserve"> in writing. You will be asked to state your last day of attendance; this date will be confirmed with your Programme/Module Leader. You should </w:t>
      </w:r>
      <w:r w:rsidR="00BB1895">
        <w:rPr>
          <w:rFonts w:asciiTheme="minorHAnsi" w:hAnsiTheme="minorHAnsi" w:cstheme="minorHAnsi"/>
          <w:lang w:eastAsia="en-GB"/>
        </w:rPr>
        <w:t>also</w:t>
      </w:r>
      <w:r w:rsidRPr="008D4439">
        <w:rPr>
          <w:rFonts w:asciiTheme="minorHAnsi" w:hAnsiTheme="minorHAnsi" w:cstheme="minorHAnsi"/>
          <w:lang w:eastAsia="en-GB"/>
        </w:rPr>
        <w:t xml:space="preserve"> </w:t>
      </w:r>
      <w:r w:rsidRPr="008D4439" w:rsidR="00CB3A57">
        <w:rPr>
          <w:rFonts w:asciiTheme="minorHAnsi" w:hAnsiTheme="minorHAnsi" w:cstheme="minorHAnsi"/>
          <w:lang w:eastAsia="en-GB"/>
        </w:rPr>
        <w:t>seek</w:t>
      </w:r>
      <w:r w:rsidRPr="008D4439">
        <w:rPr>
          <w:rFonts w:asciiTheme="minorHAnsi" w:hAnsiTheme="minorHAnsi" w:cstheme="minorHAnsi"/>
          <w:lang w:eastAsia="en-GB"/>
        </w:rPr>
        <w:t xml:space="preserve"> advice on the financial implications of withdrawal from study.</w:t>
      </w:r>
    </w:p>
    <w:p w:rsidRPr="008D4439" w:rsidR="00EA61B5" w:rsidP="009B38AF" w:rsidRDefault="009B38AF" w14:paraId="0CB32114" w14:textId="606687EE">
      <w:pPr>
        <w:rPr>
          <w:rFonts w:asciiTheme="minorHAnsi" w:hAnsiTheme="minorHAnsi" w:cstheme="minorHAnsi"/>
          <w:lang w:eastAsia="en-GB"/>
        </w:rPr>
      </w:pPr>
      <w:r w:rsidRPr="008D4439">
        <w:rPr>
          <w:rFonts w:asciiTheme="minorHAnsi" w:hAnsiTheme="minorHAnsi" w:cstheme="minorHAnsi"/>
          <w:lang w:eastAsia="en-GB"/>
        </w:rPr>
        <w:t xml:space="preserve">It is most important that you do not leave without telling us and that you inform us of your last date of attendance. If you do leave without officially telling </w:t>
      </w:r>
      <w:r w:rsidRPr="008D4439" w:rsidR="00CB3A57">
        <w:rPr>
          <w:rFonts w:asciiTheme="minorHAnsi" w:hAnsiTheme="minorHAnsi" w:cstheme="minorHAnsi"/>
          <w:lang w:eastAsia="en-GB"/>
        </w:rPr>
        <w:t>us,</w:t>
      </w:r>
      <w:r w:rsidRPr="008D4439">
        <w:rPr>
          <w:rFonts w:asciiTheme="minorHAnsi" w:hAnsiTheme="minorHAnsi" w:cstheme="minorHAnsi"/>
          <w:lang w:eastAsia="en-GB"/>
        </w:rPr>
        <w:t xml:space="preserve"> then your last day of attendance will be the end of the academic year and you will therefore be liable for the full University fees for the whole academic year.</w:t>
      </w:r>
    </w:p>
    <w:p w:rsidRPr="008D4439" w:rsidR="00F926E8" w:rsidRDefault="00F926E8" w14:paraId="4F08B702" w14:textId="5458BCAB">
      <w:pPr>
        <w:spacing w:after="200" w:line="276" w:lineRule="auto"/>
        <w:rPr>
          <w:rFonts w:asciiTheme="minorHAnsi" w:hAnsiTheme="minorHAnsi" w:cstheme="minorHAnsi"/>
          <w:lang w:eastAsia="en-GB"/>
        </w:rPr>
      </w:pPr>
    </w:p>
    <w:sectPr w:rsidRPr="008D4439" w:rsidR="00F926E8" w:rsidSect="004A7A31">
      <w:footerReference w:type="default" r:id="rId47"/>
      <w:headerReference w:type="first" r:id="rId4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4016" w14:textId="77777777" w:rsidR="00492240" w:rsidRDefault="00492240" w:rsidP="00D1779C">
      <w:r>
        <w:separator/>
      </w:r>
    </w:p>
  </w:endnote>
  <w:endnote w:type="continuationSeparator" w:id="0">
    <w:p w14:paraId="636668EF" w14:textId="77777777" w:rsidR="00492240" w:rsidRDefault="00492240" w:rsidP="00D1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398953"/>
      <w:docPartObj>
        <w:docPartGallery w:val="Page Numbers (Bottom of Page)"/>
        <w:docPartUnique/>
      </w:docPartObj>
    </w:sdtPr>
    <w:sdtEndPr>
      <w:rPr>
        <w:rFonts w:ascii="Century Gothic" w:hAnsi="Century Gothic"/>
        <w:noProof/>
      </w:rPr>
    </w:sdtEndPr>
    <w:sdtContent>
      <w:p w14:paraId="4312B6D9" w14:textId="4CFE543E" w:rsidR="005606CC" w:rsidRPr="005C74AD" w:rsidRDefault="005606CC" w:rsidP="005C74AD">
        <w:pPr>
          <w:pStyle w:val="Footer"/>
          <w:jc w:val="center"/>
          <w:rPr>
            <w:rFonts w:ascii="Century Gothic" w:hAnsi="Century Gothic"/>
          </w:rPr>
        </w:pPr>
        <w:r w:rsidRPr="00051AF0">
          <w:rPr>
            <w:rFonts w:ascii="Century Gothic" w:hAnsi="Century Gothic"/>
          </w:rPr>
          <w:fldChar w:fldCharType="begin"/>
        </w:r>
        <w:r w:rsidRPr="00051AF0">
          <w:rPr>
            <w:rFonts w:ascii="Century Gothic" w:hAnsi="Century Gothic"/>
          </w:rPr>
          <w:instrText xml:space="preserve"> PAGE   \* MERGEFORMAT </w:instrText>
        </w:r>
        <w:r w:rsidRPr="00051AF0">
          <w:rPr>
            <w:rFonts w:ascii="Century Gothic" w:hAnsi="Century Gothic"/>
          </w:rPr>
          <w:fldChar w:fldCharType="separate"/>
        </w:r>
        <w:r w:rsidRPr="00051AF0">
          <w:rPr>
            <w:rFonts w:ascii="Century Gothic" w:hAnsi="Century Gothic"/>
            <w:noProof/>
          </w:rPr>
          <w:t>2</w:t>
        </w:r>
        <w:r w:rsidRPr="00051AF0">
          <w:rPr>
            <w:rFonts w:ascii="Century Gothic" w:hAnsi="Century Gothic"/>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95CC" w14:textId="77777777" w:rsidR="00492240" w:rsidRDefault="00492240" w:rsidP="00D1779C">
      <w:r>
        <w:separator/>
      </w:r>
    </w:p>
  </w:footnote>
  <w:footnote w:type="continuationSeparator" w:id="0">
    <w:p w14:paraId="58FEBAAA" w14:textId="77777777" w:rsidR="00492240" w:rsidRDefault="00492240" w:rsidP="00D1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752E" w14:textId="4F7127CA" w:rsidR="005606CC" w:rsidRDefault="00A72AFD">
    <w:pPr>
      <w:pStyle w:val="Header"/>
    </w:pPr>
    <w:r>
      <w:rPr>
        <w:noProof/>
      </w:rPr>
      <mc:AlternateContent>
        <mc:Choice Requires="wps">
          <w:drawing>
            <wp:anchor distT="45720" distB="45720" distL="114300" distR="114300" simplePos="0" relativeHeight="251659264" behindDoc="1" locked="0" layoutInCell="1" allowOverlap="1" wp14:anchorId="431047D3" wp14:editId="13F6BE98">
              <wp:simplePos x="0" y="0"/>
              <wp:positionH relativeFrom="column">
                <wp:posOffset>4472940</wp:posOffset>
              </wp:positionH>
              <wp:positionV relativeFrom="paragraph">
                <wp:posOffset>83820</wp:posOffset>
              </wp:positionV>
              <wp:extent cx="1167765" cy="752475"/>
              <wp:effectExtent l="0" t="0" r="1333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752475"/>
                      </a:xfrm>
                      <a:prstGeom prst="rect">
                        <a:avLst/>
                      </a:prstGeom>
                      <a:solidFill>
                        <a:srgbClr val="6BEBF9"/>
                      </a:solidFill>
                      <a:ln w="9525">
                        <a:solidFill>
                          <a:srgbClr val="000000"/>
                        </a:solidFill>
                        <a:miter lim="800000"/>
                        <a:headEnd/>
                        <a:tailEnd/>
                      </a:ln>
                    </wps:spPr>
                    <wps:txbx>
                      <w:txbxContent>
                        <w:p w14:paraId="09B48889" w14:textId="77777777" w:rsidR="00E412A6" w:rsidRDefault="00A72AFD" w:rsidP="00A72AFD">
                          <w:pPr>
                            <w:jc w:val="center"/>
                            <w:rPr>
                              <w:rFonts w:asciiTheme="minorHAnsi" w:hAnsiTheme="minorHAnsi" w:cstheme="minorHAnsi"/>
                              <w:b/>
                              <w:bCs/>
                            </w:rPr>
                          </w:pPr>
                          <w:r w:rsidRPr="00A72AFD">
                            <w:rPr>
                              <w:rFonts w:asciiTheme="minorHAnsi" w:hAnsiTheme="minorHAnsi" w:cstheme="minorHAnsi"/>
                              <w:b/>
                              <w:bCs/>
                            </w:rPr>
                            <w:t xml:space="preserve">Include partner institution </w:t>
                          </w:r>
                        </w:p>
                        <w:p w14:paraId="26A87BEB" w14:textId="53C362DD" w:rsidR="00A72AFD" w:rsidRPr="00A72AFD" w:rsidRDefault="00A72AFD" w:rsidP="00A72AFD">
                          <w:pPr>
                            <w:jc w:val="center"/>
                            <w:rPr>
                              <w:rFonts w:asciiTheme="minorHAnsi" w:hAnsiTheme="minorHAnsi" w:cstheme="minorHAnsi"/>
                              <w:b/>
                              <w:bCs/>
                            </w:rPr>
                          </w:pPr>
                          <w:r w:rsidRPr="00A72AFD">
                            <w:rPr>
                              <w:rFonts w:asciiTheme="minorHAnsi" w:hAnsiTheme="minorHAnsi" w:cstheme="minorHAnsi"/>
                              <w:b/>
                              <w:bCs/>
                            </w:rPr>
                            <w:t>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047D3" id="_x0000_t202" coordsize="21600,21600" o:spt="202" path="m,l,21600r21600,l21600,xe">
              <v:stroke joinstyle="miter"/>
              <v:path gradientshapeok="t" o:connecttype="rect"/>
            </v:shapetype>
            <v:shape id="Text Box 2" o:spid="_x0000_s1026" type="#_x0000_t202" style="position:absolute;margin-left:352.2pt;margin-top:6.6pt;width:91.95pt;height:5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" fillcolor="#6bebf9">
              <v:textbox>
                <w:txbxContent>
                  <w:p w14:paraId="09B48889" w14:textId="77777777" w:rsidR="00E412A6" w:rsidRDefault="00A72AFD" w:rsidP="00A72AFD">
                    <w:pPr>
                      <w:jc w:val="center"/>
                      <w:rPr>
                        <w:rFonts w:asciiTheme="minorHAnsi" w:hAnsiTheme="minorHAnsi" w:cstheme="minorHAnsi"/>
                        <w:b/>
                        <w:bCs/>
                      </w:rPr>
                    </w:pPr>
                    <w:r w:rsidRPr="00A72AFD">
                      <w:rPr>
                        <w:rFonts w:asciiTheme="minorHAnsi" w:hAnsiTheme="minorHAnsi" w:cstheme="minorHAnsi"/>
                        <w:b/>
                        <w:bCs/>
                      </w:rPr>
                      <w:t xml:space="preserve">Include partner institution </w:t>
                    </w:r>
                  </w:p>
                  <w:p w14:paraId="26A87BEB" w14:textId="53C362DD" w:rsidR="00A72AFD" w:rsidRPr="00A72AFD" w:rsidRDefault="00A72AFD" w:rsidP="00A72AFD">
                    <w:pPr>
                      <w:jc w:val="center"/>
                      <w:rPr>
                        <w:rFonts w:asciiTheme="minorHAnsi" w:hAnsiTheme="minorHAnsi" w:cstheme="minorHAnsi"/>
                        <w:b/>
                        <w:bCs/>
                      </w:rPr>
                    </w:pPr>
                    <w:r w:rsidRPr="00A72AFD">
                      <w:rPr>
                        <w:rFonts w:asciiTheme="minorHAnsi" w:hAnsiTheme="minorHAnsi" w:cstheme="minorHAnsi"/>
                        <w:b/>
                        <w:bCs/>
                      </w:rPr>
                      <w:t>logo</w:t>
                    </w:r>
                  </w:p>
                </w:txbxContent>
              </v:textbox>
            </v:shape>
          </w:pict>
        </mc:Fallback>
      </mc:AlternateContent>
    </w:r>
    <w:r w:rsidR="005606CC" w:rsidRPr="006D3F54">
      <w:rPr>
        <w:rFonts w:asciiTheme="minorHAnsi" w:hAnsiTheme="minorHAnsi" w:cs="Arial"/>
        <w:b/>
        <w:noProof/>
        <w:sz w:val="40"/>
        <w:szCs w:val="40"/>
        <w:lang w:eastAsia="en-GB"/>
      </w:rPr>
      <w:drawing>
        <wp:inline distT="0" distB="0" distL="0" distR="0" wp14:anchorId="0A159D0F" wp14:editId="7A36FED8">
          <wp:extent cx="2197100" cy="946119"/>
          <wp:effectExtent l="0" t="0" r="0" b="0"/>
          <wp:docPr id="13" name="Picture 13" descr="Macintosh HD:Users:hgoldw00:Documents:De Montfort:ADMIN:Logos:DMU NEW CMYK master_#76A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Macintosh HD:Users:hgoldw00:Documents:De Montfort:ADMIN:Logos:DMU NEW CMYK master_#76A6A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7259" cy="9461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711"/>
    <w:multiLevelType w:val="hybridMultilevel"/>
    <w:tmpl w:val="3574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A617F"/>
    <w:multiLevelType w:val="hybridMultilevel"/>
    <w:tmpl w:val="160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E397B"/>
    <w:multiLevelType w:val="hybridMultilevel"/>
    <w:tmpl w:val="0DB4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B23C2"/>
    <w:multiLevelType w:val="hybridMultilevel"/>
    <w:tmpl w:val="6142B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AB04ED"/>
    <w:multiLevelType w:val="hybridMultilevel"/>
    <w:tmpl w:val="487E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E670A"/>
    <w:multiLevelType w:val="hybridMultilevel"/>
    <w:tmpl w:val="D63C66D4"/>
    <w:lvl w:ilvl="0" w:tplc="3C8AD266">
      <w:start w:val="5"/>
      <w:numFmt w:val="bullet"/>
      <w:lvlText w:val=""/>
      <w:lvlJc w:val="left"/>
      <w:pPr>
        <w:ind w:left="720" w:hanging="360"/>
      </w:pPr>
      <w:rPr>
        <w:rFonts w:ascii="Symbol"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514BE"/>
    <w:multiLevelType w:val="hybridMultilevel"/>
    <w:tmpl w:val="263AE086"/>
    <w:lvl w:ilvl="0" w:tplc="D8B8ACB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F379A"/>
    <w:multiLevelType w:val="hybridMultilevel"/>
    <w:tmpl w:val="87E84B5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4AAC6D6B"/>
    <w:multiLevelType w:val="hybridMultilevel"/>
    <w:tmpl w:val="94761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911E7"/>
    <w:multiLevelType w:val="hybridMultilevel"/>
    <w:tmpl w:val="EBA0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B67FB"/>
    <w:multiLevelType w:val="hybridMultilevel"/>
    <w:tmpl w:val="B2B0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D5076"/>
    <w:multiLevelType w:val="hybridMultilevel"/>
    <w:tmpl w:val="2828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2634A"/>
    <w:multiLevelType w:val="hybridMultilevel"/>
    <w:tmpl w:val="952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E71215"/>
    <w:multiLevelType w:val="hybridMultilevel"/>
    <w:tmpl w:val="48B4A994"/>
    <w:lvl w:ilvl="0" w:tplc="84B0E0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B3719"/>
    <w:multiLevelType w:val="multilevel"/>
    <w:tmpl w:val="E23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81A15"/>
    <w:multiLevelType w:val="hybridMultilevel"/>
    <w:tmpl w:val="B2AE4B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8200A9"/>
    <w:multiLevelType w:val="hybridMultilevel"/>
    <w:tmpl w:val="FDAE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33DCF"/>
    <w:multiLevelType w:val="hybridMultilevel"/>
    <w:tmpl w:val="5282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5143E"/>
    <w:multiLevelType w:val="hybridMultilevel"/>
    <w:tmpl w:val="9B80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10B6A"/>
    <w:multiLevelType w:val="hybridMultilevel"/>
    <w:tmpl w:val="35C0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9"/>
  </w:num>
  <w:num w:numId="5">
    <w:abstractNumId w:val="15"/>
  </w:num>
  <w:num w:numId="6">
    <w:abstractNumId w:val="3"/>
  </w:num>
  <w:num w:numId="7">
    <w:abstractNumId w:val="14"/>
  </w:num>
  <w:num w:numId="8">
    <w:abstractNumId w:val="8"/>
  </w:num>
  <w:num w:numId="9">
    <w:abstractNumId w:val="18"/>
  </w:num>
  <w:num w:numId="10">
    <w:abstractNumId w:val="6"/>
  </w:num>
  <w:num w:numId="11">
    <w:abstractNumId w:val="17"/>
  </w:num>
  <w:num w:numId="12">
    <w:abstractNumId w:val="2"/>
  </w:num>
  <w:num w:numId="13">
    <w:abstractNumId w:val="11"/>
  </w:num>
  <w:num w:numId="14">
    <w:abstractNumId w:val="5"/>
  </w:num>
  <w:num w:numId="15">
    <w:abstractNumId w:val="8"/>
  </w:num>
  <w:num w:numId="16">
    <w:abstractNumId w:val="4"/>
  </w:num>
  <w:num w:numId="17">
    <w:abstractNumId w:val="1"/>
  </w:num>
  <w:num w:numId="18">
    <w:abstractNumId w:val="16"/>
  </w:num>
  <w:num w:numId="19">
    <w:abstractNumId w:val="9"/>
  </w:num>
  <w:num w:numId="20">
    <w:abstractNumId w:val="13"/>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80"/>
    <w:rsid w:val="000019FC"/>
    <w:rsid w:val="0000380E"/>
    <w:rsid w:val="00003C89"/>
    <w:rsid w:val="00006B80"/>
    <w:rsid w:val="00007B77"/>
    <w:rsid w:val="00011A8B"/>
    <w:rsid w:val="000172D8"/>
    <w:rsid w:val="000208A1"/>
    <w:rsid w:val="00022370"/>
    <w:rsid w:val="00022BBC"/>
    <w:rsid w:val="000279A6"/>
    <w:rsid w:val="00043395"/>
    <w:rsid w:val="00044D42"/>
    <w:rsid w:val="00050CEF"/>
    <w:rsid w:val="0005109E"/>
    <w:rsid w:val="00051AF0"/>
    <w:rsid w:val="00062577"/>
    <w:rsid w:val="00063DC9"/>
    <w:rsid w:val="000655F4"/>
    <w:rsid w:val="00070689"/>
    <w:rsid w:val="000722BC"/>
    <w:rsid w:val="00072C1A"/>
    <w:rsid w:val="00074905"/>
    <w:rsid w:val="00075C4B"/>
    <w:rsid w:val="0007727F"/>
    <w:rsid w:val="00080C9F"/>
    <w:rsid w:val="000855D2"/>
    <w:rsid w:val="00086B31"/>
    <w:rsid w:val="00091054"/>
    <w:rsid w:val="000924B1"/>
    <w:rsid w:val="00092B91"/>
    <w:rsid w:val="00094861"/>
    <w:rsid w:val="00094CE9"/>
    <w:rsid w:val="0009544F"/>
    <w:rsid w:val="00095D1F"/>
    <w:rsid w:val="000963BD"/>
    <w:rsid w:val="00096FBF"/>
    <w:rsid w:val="000A29C1"/>
    <w:rsid w:val="000A3106"/>
    <w:rsid w:val="000A35A3"/>
    <w:rsid w:val="000A780A"/>
    <w:rsid w:val="000B2E60"/>
    <w:rsid w:val="000B4053"/>
    <w:rsid w:val="000C2F58"/>
    <w:rsid w:val="000C31C7"/>
    <w:rsid w:val="000C389D"/>
    <w:rsid w:val="000C6544"/>
    <w:rsid w:val="000C6D2C"/>
    <w:rsid w:val="000C754D"/>
    <w:rsid w:val="000D4F10"/>
    <w:rsid w:val="000D4F6C"/>
    <w:rsid w:val="000D6C0B"/>
    <w:rsid w:val="000D7005"/>
    <w:rsid w:val="000E1444"/>
    <w:rsid w:val="000E4557"/>
    <w:rsid w:val="000E7567"/>
    <w:rsid w:val="000F6CD7"/>
    <w:rsid w:val="000F7172"/>
    <w:rsid w:val="00103D56"/>
    <w:rsid w:val="001107A5"/>
    <w:rsid w:val="00114679"/>
    <w:rsid w:val="001176C4"/>
    <w:rsid w:val="00117773"/>
    <w:rsid w:val="00124AAE"/>
    <w:rsid w:val="00130D1F"/>
    <w:rsid w:val="0013262E"/>
    <w:rsid w:val="00132CBF"/>
    <w:rsid w:val="00136074"/>
    <w:rsid w:val="00137778"/>
    <w:rsid w:val="00141140"/>
    <w:rsid w:val="00141EEF"/>
    <w:rsid w:val="00143FC5"/>
    <w:rsid w:val="00144C60"/>
    <w:rsid w:val="00146E8B"/>
    <w:rsid w:val="00146F60"/>
    <w:rsid w:val="0015227B"/>
    <w:rsid w:val="00156037"/>
    <w:rsid w:val="00165A2B"/>
    <w:rsid w:val="00165A8D"/>
    <w:rsid w:val="001661FC"/>
    <w:rsid w:val="00171785"/>
    <w:rsid w:val="001801EE"/>
    <w:rsid w:val="00182242"/>
    <w:rsid w:val="001831E2"/>
    <w:rsid w:val="00186035"/>
    <w:rsid w:val="001868BB"/>
    <w:rsid w:val="0019120A"/>
    <w:rsid w:val="0019460B"/>
    <w:rsid w:val="0019506B"/>
    <w:rsid w:val="00195345"/>
    <w:rsid w:val="001A10E1"/>
    <w:rsid w:val="001A637F"/>
    <w:rsid w:val="001B3F80"/>
    <w:rsid w:val="001B450C"/>
    <w:rsid w:val="001B5819"/>
    <w:rsid w:val="001B58B0"/>
    <w:rsid w:val="001B6F21"/>
    <w:rsid w:val="001C4564"/>
    <w:rsid w:val="001C676C"/>
    <w:rsid w:val="001C76D1"/>
    <w:rsid w:val="001D3D06"/>
    <w:rsid w:val="001E1890"/>
    <w:rsid w:val="001E28C2"/>
    <w:rsid w:val="001E2BAA"/>
    <w:rsid w:val="001E37F3"/>
    <w:rsid w:val="001E3AE7"/>
    <w:rsid w:val="001E4330"/>
    <w:rsid w:val="001E4794"/>
    <w:rsid w:val="001E509B"/>
    <w:rsid w:val="001E5337"/>
    <w:rsid w:val="001F1875"/>
    <w:rsid w:val="001F25E1"/>
    <w:rsid w:val="001F351D"/>
    <w:rsid w:val="001F47D1"/>
    <w:rsid w:val="001F7416"/>
    <w:rsid w:val="002001AA"/>
    <w:rsid w:val="00200254"/>
    <w:rsid w:val="00202B0E"/>
    <w:rsid w:val="00223E37"/>
    <w:rsid w:val="0023013A"/>
    <w:rsid w:val="0023028D"/>
    <w:rsid w:val="002306B8"/>
    <w:rsid w:val="002321DD"/>
    <w:rsid w:val="00232208"/>
    <w:rsid w:val="002326D5"/>
    <w:rsid w:val="00233C83"/>
    <w:rsid w:val="002408E0"/>
    <w:rsid w:val="002412E3"/>
    <w:rsid w:val="00241324"/>
    <w:rsid w:val="00246AE9"/>
    <w:rsid w:val="00247D9E"/>
    <w:rsid w:val="0025090C"/>
    <w:rsid w:val="0025579E"/>
    <w:rsid w:val="00255F8F"/>
    <w:rsid w:val="00257954"/>
    <w:rsid w:val="00265831"/>
    <w:rsid w:val="00265D8C"/>
    <w:rsid w:val="00267076"/>
    <w:rsid w:val="002670EA"/>
    <w:rsid w:val="0027025B"/>
    <w:rsid w:val="00272421"/>
    <w:rsid w:val="002748E9"/>
    <w:rsid w:val="00275369"/>
    <w:rsid w:val="00275B7E"/>
    <w:rsid w:val="00276525"/>
    <w:rsid w:val="00280756"/>
    <w:rsid w:val="002815E8"/>
    <w:rsid w:val="00283E3E"/>
    <w:rsid w:val="002842FD"/>
    <w:rsid w:val="002902D0"/>
    <w:rsid w:val="00294596"/>
    <w:rsid w:val="002945A8"/>
    <w:rsid w:val="00296342"/>
    <w:rsid w:val="002975EE"/>
    <w:rsid w:val="002A67A3"/>
    <w:rsid w:val="002A6A4B"/>
    <w:rsid w:val="002A7295"/>
    <w:rsid w:val="002B0E70"/>
    <w:rsid w:val="002B0FB7"/>
    <w:rsid w:val="002B17CB"/>
    <w:rsid w:val="002B33D3"/>
    <w:rsid w:val="002B43C6"/>
    <w:rsid w:val="002B564D"/>
    <w:rsid w:val="002B72D9"/>
    <w:rsid w:val="002C375E"/>
    <w:rsid w:val="002C4195"/>
    <w:rsid w:val="002C4866"/>
    <w:rsid w:val="002D0F0A"/>
    <w:rsid w:val="002D74E6"/>
    <w:rsid w:val="002E5E6C"/>
    <w:rsid w:val="002F1D22"/>
    <w:rsid w:val="003058B7"/>
    <w:rsid w:val="00306FD8"/>
    <w:rsid w:val="003105B2"/>
    <w:rsid w:val="00321A9B"/>
    <w:rsid w:val="00325874"/>
    <w:rsid w:val="00327699"/>
    <w:rsid w:val="003323C4"/>
    <w:rsid w:val="00333B20"/>
    <w:rsid w:val="003347C4"/>
    <w:rsid w:val="003370F6"/>
    <w:rsid w:val="00340076"/>
    <w:rsid w:val="00345BEF"/>
    <w:rsid w:val="00350089"/>
    <w:rsid w:val="00351882"/>
    <w:rsid w:val="00354A97"/>
    <w:rsid w:val="003579DD"/>
    <w:rsid w:val="00366BC9"/>
    <w:rsid w:val="0037303B"/>
    <w:rsid w:val="003745D2"/>
    <w:rsid w:val="003814DB"/>
    <w:rsid w:val="00381F57"/>
    <w:rsid w:val="0038457A"/>
    <w:rsid w:val="00393F6E"/>
    <w:rsid w:val="00396AC8"/>
    <w:rsid w:val="003A13C7"/>
    <w:rsid w:val="003A22E6"/>
    <w:rsid w:val="003A2BDE"/>
    <w:rsid w:val="003B0D77"/>
    <w:rsid w:val="003B1917"/>
    <w:rsid w:val="003B1AB6"/>
    <w:rsid w:val="003B40BB"/>
    <w:rsid w:val="003B4190"/>
    <w:rsid w:val="003C3A7A"/>
    <w:rsid w:val="003D1804"/>
    <w:rsid w:val="003D28F8"/>
    <w:rsid w:val="003D2FB3"/>
    <w:rsid w:val="003D4972"/>
    <w:rsid w:val="003D4BC9"/>
    <w:rsid w:val="003E0B57"/>
    <w:rsid w:val="003E2226"/>
    <w:rsid w:val="003E2578"/>
    <w:rsid w:val="003E3F6A"/>
    <w:rsid w:val="003E5F0E"/>
    <w:rsid w:val="003E7083"/>
    <w:rsid w:val="003E7F78"/>
    <w:rsid w:val="003F2612"/>
    <w:rsid w:val="003F629B"/>
    <w:rsid w:val="003F6412"/>
    <w:rsid w:val="00400371"/>
    <w:rsid w:val="00400FA2"/>
    <w:rsid w:val="00402346"/>
    <w:rsid w:val="0040284C"/>
    <w:rsid w:val="00404025"/>
    <w:rsid w:val="00406BD7"/>
    <w:rsid w:val="0040724B"/>
    <w:rsid w:val="00407F6E"/>
    <w:rsid w:val="00410E7E"/>
    <w:rsid w:val="00420F12"/>
    <w:rsid w:val="00422263"/>
    <w:rsid w:val="00426D1E"/>
    <w:rsid w:val="0043257B"/>
    <w:rsid w:val="00432849"/>
    <w:rsid w:val="0043290D"/>
    <w:rsid w:val="00444BC7"/>
    <w:rsid w:val="00446A62"/>
    <w:rsid w:val="00454614"/>
    <w:rsid w:val="00454A9D"/>
    <w:rsid w:val="00454ED8"/>
    <w:rsid w:val="00463FFB"/>
    <w:rsid w:val="00465A26"/>
    <w:rsid w:val="00466298"/>
    <w:rsid w:val="00471723"/>
    <w:rsid w:val="0047430A"/>
    <w:rsid w:val="00475782"/>
    <w:rsid w:val="004773E0"/>
    <w:rsid w:val="00492240"/>
    <w:rsid w:val="0049359F"/>
    <w:rsid w:val="00493633"/>
    <w:rsid w:val="00493D53"/>
    <w:rsid w:val="00495574"/>
    <w:rsid w:val="004958F5"/>
    <w:rsid w:val="004971AD"/>
    <w:rsid w:val="0049733E"/>
    <w:rsid w:val="00497ABD"/>
    <w:rsid w:val="004A17C1"/>
    <w:rsid w:val="004A1948"/>
    <w:rsid w:val="004A49BB"/>
    <w:rsid w:val="004A7A31"/>
    <w:rsid w:val="004B6991"/>
    <w:rsid w:val="004B6F10"/>
    <w:rsid w:val="004C146E"/>
    <w:rsid w:val="004C4703"/>
    <w:rsid w:val="004C699A"/>
    <w:rsid w:val="004C6C38"/>
    <w:rsid w:val="004D0C16"/>
    <w:rsid w:val="004D3D87"/>
    <w:rsid w:val="004D5F3D"/>
    <w:rsid w:val="004E3478"/>
    <w:rsid w:val="004E3AB7"/>
    <w:rsid w:val="00503567"/>
    <w:rsid w:val="0050399C"/>
    <w:rsid w:val="0050599C"/>
    <w:rsid w:val="00512563"/>
    <w:rsid w:val="00512CF9"/>
    <w:rsid w:val="00513E75"/>
    <w:rsid w:val="005146C8"/>
    <w:rsid w:val="00516993"/>
    <w:rsid w:val="00522A00"/>
    <w:rsid w:val="00522AB0"/>
    <w:rsid w:val="00522D2C"/>
    <w:rsid w:val="005237AA"/>
    <w:rsid w:val="00524D94"/>
    <w:rsid w:val="0052681F"/>
    <w:rsid w:val="00532DDC"/>
    <w:rsid w:val="00533C17"/>
    <w:rsid w:val="00534D98"/>
    <w:rsid w:val="00534EED"/>
    <w:rsid w:val="005446E8"/>
    <w:rsid w:val="00546FCB"/>
    <w:rsid w:val="0055427B"/>
    <w:rsid w:val="00556CD7"/>
    <w:rsid w:val="005606CC"/>
    <w:rsid w:val="005609CB"/>
    <w:rsid w:val="00560CD7"/>
    <w:rsid w:val="00563E65"/>
    <w:rsid w:val="005673DF"/>
    <w:rsid w:val="00567A2E"/>
    <w:rsid w:val="0057071F"/>
    <w:rsid w:val="00574544"/>
    <w:rsid w:val="00574D73"/>
    <w:rsid w:val="005774B3"/>
    <w:rsid w:val="00577923"/>
    <w:rsid w:val="00580BBA"/>
    <w:rsid w:val="00587C63"/>
    <w:rsid w:val="00590418"/>
    <w:rsid w:val="00590FE8"/>
    <w:rsid w:val="00593318"/>
    <w:rsid w:val="00595451"/>
    <w:rsid w:val="005A0079"/>
    <w:rsid w:val="005A16AB"/>
    <w:rsid w:val="005A43EF"/>
    <w:rsid w:val="005A45B5"/>
    <w:rsid w:val="005B2EFE"/>
    <w:rsid w:val="005B40D2"/>
    <w:rsid w:val="005B4ECC"/>
    <w:rsid w:val="005B590F"/>
    <w:rsid w:val="005B663D"/>
    <w:rsid w:val="005B6AE8"/>
    <w:rsid w:val="005B7503"/>
    <w:rsid w:val="005C2686"/>
    <w:rsid w:val="005C3931"/>
    <w:rsid w:val="005C3A9E"/>
    <w:rsid w:val="005C53B5"/>
    <w:rsid w:val="005C5C95"/>
    <w:rsid w:val="005C74AD"/>
    <w:rsid w:val="005D237F"/>
    <w:rsid w:val="005D4436"/>
    <w:rsid w:val="005E3DCE"/>
    <w:rsid w:val="005F22FC"/>
    <w:rsid w:val="005F2AB5"/>
    <w:rsid w:val="005F2D24"/>
    <w:rsid w:val="005F3B46"/>
    <w:rsid w:val="005F599A"/>
    <w:rsid w:val="005F715B"/>
    <w:rsid w:val="006022D0"/>
    <w:rsid w:val="0060538E"/>
    <w:rsid w:val="0061035D"/>
    <w:rsid w:val="00614E2B"/>
    <w:rsid w:val="0062355A"/>
    <w:rsid w:val="00631A33"/>
    <w:rsid w:val="00634836"/>
    <w:rsid w:val="006430BE"/>
    <w:rsid w:val="00644A92"/>
    <w:rsid w:val="00647836"/>
    <w:rsid w:val="006507F5"/>
    <w:rsid w:val="00655072"/>
    <w:rsid w:val="00656C77"/>
    <w:rsid w:val="00657E49"/>
    <w:rsid w:val="00661471"/>
    <w:rsid w:val="006658EE"/>
    <w:rsid w:val="00666BA6"/>
    <w:rsid w:val="0066732E"/>
    <w:rsid w:val="00670581"/>
    <w:rsid w:val="006712CD"/>
    <w:rsid w:val="006762C5"/>
    <w:rsid w:val="006827C7"/>
    <w:rsid w:val="00687098"/>
    <w:rsid w:val="00691DBF"/>
    <w:rsid w:val="00691FE3"/>
    <w:rsid w:val="0069274B"/>
    <w:rsid w:val="00693B4A"/>
    <w:rsid w:val="006A302B"/>
    <w:rsid w:val="006A3F89"/>
    <w:rsid w:val="006A4E72"/>
    <w:rsid w:val="006A608D"/>
    <w:rsid w:val="006A7C88"/>
    <w:rsid w:val="006B01AF"/>
    <w:rsid w:val="006B0DFB"/>
    <w:rsid w:val="006B11EC"/>
    <w:rsid w:val="006B2B9B"/>
    <w:rsid w:val="006B37E5"/>
    <w:rsid w:val="006B37F8"/>
    <w:rsid w:val="006B38CD"/>
    <w:rsid w:val="006B6D84"/>
    <w:rsid w:val="006B7806"/>
    <w:rsid w:val="006C4DDE"/>
    <w:rsid w:val="006C67BD"/>
    <w:rsid w:val="006D03BF"/>
    <w:rsid w:val="006D129E"/>
    <w:rsid w:val="006D4BCE"/>
    <w:rsid w:val="006D4D30"/>
    <w:rsid w:val="006D6E12"/>
    <w:rsid w:val="006E044F"/>
    <w:rsid w:val="006E1114"/>
    <w:rsid w:val="006E2CE0"/>
    <w:rsid w:val="006E4CF4"/>
    <w:rsid w:val="006E58AC"/>
    <w:rsid w:val="006E5CDE"/>
    <w:rsid w:val="006F0321"/>
    <w:rsid w:val="006F3354"/>
    <w:rsid w:val="006F3551"/>
    <w:rsid w:val="00700081"/>
    <w:rsid w:val="007100CF"/>
    <w:rsid w:val="00712D17"/>
    <w:rsid w:val="00712F58"/>
    <w:rsid w:val="00714732"/>
    <w:rsid w:val="00721BF8"/>
    <w:rsid w:val="00721C0C"/>
    <w:rsid w:val="00725F25"/>
    <w:rsid w:val="00726044"/>
    <w:rsid w:val="0073014A"/>
    <w:rsid w:val="00733776"/>
    <w:rsid w:val="007354B8"/>
    <w:rsid w:val="007360F0"/>
    <w:rsid w:val="0074085E"/>
    <w:rsid w:val="00743C6A"/>
    <w:rsid w:val="0075243C"/>
    <w:rsid w:val="0075328B"/>
    <w:rsid w:val="00754168"/>
    <w:rsid w:val="00754649"/>
    <w:rsid w:val="00756B8F"/>
    <w:rsid w:val="00761F7B"/>
    <w:rsid w:val="007622D0"/>
    <w:rsid w:val="00767A2E"/>
    <w:rsid w:val="00772CA2"/>
    <w:rsid w:val="007805C5"/>
    <w:rsid w:val="00784AE7"/>
    <w:rsid w:val="007868DD"/>
    <w:rsid w:val="0078696A"/>
    <w:rsid w:val="00790E89"/>
    <w:rsid w:val="007920CF"/>
    <w:rsid w:val="0079249C"/>
    <w:rsid w:val="0079345E"/>
    <w:rsid w:val="0079547F"/>
    <w:rsid w:val="007976E9"/>
    <w:rsid w:val="007A229F"/>
    <w:rsid w:val="007A3463"/>
    <w:rsid w:val="007A3836"/>
    <w:rsid w:val="007A694C"/>
    <w:rsid w:val="007A704D"/>
    <w:rsid w:val="007A7CBB"/>
    <w:rsid w:val="007B534F"/>
    <w:rsid w:val="007B61C4"/>
    <w:rsid w:val="007C359E"/>
    <w:rsid w:val="007C5784"/>
    <w:rsid w:val="007D06D0"/>
    <w:rsid w:val="007D0E59"/>
    <w:rsid w:val="007E0DBF"/>
    <w:rsid w:val="007E1951"/>
    <w:rsid w:val="007F2214"/>
    <w:rsid w:val="007F423B"/>
    <w:rsid w:val="007F5A62"/>
    <w:rsid w:val="007F5DA4"/>
    <w:rsid w:val="007F777A"/>
    <w:rsid w:val="00801889"/>
    <w:rsid w:val="0080370B"/>
    <w:rsid w:val="00805FB6"/>
    <w:rsid w:val="00813F87"/>
    <w:rsid w:val="0081478B"/>
    <w:rsid w:val="00815866"/>
    <w:rsid w:val="00815CC1"/>
    <w:rsid w:val="00820FBE"/>
    <w:rsid w:val="0082515F"/>
    <w:rsid w:val="008275AB"/>
    <w:rsid w:val="00830271"/>
    <w:rsid w:val="00830638"/>
    <w:rsid w:val="0083674E"/>
    <w:rsid w:val="00837004"/>
    <w:rsid w:val="00837F3C"/>
    <w:rsid w:val="00842EC5"/>
    <w:rsid w:val="00843C33"/>
    <w:rsid w:val="00844488"/>
    <w:rsid w:val="00853264"/>
    <w:rsid w:val="00853CEF"/>
    <w:rsid w:val="00854935"/>
    <w:rsid w:val="00857F11"/>
    <w:rsid w:val="00865674"/>
    <w:rsid w:val="008676C2"/>
    <w:rsid w:val="00870798"/>
    <w:rsid w:val="008735BD"/>
    <w:rsid w:val="00881DC2"/>
    <w:rsid w:val="00882BFE"/>
    <w:rsid w:val="0088304A"/>
    <w:rsid w:val="0088577E"/>
    <w:rsid w:val="008873DB"/>
    <w:rsid w:val="00896868"/>
    <w:rsid w:val="008A4475"/>
    <w:rsid w:val="008A4FDF"/>
    <w:rsid w:val="008B09C5"/>
    <w:rsid w:val="008B3D72"/>
    <w:rsid w:val="008B674E"/>
    <w:rsid w:val="008C0016"/>
    <w:rsid w:val="008C04A8"/>
    <w:rsid w:val="008C2C2F"/>
    <w:rsid w:val="008C31E0"/>
    <w:rsid w:val="008C39DE"/>
    <w:rsid w:val="008C54CC"/>
    <w:rsid w:val="008C5642"/>
    <w:rsid w:val="008D4439"/>
    <w:rsid w:val="008D5777"/>
    <w:rsid w:val="008E0EC6"/>
    <w:rsid w:val="008E1447"/>
    <w:rsid w:val="008E7C1E"/>
    <w:rsid w:val="008F0C9F"/>
    <w:rsid w:val="008F166D"/>
    <w:rsid w:val="008F27AB"/>
    <w:rsid w:val="008F3C0A"/>
    <w:rsid w:val="008F4967"/>
    <w:rsid w:val="008F7B66"/>
    <w:rsid w:val="0090119B"/>
    <w:rsid w:val="00902ADF"/>
    <w:rsid w:val="00910436"/>
    <w:rsid w:val="00912C0F"/>
    <w:rsid w:val="00915782"/>
    <w:rsid w:val="009232E4"/>
    <w:rsid w:val="00930838"/>
    <w:rsid w:val="00934CE6"/>
    <w:rsid w:val="00934F15"/>
    <w:rsid w:val="00941037"/>
    <w:rsid w:val="009444B4"/>
    <w:rsid w:val="00945228"/>
    <w:rsid w:val="009452F6"/>
    <w:rsid w:val="00947A84"/>
    <w:rsid w:val="00950956"/>
    <w:rsid w:val="00964D23"/>
    <w:rsid w:val="00965A96"/>
    <w:rsid w:val="009670BD"/>
    <w:rsid w:val="00970625"/>
    <w:rsid w:val="00973E6C"/>
    <w:rsid w:val="00974864"/>
    <w:rsid w:val="00977004"/>
    <w:rsid w:val="0097722E"/>
    <w:rsid w:val="00977E3F"/>
    <w:rsid w:val="00983AA0"/>
    <w:rsid w:val="00990F7F"/>
    <w:rsid w:val="00991BD3"/>
    <w:rsid w:val="009922BB"/>
    <w:rsid w:val="00992675"/>
    <w:rsid w:val="009B0271"/>
    <w:rsid w:val="009B2327"/>
    <w:rsid w:val="009B38AF"/>
    <w:rsid w:val="009B4B8F"/>
    <w:rsid w:val="009C04CA"/>
    <w:rsid w:val="009C2CED"/>
    <w:rsid w:val="009C6E76"/>
    <w:rsid w:val="009C7470"/>
    <w:rsid w:val="009D65F7"/>
    <w:rsid w:val="009E1059"/>
    <w:rsid w:val="009E6DB7"/>
    <w:rsid w:val="009F233F"/>
    <w:rsid w:val="009F4628"/>
    <w:rsid w:val="009F53CF"/>
    <w:rsid w:val="009F7D7F"/>
    <w:rsid w:val="00A02C4E"/>
    <w:rsid w:val="00A10C14"/>
    <w:rsid w:val="00A13D69"/>
    <w:rsid w:val="00A17DF2"/>
    <w:rsid w:val="00A17E53"/>
    <w:rsid w:val="00A23783"/>
    <w:rsid w:val="00A23E5F"/>
    <w:rsid w:val="00A27C55"/>
    <w:rsid w:val="00A33646"/>
    <w:rsid w:val="00A40046"/>
    <w:rsid w:val="00A4082D"/>
    <w:rsid w:val="00A41846"/>
    <w:rsid w:val="00A4249F"/>
    <w:rsid w:val="00A46FCD"/>
    <w:rsid w:val="00A47CFE"/>
    <w:rsid w:val="00A502C6"/>
    <w:rsid w:val="00A51EC9"/>
    <w:rsid w:val="00A5205E"/>
    <w:rsid w:val="00A52CF1"/>
    <w:rsid w:val="00A6283D"/>
    <w:rsid w:val="00A639A7"/>
    <w:rsid w:val="00A64C8F"/>
    <w:rsid w:val="00A65579"/>
    <w:rsid w:val="00A70193"/>
    <w:rsid w:val="00A72AFD"/>
    <w:rsid w:val="00A7414E"/>
    <w:rsid w:val="00A74D04"/>
    <w:rsid w:val="00A7530B"/>
    <w:rsid w:val="00A771E7"/>
    <w:rsid w:val="00A77752"/>
    <w:rsid w:val="00A77D56"/>
    <w:rsid w:val="00A80325"/>
    <w:rsid w:val="00A81C5F"/>
    <w:rsid w:val="00A83AEE"/>
    <w:rsid w:val="00A87B40"/>
    <w:rsid w:val="00A91DE3"/>
    <w:rsid w:val="00A92269"/>
    <w:rsid w:val="00A97FA4"/>
    <w:rsid w:val="00AA356B"/>
    <w:rsid w:val="00AB1942"/>
    <w:rsid w:val="00AB65BD"/>
    <w:rsid w:val="00AB67BD"/>
    <w:rsid w:val="00AC1C35"/>
    <w:rsid w:val="00AC7553"/>
    <w:rsid w:val="00AD16A1"/>
    <w:rsid w:val="00AD62C5"/>
    <w:rsid w:val="00AF0C6A"/>
    <w:rsid w:val="00AF35B6"/>
    <w:rsid w:val="00AF378C"/>
    <w:rsid w:val="00AF7105"/>
    <w:rsid w:val="00B00A97"/>
    <w:rsid w:val="00B014D4"/>
    <w:rsid w:val="00B07918"/>
    <w:rsid w:val="00B126EE"/>
    <w:rsid w:val="00B12F82"/>
    <w:rsid w:val="00B1450E"/>
    <w:rsid w:val="00B303D1"/>
    <w:rsid w:val="00B30A42"/>
    <w:rsid w:val="00B34367"/>
    <w:rsid w:val="00B34A31"/>
    <w:rsid w:val="00B405DA"/>
    <w:rsid w:val="00B41719"/>
    <w:rsid w:val="00B41E9C"/>
    <w:rsid w:val="00B44606"/>
    <w:rsid w:val="00B51242"/>
    <w:rsid w:val="00B61315"/>
    <w:rsid w:val="00B61B58"/>
    <w:rsid w:val="00B62DBF"/>
    <w:rsid w:val="00B77068"/>
    <w:rsid w:val="00B813B2"/>
    <w:rsid w:val="00B81787"/>
    <w:rsid w:val="00B82A11"/>
    <w:rsid w:val="00B831C3"/>
    <w:rsid w:val="00BA1148"/>
    <w:rsid w:val="00BA300E"/>
    <w:rsid w:val="00BA6B5A"/>
    <w:rsid w:val="00BB1895"/>
    <w:rsid w:val="00BC39CE"/>
    <w:rsid w:val="00BD10E9"/>
    <w:rsid w:val="00BD54B4"/>
    <w:rsid w:val="00BD6BEA"/>
    <w:rsid w:val="00BD7E5D"/>
    <w:rsid w:val="00BE11D8"/>
    <w:rsid w:val="00BE2B28"/>
    <w:rsid w:val="00BE2B87"/>
    <w:rsid w:val="00BE33A1"/>
    <w:rsid w:val="00BE3481"/>
    <w:rsid w:val="00BE4DB5"/>
    <w:rsid w:val="00BE50B2"/>
    <w:rsid w:val="00BE5EF7"/>
    <w:rsid w:val="00BF04C7"/>
    <w:rsid w:val="00BF0748"/>
    <w:rsid w:val="00BF13ED"/>
    <w:rsid w:val="00BF6151"/>
    <w:rsid w:val="00BF67B8"/>
    <w:rsid w:val="00BF6ECF"/>
    <w:rsid w:val="00C00BBA"/>
    <w:rsid w:val="00C00C7C"/>
    <w:rsid w:val="00C01CD9"/>
    <w:rsid w:val="00C032E3"/>
    <w:rsid w:val="00C04839"/>
    <w:rsid w:val="00C067FC"/>
    <w:rsid w:val="00C108BB"/>
    <w:rsid w:val="00C1365D"/>
    <w:rsid w:val="00C14840"/>
    <w:rsid w:val="00C17D87"/>
    <w:rsid w:val="00C17E68"/>
    <w:rsid w:val="00C35183"/>
    <w:rsid w:val="00C356F6"/>
    <w:rsid w:val="00C369BA"/>
    <w:rsid w:val="00C45548"/>
    <w:rsid w:val="00C4634D"/>
    <w:rsid w:val="00C51AF8"/>
    <w:rsid w:val="00C54086"/>
    <w:rsid w:val="00C54131"/>
    <w:rsid w:val="00C554CF"/>
    <w:rsid w:val="00C61EB3"/>
    <w:rsid w:val="00C64333"/>
    <w:rsid w:val="00C70E10"/>
    <w:rsid w:val="00C72EDC"/>
    <w:rsid w:val="00C7416D"/>
    <w:rsid w:val="00C772EE"/>
    <w:rsid w:val="00C85839"/>
    <w:rsid w:val="00C85DA6"/>
    <w:rsid w:val="00C86342"/>
    <w:rsid w:val="00C86DF5"/>
    <w:rsid w:val="00C93E24"/>
    <w:rsid w:val="00C946AC"/>
    <w:rsid w:val="00C96C5C"/>
    <w:rsid w:val="00C97472"/>
    <w:rsid w:val="00CA0BDE"/>
    <w:rsid w:val="00CA32E6"/>
    <w:rsid w:val="00CA3713"/>
    <w:rsid w:val="00CB0435"/>
    <w:rsid w:val="00CB0609"/>
    <w:rsid w:val="00CB3A57"/>
    <w:rsid w:val="00CB71E1"/>
    <w:rsid w:val="00CC6789"/>
    <w:rsid w:val="00CD0CD9"/>
    <w:rsid w:val="00CD217E"/>
    <w:rsid w:val="00CD4CCF"/>
    <w:rsid w:val="00CD6A66"/>
    <w:rsid w:val="00CE27D5"/>
    <w:rsid w:val="00CE4A46"/>
    <w:rsid w:val="00CF315B"/>
    <w:rsid w:val="00CF39D9"/>
    <w:rsid w:val="00CF6331"/>
    <w:rsid w:val="00CF6657"/>
    <w:rsid w:val="00D04A9B"/>
    <w:rsid w:val="00D1112A"/>
    <w:rsid w:val="00D11CBF"/>
    <w:rsid w:val="00D13857"/>
    <w:rsid w:val="00D15796"/>
    <w:rsid w:val="00D1779C"/>
    <w:rsid w:val="00D20755"/>
    <w:rsid w:val="00D21CF5"/>
    <w:rsid w:val="00D22D1A"/>
    <w:rsid w:val="00D231D3"/>
    <w:rsid w:val="00D2433C"/>
    <w:rsid w:val="00D273EC"/>
    <w:rsid w:val="00D31A77"/>
    <w:rsid w:val="00D355D3"/>
    <w:rsid w:val="00D35B90"/>
    <w:rsid w:val="00D35D83"/>
    <w:rsid w:val="00D4015B"/>
    <w:rsid w:val="00D41615"/>
    <w:rsid w:val="00D46FF2"/>
    <w:rsid w:val="00D5341E"/>
    <w:rsid w:val="00D53DED"/>
    <w:rsid w:val="00D540A3"/>
    <w:rsid w:val="00D56CAF"/>
    <w:rsid w:val="00D57A94"/>
    <w:rsid w:val="00D64520"/>
    <w:rsid w:val="00D6720F"/>
    <w:rsid w:val="00D70751"/>
    <w:rsid w:val="00D7138D"/>
    <w:rsid w:val="00D7187F"/>
    <w:rsid w:val="00D72D17"/>
    <w:rsid w:val="00D7504E"/>
    <w:rsid w:val="00D7568D"/>
    <w:rsid w:val="00D84FA8"/>
    <w:rsid w:val="00D90C27"/>
    <w:rsid w:val="00D9161E"/>
    <w:rsid w:val="00D96A8F"/>
    <w:rsid w:val="00DA14DD"/>
    <w:rsid w:val="00DB0AE3"/>
    <w:rsid w:val="00DB51C4"/>
    <w:rsid w:val="00DB7F86"/>
    <w:rsid w:val="00DC1CCC"/>
    <w:rsid w:val="00DD0F5B"/>
    <w:rsid w:val="00DD46DC"/>
    <w:rsid w:val="00DD5F0E"/>
    <w:rsid w:val="00DD68A1"/>
    <w:rsid w:val="00DE0476"/>
    <w:rsid w:val="00DE13F2"/>
    <w:rsid w:val="00DE1FB1"/>
    <w:rsid w:val="00DE48B1"/>
    <w:rsid w:val="00DE6AFC"/>
    <w:rsid w:val="00DF0F7C"/>
    <w:rsid w:val="00DF2772"/>
    <w:rsid w:val="00DF56FD"/>
    <w:rsid w:val="00DF6089"/>
    <w:rsid w:val="00E0040F"/>
    <w:rsid w:val="00E04731"/>
    <w:rsid w:val="00E06C34"/>
    <w:rsid w:val="00E2387E"/>
    <w:rsid w:val="00E26436"/>
    <w:rsid w:val="00E2799A"/>
    <w:rsid w:val="00E3160A"/>
    <w:rsid w:val="00E3250D"/>
    <w:rsid w:val="00E3428D"/>
    <w:rsid w:val="00E34396"/>
    <w:rsid w:val="00E35468"/>
    <w:rsid w:val="00E412A6"/>
    <w:rsid w:val="00E45FA9"/>
    <w:rsid w:val="00E46B21"/>
    <w:rsid w:val="00E53BE7"/>
    <w:rsid w:val="00E545BA"/>
    <w:rsid w:val="00E5688B"/>
    <w:rsid w:val="00E57A36"/>
    <w:rsid w:val="00E57CFB"/>
    <w:rsid w:val="00E615AF"/>
    <w:rsid w:val="00E62929"/>
    <w:rsid w:val="00E66778"/>
    <w:rsid w:val="00E67223"/>
    <w:rsid w:val="00E706FA"/>
    <w:rsid w:val="00E731E4"/>
    <w:rsid w:val="00E75A27"/>
    <w:rsid w:val="00E76F2E"/>
    <w:rsid w:val="00E815C8"/>
    <w:rsid w:val="00E96645"/>
    <w:rsid w:val="00EA15C7"/>
    <w:rsid w:val="00EA1C28"/>
    <w:rsid w:val="00EA1D93"/>
    <w:rsid w:val="00EA1F4B"/>
    <w:rsid w:val="00EA4008"/>
    <w:rsid w:val="00EA4280"/>
    <w:rsid w:val="00EA61B5"/>
    <w:rsid w:val="00EA72BD"/>
    <w:rsid w:val="00EB02E9"/>
    <w:rsid w:val="00EB0650"/>
    <w:rsid w:val="00EB41F7"/>
    <w:rsid w:val="00EB6695"/>
    <w:rsid w:val="00EC4BCF"/>
    <w:rsid w:val="00EC6C9A"/>
    <w:rsid w:val="00EC73B2"/>
    <w:rsid w:val="00ED0B70"/>
    <w:rsid w:val="00ED1D45"/>
    <w:rsid w:val="00ED3C06"/>
    <w:rsid w:val="00ED63BE"/>
    <w:rsid w:val="00EE15F5"/>
    <w:rsid w:val="00EE33B5"/>
    <w:rsid w:val="00EE344E"/>
    <w:rsid w:val="00EE43B3"/>
    <w:rsid w:val="00EE6181"/>
    <w:rsid w:val="00EE798E"/>
    <w:rsid w:val="00EF1904"/>
    <w:rsid w:val="00EF3A65"/>
    <w:rsid w:val="00EF4F1C"/>
    <w:rsid w:val="00EF5F1B"/>
    <w:rsid w:val="00EF600E"/>
    <w:rsid w:val="00EF6637"/>
    <w:rsid w:val="00EF698F"/>
    <w:rsid w:val="00EF6CD2"/>
    <w:rsid w:val="00F03571"/>
    <w:rsid w:val="00F102D1"/>
    <w:rsid w:val="00F11CDE"/>
    <w:rsid w:val="00F12BA1"/>
    <w:rsid w:val="00F15032"/>
    <w:rsid w:val="00F30A0F"/>
    <w:rsid w:val="00F37D47"/>
    <w:rsid w:val="00F444E7"/>
    <w:rsid w:val="00F470B7"/>
    <w:rsid w:val="00F56B1A"/>
    <w:rsid w:val="00F622CE"/>
    <w:rsid w:val="00F63ACA"/>
    <w:rsid w:val="00F648CD"/>
    <w:rsid w:val="00F65BF8"/>
    <w:rsid w:val="00F675F2"/>
    <w:rsid w:val="00F73CBE"/>
    <w:rsid w:val="00F83228"/>
    <w:rsid w:val="00F86D88"/>
    <w:rsid w:val="00F92674"/>
    <w:rsid w:val="00F926E8"/>
    <w:rsid w:val="00F92818"/>
    <w:rsid w:val="00F939FE"/>
    <w:rsid w:val="00F9573F"/>
    <w:rsid w:val="00F964F4"/>
    <w:rsid w:val="00F96825"/>
    <w:rsid w:val="00FA470B"/>
    <w:rsid w:val="00FB0079"/>
    <w:rsid w:val="00FB7AC8"/>
    <w:rsid w:val="00FC3580"/>
    <w:rsid w:val="00FC7A35"/>
    <w:rsid w:val="00FD0BE6"/>
    <w:rsid w:val="00FD1139"/>
    <w:rsid w:val="00FD31BF"/>
    <w:rsid w:val="00FD3B16"/>
    <w:rsid w:val="00FD5F6A"/>
    <w:rsid w:val="00FD65BA"/>
    <w:rsid w:val="00FD73AF"/>
    <w:rsid w:val="00FE044B"/>
    <w:rsid w:val="00FE1135"/>
    <w:rsid w:val="00FE30DF"/>
    <w:rsid w:val="00FE4DB6"/>
    <w:rsid w:val="00FE7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B8F78"/>
  <w15:docId w15:val="{852AF0A3-C4F0-46C6-9DCB-7240B8F7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02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1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69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09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580"/>
    <w:pPr>
      <w:ind w:left="720"/>
      <w:contextualSpacing/>
    </w:pPr>
  </w:style>
  <w:style w:type="paragraph" w:styleId="BalloonText">
    <w:name w:val="Balloon Text"/>
    <w:basedOn w:val="Normal"/>
    <w:link w:val="BalloonTextChar"/>
    <w:uiPriority w:val="99"/>
    <w:semiHidden/>
    <w:unhideWhenUsed/>
    <w:rsid w:val="000D4F6C"/>
    <w:rPr>
      <w:rFonts w:ascii="Tahoma" w:hAnsi="Tahoma" w:cs="Tahoma"/>
      <w:sz w:val="16"/>
      <w:szCs w:val="16"/>
    </w:rPr>
  </w:style>
  <w:style w:type="character" w:customStyle="1" w:styleId="BalloonTextChar">
    <w:name w:val="Balloon Text Char"/>
    <w:basedOn w:val="DefaultParagraphFont"/>
    <w:link w:val="BalloonText"/>
    <w:uiPriority w:val="99"/>
    <w:semiHidden/>
    <w:rsid w:val="000D4F6C"/>
    <w:rPr>
      <w:rFonts w:ascii="Tahoma" w:eastAsia="Times New Roman" w:hAnsi="Tahoma" w:cs="Tahoma"/>
      <w:sz w:val="16"/>
      <w:szCs w:val="16"/>
    </w:rPr>
  </w:style>
  <w:style w:type="paragraph" w:styleId="Header">
    <w:name w:val="header"/>
    <w:basedOn w:val="Normal"/>
    <w:link w:val="HeaderChar"/>
    <w:uiPriority w:val="99"/>
    <w:unhideWhenUsed/>
    <w:rsid w:val="00D1779C"/>
    <w:pPr>
      <w:tabs>
        <w:tab w:val="center" w:pos="4513"/>
        <w:tab w:val="right" w:pos="9026"/>
      </w:tabs>
    </w:pPr>
  </w:style>
  <w:style w:type="character" w:customStyle="1" w:styleId="HeaderChar">
    <w:name w:val="Header Char"/>
    <w:basedOn w:val="DefaultParagraphFont"/>
    <w:link w:val="Header"/>
    <w:uiPriority w:val="99"/>
    <w:rsid w:val="00D177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79C"/>
    <w:pPr>
      <w:tabs>
        <w:tab w:val="center" w:pos="4513"/>
        <w:tab w:val="right" w:pos="9026"/>
      </w:tabs>
    </w:pPr>
  </w:style>
  <w:style w:type="character" w:customStyle="1" w:styleId="FooterChar">
    <w:name w:val="Footer Char"/>
    <w:basedOn w:val="DefaultParagraphFont"/>
    <w:link w:val="Footer"/>
    <w:uiPriority w:val="99"/>
    <w:rsid w:val="00D177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02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2772"/>
    <w:rPr>
      <w:color w:val="0000FF" w:themeColor="hyperlink"/>
      <w:u w:val="single"/>
    </w:rPr>
  </w:style>
  <w:style w:type="character" w:customStyle="1" w:styleId="Heading2Char">
    <w:name w:val="Heading 2 Char"/>
    <w:basedOn w:val="DefaultParagraphFont"/>
    <w:link w:val="Heading2"/>
    <w:rsid w:val="00011A8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77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27699"/>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420F12"/>
    <w:rPr>
      <w:color w:val="800080" w:themeColor="followedHyperlink"/>
      <w:u w:val="single"/>
    </w:rPr>
  </w:style>
  <w:style w:type="paragraph" w:customStyle="1" w:styleId="Default">
    <w:name w:val="Default"/>
    <w:rsid w:val="00656C77"/>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table" w:customStyle="1" w:styleId="TableGrid1">
    <w:name w:val="Table Grid1"/>
    <w:basedOn w:val="TableNormal"/>
    <w:next w:val="TableGrid"/>
    <w:uiPriority w:val="59"/>
    <w:rsid w:val="00797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03567"/>
    <w:pPr>
      <w:ind w:left="720" w:firstLine="360"/>
    </w:pPr>
    <w:rPr>
      <w:szCs w:val="20"/>
      <w:lang w:val="en-US" w:eastAsia="en-GB" w:bidi="en-US"/>
    </w:rPr>
  </w:style>
  <w:style w:type="character" w:customStyle="1" w:styleId="BodyTextIndentChar">
    <w:name w:val="Body Text Indent Char"/>
    <w:basedOn w:val="DefaultParagraphFont"/>
    <w:link w:val="BodyTextIndent"/>
    <w:rsid w:val="00503567"/>
    <w:rPr>
      <w:rFonts w:ascii="Times New Roman" w:eastAsia="Times New Roman" w:hAnsi="Times New Roman" w:cs="Times New Roman"/>
      <w:sz w:val="24"/>
      <w:szCs w:val="20"/>
      <w:lang w:val="en-US" w:eastAsia="en-GB" w:bidi="en-US"/>
    </w:rPr>
  </w:style>
  <w:style w:type="paragraph" w:styleId="TOAHeading">
    <w:name w:val="toa heading"/>
    <w:basedOn w:val="Normal"/>
    <w:next w:val="Normal"/>
    <w:semiHidden/>
    <w:rsid w:val="00503567"/>
    <w:pPr>
      <w:tabs>
        <w:tab w:val="left" w:pos="9000"/>
        <w:tab w:val="right" w:pos="9360"/>
      </w:tabs>
      <w:suppressAutoHyphens/>
      <w:ind w:firstLine="360"/>
    </w:pPr>
    <w:rPr>
      <w:rFonts w:ascii="CG Times" w:hAnsi="CG Times"/>
      <w:szCs w:val="20"/>
      <w:lang w:val="en-US" w:bidi="en-US"/>
    </w:rPr>
  </w:style>
  <w:style w:type="table" w:customStyle="1" w:styleId="TableGrid2">
    <w:name w:val="Table Grid2"/>
    <w:basedOn w:val="TableNormal"/>
    <w:next w:val="TableGrid"/>
    <w:uiPriority w:val="59"/>
    <w:rsid w:val="00EC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5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1037"/>
    <w:pPr>
      <w:spacing w:line="276" w:lineRule="auto"/>
      <w:outlineLvl w:val="9"/>
    </w:pPr>
    <w:rPr>
      <w:lang w:val="en-US" w:eastAsia="ja-JP"/>
    </w:rPr>
  </w:style>
  <w:style w:type="paragraph" w:styleId="TOC2">
    <w:name w:val="toc 2"/>
    <w:basedOn w:val="Normal"/>
    <w:next w:val="Normal"/>
    <w:autoRedefine/>
    <w:uiPriority w:val="39"/>
    <w:unhideWhenUsed/>
    <w:rsid w:val="00D11CBF"/>
    <w:pPr>
      <w:tabs>
        <w:tab w:val="right" w:leader="dot" w:pos="9016"/>
      </w:tabs>
      <w:spacing w:after="100"/>
      <w:ind w:left="240"/>
    </w:pPr>
    <w:rPr>
      <w:rFonts w:ascii="Calibri" w:eastAsiaTheme="majorEastAsia" w:hAnsi="Calibri" w:cs="Arial"/>
      <w:b/>
      <w:bCs/>
      <w:iCs/>
      <w:noProof/>
      <w:lang w:eastAsia="en-GB"/>
    </w:rPr>
  </w:style>
  <w:style w:type="paragraph" w:styleId="TOC1">
    <w:name w:val="toc 1"/>
    <w:basedOn w:val="Normal"/>
    <w:next w:val="Normal"/>
    <w:autoRedefine/>
    <w:uiPriority w:val="39"/>
    <w:unhideWhenUsed/>
    <w:rsid w:val="00BF13ED"/>
    <w:pPr>
      <w:tabs>
        <w:tab w:val="right" w:leader="dot" w:pos="9016"/>
      </w:tabs>
      <w:spacing w:after="100"/>
    </w:pPr>
    <w:rPr>
      <w:rFonts w:asciiTheme="minorHAnsi" w:eastAsiaTheme="majorEastAsia" w:hAnsiTheme="minorHAnsi"/>
      <w:b/>
      <w:noProof/>
    </w:rPr>
  </w:style>
  <w:style w:type="paragraph" w:styleId="TOC3">
    <w:name w:val="toc 3"/>
    <w:basedOn w:val="Normal"/>
    <w:next w:val="Normal"/>
    <w:autoRedefine/>
    <w:uiPriority w:val="39"/>
    <w:unhideWhenUsed/>
    <w:rsid w:val="00941037"/>
    <w:pPr>
      <w:spacing w:after="100"/>
      <w:ind w:left="480"/>
    </w:pPr>
  </w:style>
  <w:style w:type="table" w:customStyle="1" w:styleId="TableGrid4">
    <w:name w:val="Table Grid4"/>
    <w:basedOn w:val="TableNormal"/>
    <w:next w:val="TableGrid"/>
    <w:uiPriority w:val="59"/>
    <w:rsid w:val="004A7A3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1AF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4CE9"/>
    <w:pPr>
      <w:spacing w:before="100" w:beforeAutospacing="1" w:after="100" w:afterAutospacing="1"/>
    </w:pPr>
    <w:rPr>
      <w:lang w:eastAsia="en-GB"/>
    </w:rPr>
  </w:style>
  <w:style w:type="paragraph" w:styleId="CommentText">
    <w:name w:val="annotation text"/>
    <w:basedOn w:val="Normal"/>
    <w:link w:val="CommentTextChar"/>
    <w:uiPriority w:val="99"/>
    <w:unhideWhenUsed/>
    <w:rsid w:val="00E76F2E"/>
    <w:rPr>
      <w:sz w:val="20"/>
      <w:szCs w:val="20"/>
    </w:rPr>
  </w:style>
  <w:style w:type="character" w:customStyle="1" w:styleId="CommentTextChar">
    <w:name w:val="Comment Text Char"/>
    <w:basedOn w:val="DefaultParagraphFont"/>
    <w:link w:val="CommentText"/>
    <w:uiPriority w:val="99"/>
    <w:rsid w:val="00E76F2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4731"/>
    <w:rPr>
      <w:sz w:val="16"/>
      <w:szCs w:val="16"/>
    </w:rPr>
  </w:style>
  <w:style w:type="paragraph" w:styleId="CommentSubject">
    <w:name w:val="annotation subject"/>
    <w:basedOn w:val="CommentText"/>
    <w:next w:val="CommentText"/>
    <w:link w:val="CommentSubjectChar"/>
    <w:uiPriority w:val="99"/>
    <w:semiHidden/>
    <w:unhideWhenUsed/>
    <w:rsid w:val="00E04731"/>
    <w:rPr>
      <w:b/>
      <w:bCs/>
    </w:rPr>
  </w:style>
  <w:style w:type="character" w:customStyle="1" w:styleId="CommentSubjectChar">
    <w:name w:val="Comment Subject Char"/>
    <w:basedOn w:val="CommentTextChar"/>
    <w:link w:val="CommentSubject"/>
    <w:uiPriority w:val="99"/>
    <w:semiHidden/>
    <w:rsid w:val="00E04731"/>
    <w:rPr>
      <w:rFonts w:ascii="Times New Roman" w:eastAsia="Times New Roman" w:hAnsi="Times New Roman" w:cs="Times New Roman"/>
      <w:b/>
      <w:bCs/>
      <w:sz w:val="20"/>
      <w:szCs w:val="20"/>
    </w:rPr>
  </w:style>
  <w:style w:type="paragraph" w:customStyle="1" w:styleId="Pa4">
    <w:name w:val="Pa4"/>
    <w:basedOn w:val="Default"/>
    <w:next w:val="Default"/>
    <w:uiPriority w:val="99"/>
    <w:rsid w:val="00D1112A"/>
    <w:pPr>
      <w:widowControl/>
      <w:spacing w:line="241" w:lineRule="atLeast"/>
    </w:pPr>
    <w:rPr>
      <w:rFonts w:ascii="Myriad Pro" w:eastAsia="Calibri" w:hAnsi="Myriad Pro" w:cs="Times New Roman"/>
      <w:color w:val="auto"/>
      <w:lang w:val="en-GB" w:eastAsia="en-GB"/>
    </w:rPr>
  </w:style>
  <w:style w:type="character" w:customStyle="1" w:styleId="UnresolvedMention1">
    <w:name w:val="Unresolved Mention1"/>
    <w:basedOn w:val="DefaultParagraphFont"/>
    <w:uiPriority w:val="99"/>
    <w:semiHidden/>
    <w:unhideWhenUsed/>
    <w:rsid w:val="0040724B"/>
    <w:rPr>
      <w:color w:val="605E5C"/>
      <w:shd w:val="clear" w:color="auto" w:fill="E1DFDD"/>
    </w:rPr>
  </w:style>
  <w:style w:type="character" w:styleId="UnresolvedMention">
    <w:name w:val="Unresolved Mention"/>
    <w:basedOn w:val="DefaultParagraphFont"/>
    <w:uiPriority w:val="99"/>
    <w:semiHidden/>
    <w:unhideWhenUsed/>
    <w:rsid w:val="00945228"/>
    <w:rPr>
      <w:color w:val="605E5C"/>
      <w:shd w:val="clear" w:color="auto" w:fill="E1DFDD"/>
    </w:rPr>
  </w:style>
  <w:style w:type="paragraph" w:styleId="NoSpacing">
    <w:name w:val="No Spacing"/>
    <w:link w:val="NoSpacingChar"/>
    <w:uiPriority w:val="1"/>
    <w:qFormat/>
    <w:rsid w:val="008B3D7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B3D72"/>
    <w:rPr>
      <w:rFonts w:eastAsiaTheme="minorEastAsia"/>
      <w:lang w:val="en-US"/>
    </w:rPr>
  </w:style>
  <w:style w:type="character" w:customStyle="1" w:styleId="Heading4Char">
    <w:name w:val="Heading 4 Char"/>
    <w:basedOn w:val="DefaultParagraphFont"/>
    <w:link w:val="Heading4"/>
    <w:uiPriority w:val="9"/>
    <w:semiHidden/>
    <w:rsid w:val="005609CB"/>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9946">
      <w:bodyDiv w:val="1"/>
      <w:marLeft w:val="0"/>
      <w:marRight w:val="0"/>
      <w:marTop w:val="0"/>
      <w:marBottom w:val="0"/>
      <w:divBdr>
        <w:top w:val="none" w:sz="0" w:space="0" w:color="auto"/>
        <w:left w:val="none" w:sz="0" w:space="0" w:color="auto"/>
        <w:bottom w:val="none" w:sz="0" w:space="0" w:color="auto"/>
        <w:right w:val="none" w:sz="0" w:space="0" w:color="auto"/>
      </w:divBdr>
    </w:div>
    <w:div w:id="405886091">
      <w:bodyDiv w:val="1"/>
      <w:marLeft w:val="0"/>
      <w:marRight w:val="0"/>
      <w:marTop w:val="0"/>
      <w:marBottom w:val="0"/>
      <w:divBdr>
        <w:top w:val="none" w:sz="0" w:space="0" w:color="auto"/>
        <w:left w:val="none" w:sz="0" w:space="0" w:color="auto"/>
        <w:bottom w:val="none" w:sz="0" w:space="0" w:color="auto"/>
        <w:right w:val="none" w:sz="0" w:space="0" w:color="auto"/>
      </w:divBdr>
    </w:div>
    <w:div w:id="531187884">
      <w:bodyDiv w:val="1"/>
      <w:marLeft w:val="0"/>
      <w:marRight w:val="0"/>
      <w:marTop w:val="0"/>
      <w:marBottom w:val="0"/>
      <w:divBdr>
        <w:top w:val="none" w:sz="0" w:space="0" w:color="auto"/>
        <w:left w:val="none" w:sz="0" w:space="0" w:color="auto"/>
        <w:bottom w:val="none" w:sz="0" w:space="0" w:color="auto"/>
        <w:right w:val="none" w:sz="0" w:space="0" w:color="auto"/>
      </w:divBdr>
    </w:div>
    <w:div w:id="542443165">
      <w:bodyDiv w:val="1"/>
      <w:marLeft w:val="0"/>
      <w:marRight w:val="0"/>
      <w:marTop w:val="0"/>
      <w:marBottom w:val="0"/>
      <w:divBdr>
        <w:top w:val="none" w:sz="0" w:space="0" w:color="auto"/>
        <w:left w:val="none" w:sz="0" w:space="0" w:color="auto"/>
        <w:bottom w:val="none" w:sz="0" w:space="0" w:color="auto"/>
        <w:right w:val="none" w:sz="0" w:space="0" w:color="auto"/>
      </w:divBdr>
    </w:div>
    <w:div w:id="737746472">
      <w:bodyDiv w:val="1"/>
      <w:marLeft w:val="0"/>
      <w:marRight w:val="0"/>
      <w:marTop w:val="0"/>
      <w:marBottom w:val="0"/>
      <w:divBdr>
        <w:top w:val="none" w:sz="0" w:space="0" w:color="auto"/>
        <w:left w:val="none" w:sz="0" w:space="0" w:color="auto"/>
        <w:bottom w:val="none" w:sz="0" w:space="0" w:color="auto"/>
        <w:right w:val="none" w:sz="0" w:space="0" w:color="auto"/>
      </w:divBdr>
    </w:div>
    <w:div w:id="795755015">
      <w:bodyDiv w:val="1"/>
      <w:marLeft w:val="0"/>
      <w:marRight w:val="0"/>
      <w:marTop w:val="0"/>
      <w:marBottom w:val="0"/>
      <w:divBdr>
        <w:top w:val="none" w:sz="0" w:space="0" w:color="auto"/>
        <w:left w:val="none" w:sz="0" w:space="0" w:color="auto"/>
        <w:bottom w:val="none" w:sz="0" w:space="0" w:color="auto"/>
        <w:right w:val="none" w:sz="0" w:space="0" w:color="auto"/>
      </w:divBdr>
    </w:div>
    <w:div w:id="841622682">
      <w:bodyDiv w:val="1"/>
      <w:marLeft w:val="0"/>
      <w:marRight w:val="0"/>
      <w:marTop w:val="0"/>
      <w:marBottom w:val="0"/>
      <w:divBdr>
        <w:top w:val="none" w:sz="0" w:space="0" w:color="auto"/>
        <w:left w:val="none" w:sz="0" w:space="0" w:color="auto"/>
        <w:bottom w:val="none" w:sz="0" w:space="0" w:color="auto"/>
        <w:right w:val="none" w:sz="0" w:space="0" w:color="auto"/>
      </w:divBdr>
    </w:div>
    <w:div w:id="845095830">
      <w:bodyDiv w:val="1"/>
      <w:marLeft w:val="0"/>
      <w:marRight w:val="0"/>
      <w:marTop w:val="0"/>
      <w:marBottom w:val="0"/>
      <w:divBdr>
        <w:top w:val="none" w:sz="0" w:space="0" w:color="auto"/>
        <w:left w:val="none" w:sz="0" w:space="0" w:color="auto"/>
        <w:bottom w:val="none" w:sz="0" w:space="0" w:color="auto"/>
        <w:right w:val="none" w:sz="0" w:space="0" w:color="auto"/>
      </w:divBdr>
    </w:div>
    <w:div w:id="921599719">
      <w:bodyDiv w:val="1"/>
      <w:marLeft w:val="0"/>
      <w:marRight w:val="0"/>
      <w:marTop w:val="0"/>
      <w:marBottom w:val="0"/>
      <w:divBdr>
        <w:top w:val="none" w:sz="0" w:space="0" w:color="auto"/>
        <w:left w:val="none" w:sz="0" w:space="0" w:color="auto"/>
        <w:bottom w:val="none" w:sz="0" w:space="0" w:color="auto"/>
        <w:right w:val="none" w:sz="0" w:space="0" w:color="auto"/>
      </w:divBdr>
    </w:div>
    <w:div w:id="1037923767">
      <w:bodyDiv w:val="1"/>
      <w:marLeft w:val="0"/>
      <w:marRight w:val="0"/>
      <w:marTop w:val="0"/>
      <w:marBottom w:val="0"/>
      <w:divBdr>
        <w:top w:val="none" w:sz="0" w:space="0" w:color="auto"/>
        <w:left w:val="none" w:sz="0" w:space="0" w:color="auto"/>
        <w:bottom w:val="none" w:sz="0" w:space="0" w:color="auto"/>
        <w:right w:val="none" w:sz="0" w:space="0" w:color="auto"/>
      </w:divBdr>
    </w:div>
    <w:div w:id="1375690878">
      <w:bodyDiv w:val="1"/>
      <w:marLeft w:val="0"/>
      <w:marRight w:val="0"/>
      <w:marTop w:val="0"/>
      <w:marBottom w:val="0"/>
      <w:divBdr>
        <w:top w:val="none" w:sz="0" w:space="0" w:color="auto"/>
        <w:left w:val="none" w:sz="0" w:space="0" w:color="auto"/>
        <w:bottom w:val="none" w:sz="0" w:space="0" w:color="auto"/>
        <w:right w:val="none" w:sz="0" w:space="0" w:color="auto"/>
      </w:divBdr>
    </w:div>
    <w:div w:id="1452358315">
      <w:bodyDiv w:val="1"/>
      <w:marLeft w:val="0"/>
      <w:marRight w:val="0"/>
      <w:marTop w:val="0"/>
      <w:marBottom w:val="0"/>
      <w:divBdr>
        <w:top w:val="none" w:sz="0" w:space="0" w:color="auto"/>
        <w:left w:val="none" w:sz="0" w:space="0" w:color="auto"/>
        <w:bottom w:val="none" w:sz="0" w:space="0" w:color="auto"/>
        <w:right w:val="none" w:sz="0" w:space="0" w:color="auto"/>
      </w:divBdr>
    </w:div>
    <w:div w:id="1539126392">
      <w:bodyDiv w:val="1"/>
      <w:marLeft w:val="0"/>
      <w:marRight w:val="0"/>
      <w:marTop w:val="0"/>
      <w:marBottom w:val="0"/>
      <w:divBdr>
        <w:top w:val="none" w:sz="0" w:space="0" w:color="auto"/>
        <w:left w:val="none" w:sz="0" w:space="0" w:color="auto"/>
        <w:bottom w:val="none" w:sz="0" w:space="0" w:color="auto"/>
        <w:right w:val="none" w:sz="0" w:space="0" w:color="auto"/>
      </w:divBdr>
    </w:div>
    <w:div w:id="1822237795">
      <w:bodyDiv w:val="1"/>
      <w:marLeft w:val="0"/>
      <w:marRight w:val="0"/>
      <w:marTop w:val="0"/>
      <w:marBottom w:val="0"/>
      <w:divBdr>
        <w:top w:val="none" w:sz="0" w:space="0" w:color="auto"/>
        <w:left w:val="none" w:sz="0" w:space="0" w:color="auto"/>
        <w:bottom w:val="none" w:sz="0" w:space="0" w:color="auto"/>
        <w:right w:val="none" w:sz="0" w:space="0" w:color="auto"/>
      </w:divBdr>
    </w:div>
    <w:div w:id="1887137067">
      <w:bodyDiv w:val="1"/>
      <w:marLeft w:val="0"/>
      <w:marRight w:val="0"/>
      <w:marTop w:val="0"/>
      <w:marBottom w:val="0"/>
      <w:divBdr>
        <w:top w:val="none" w:sz="0" w:space="0" w:color="auto"/>
        <w:left w:val="none" w:sz="0" w:space="0" w:color="auto"/>
        <w:bottom w:val="none" w:sz="0" w:space="0" w:color="auto"/>
        <w:right w:val="none" w:sz="0" w:space="0" w:color="auto"/>
      </w:divBdr>
    </w:div>
    <w:div w:id="1956935824">
      <w:bodyDiv w:val="1"/>
      <w:marLeft w:val="0"/>
      <w:marRight w:val="0"/>
      <w:marTop w:val="0"/>
      <w:marBottom w:val="0"/>
      <w:divBdr>
        <w:top w:val="none" w:sz="0" w:space="0" w:color="auto"/>
        <w:left w:val="none" w:sz="0" w:space="0" w:color="auto"/>
        <w:bottom w:val="none" w:sz="0" w:space="0" w:color="auto"/>
        <w:right w:val="none" w:sz="0" w:space="0" w:color="auto"/>
      </w:divBdr>
    </w:div>
    <w:div w:id="2068524695">
      <w:bodyDiv w:val="1"/>
      <w:marLeft w:val="0"/>
      <w:marRight w:val="0"/>
      <w:marTop w:val="0"/>
      <w:marBottom w:val="0"/>
      <w:divBdr>
        <w:top w:val="none" w:sz="0" w:space="0" w:color="auto"/>
        <w:left w:val="none" w:sz="0" w:space="0" w:color="auto"/>
        <w:bottom w:val="none" w:sz="0" w:space="0" w:color="auto"/>
        <w:right w:val="none" w:sz="0" w:space="0" w:color="auto"/>
      </w:divBdr>
    </w:div>
    <w:div w:id="21287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mu.ac.uk/study/undergraduate-study/student-support/academic-support/personal-tutor-scheme.aspx" TargetMode="External"/><Relationship Id="rId18" Type="http://schemas.openxmlformats.org/officeDocument/2006/relationships/hyperlink" Target="https://www.dmu.ac.uk/current-students/student-support/exams-deferrals-regulations-policies/student-regulations-and-policies/academic-appeals.aspx" TargetMode="External"/><Relationship Id="rId26" Type="http://schemas.openxmlformats.org/officeDocument/2006/relationships/hyperlink" Target="https://library.dmu.ac.uk/partnerportal" TargetMode="External"/><Relationship Id="rId39" Type="http://schemas.openxmlformats.org/officeDocument/2006/relationships/hyperlink" Target="http://www.dmu.ac.uk/about-dmu/quality-management-and-policy/academic-quality/student-voice/student-representation.aspx" TargetMode="External"/><Relationship Id="rId21" Type="http://schemas.openxmlformats.org/officeDocument/2006/relationships/hyperlink" Target="https://www.dmu.ac.uk/current-students/student-resources/student-charter.aspx" TargetMode="External"/><Relationship Id="rId34" Type="http://schemas.openxmlformats.org/officeDocument/2006/relationships/hyperlink" Target="https://www.dmu.ac.uk/Documents/current-students/student-support/exams-deferrals-policies/policies/Academic-Integrity-and-Misconduct-Policy.pdf" TargetMode="External"/><Relationship Id="rId42" Type="http://schemas.openxmlformats.org/officeDocument/2006/relationships/hyperlink" Target="https://www.demontfortsu.co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mu.ac.uk/about-dmu/quality-management-and-policy/daq/academic-regs-rpl.aspx" TargetMode="External"/><Relationship Id="rId29" Type="http://schemas.openxmlformats.org/officeDocument/2006/relationships/hyperlink" Target="https://www.dmu.ac.uk/documents/about-dmu-documents/quality-management-and-policy/academic-quality/learning-teaching-assessment/assessment-feedback-policy.pdf" TargetMode="External"/><Relationship Id="rId11" Type="http://schemas.openxmlformats.org/officeDocument/2006/relationships/hyperlink" Target="https://www.dmu.ac.uk/current-students/student-support/academic-support/regulations/index.aspx" TargetMode="External"/><Relationship Id="rId24" Type="http://schemas.openxmlformats.org/officeDocument/2006/relationships/hyperlink" Target="http://learningzone.dmu.ac.uk/" TargetMode="External"/><Relationship Id="rId32" Type="http://schemas.openxmlformats.org/officeDocument/2006/relationships/hyperlink" Target="https://www.dmu.ac.uk/about-dmu/quality-management-and-policy/daq/academic-regs-rpl.aspx" TargetMode="External"/><Relationship Id="rId37" Type="http://schemas.openxmlformats.org/officeDocument/2006/relationships/hyperlink" Target="https://www.dmu.ac.uk/documents/dmu-students/academic-support-office/2019-20-student-regulations/11.chapter-8-19.20.pdf" TargetMode="External"/><Relationship Id="rId40" Type="http://schemas.openxmlformats.org/officeDocument/2006/relationships/hyperlink" Target="https://www.thestudentsurvey.com/" TargetMode="External"/><Relationship Id="rId45" Type="http://schemas.openxmlformats.org/officeDocument/2006/relationships/hyperlink" Target="mailto:itmsservicedesk@dmu.ac.uk" TargetMode="External"/><Relationship Id="rId5" Type="http://schemas.openxmlformats.org/officeDocument/2006/relationships/numbering" Target="numbering.xml"/><Relationship Id="rId15" Type="http://schemas.openxmlformats.org/officeDocument/2006/relationships/hyperlink" Target="https://www.dmu.ac.uk/current-students/student-support/academic-support/regulations/index.aspx" TargetMode="External"/><Relationship Id="rId23" Type="http://schemas.openxmlformats.org/officeDocument/2006/relationships/hyperlink" Target="https://my.dmu.ac.uk/" TargetMode="External"/><Relationship Id="rId28" Type="http://schemas.openxmlformats.org/officeDocument/2006/relationships/hyperlink" Target="https://www.dmu.ac.uk/current-students/student-support/academic-support/regulations/index.aspx" TargetMode="External"/><Relationship Id="rId36" Type="http://schemas.openxmlformats.org/officeDocument/2006/relationships/hyperlink" Target="https://library.dmu.ac.uk/partnerporta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mu.ac.uk/Documents/current-students/student-support/exams-deferrals-policies/regulations/Chapter-6-2024-2025.pdf" TargetMode="External"/><Relationship Id="rId31" Type="http://schemas.openxmlformats.org/officeDocument/2006/relationships/hyperlink" Target="https://www.dmu.ac.uk/current-students/student-support/exams-deferrals-regulations-policies/student-regulations-and-policies/index.aspx" TargetMode="External"/><Relationship Id="rId44" Type="http://schemas.openxmlformats.org/officeDocument/2006/relationships/hyperlink" Target="https://esdg.our.dm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mu.ac.uk/current-students/student-support/academic-support/regulations/index.aspx" TargetMode="External"/><Relationship Id="rId22" Type="http://schemas.openxmlformats.org/officeDocument/2006/relationships/hyperlink" Target="https://www.dmu.ac.uk/dmu-students/your-dmu-experience/hear/higher-education-achievement-report-(hear).aspx" TargetMode="External"/><Relationship Id="rId27" Type="http://schemas.openxmlformats.org/officeDocument/2006/relationships/hyperlink" Target="mailto:justask@dmu.ac.uk" TargetMode="External"/><Relationship Id="rId30" Type="http://schemas.openxmlformats.org/officeDocument/2006/relationships/hyperlink" Target="https://www.dmu.ac.uk/about-dmu/quality-management-and-policy/academic-quality/learning-teaching-assessment/assessment-feedback-policy.aspx" TargetMode="External"/><Relationship Id="rId35" Type="http://schemas.openxmlformats.org/officeDocument/2006/relationships/hyperlink" Target="https://www.dmu.ac.uk/Documents/current-students/student-support/exams-deferrals-policies/policies/Academic-Integrity-and-Misconduct-Policy.pdf" TargetMode="External"/><Relationship Id="rId43" Type="http://schemas.openxmlformats.org/officeDocument/2006/relationships/hyperlink" Target="https://dmu.careercentre.me/Members"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mu.ac.uk/about-dmu/quality-management-and-policy/daq/academic-regs-rpl.aspx" TargetMode="External"/><Relationship Id="rId17" Type="http://schemas.openxmlformats.org/officeDocument/2006/relationships/hyperlink" Target="https://www.dmu.ac.uk/Documents/current-students/student-support/exams-deferrals-policies/regulations/Chapter-1-General-Regulations-2024-2025.pdf" TargetMode="External"/><Relationship Id="rId25" Type="http://schemas.openxmlformats.org/officeDocument/2006/relationships/hyperlink" Target="https://library.dmu.ac.uk/partnerportal" TargetMode="External"/><Relationship Id="rId33" Type="http://schemas.openxmlformats.org/officeDocument/2006/relationships/hyperlink" Target="https://www.dmu.ac.uk/Documents/current-students/student-support/exams-deferrals-policies/policies/Academic-Integrity-and-Misconduct-Policy.pdf" TargetMode="External"/><Relationship Id="rId38" Type="http://schemas.openxmlformats.org/officeDocument/2006/relationships/hyperlink" Target="https://www.demontfortsu.com/" TargetMode="External"/><Relationship Id="rId46" Type="http://schemas.openxmlformats.org/officeDocument/2006/relationships/hyperlink" Target="https://www.dmu.ac.uk/about-dmu/professional-services/information-technology-and-media-services/service-desk.aspx" TargetMode="External"/><Relationship Id="rId20" Type="http://schemas.openxmlformats.org/officeDocument/2006/relationships/hyperlink" Target="https://www.dmu.ac.uk/documents/dmu-students/academic-support-office/2021-22-student-regs/12-chapter-8.pdf" TargetMode="External"/><Relationship Id="rId41" Type="http://schemas.openxmlformats.org/officeDocument/2006/relationships/hyperlink" Target="https://www.advance-he.ac.uk/reports-publications-and-resources/postgraduate-taught-experience-survey-pte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884B4C8D926C47A1AC13E95EF14E62" ma:contentTypeVersion="4" ma:contentTypeDescription="Create a new document." ma:contentTypeScope="" ma:versionID="231bfb5994aa649e05f31b3d5765d00e">
  <xsd:schema xmlns:xsd="http://www.w3.org/2001/XMLSchema" xmlns:xs="http://www.w3.org/2001/XMLSchema" xmlns:p="http://schemas.microsoft.com/office/2006/metadata/properties" xmlns:ns3="ba488674-c273-41be-b4e7-b29764d8a912" targetNamespace="http://schemas.microsoft.com/office/2006/metadata/properties" ma:root="true" ma:fieldsID="f89cd8980543ad84d1f544f4419ffadf" ns3:_="">
    <xsd:import namespace="ba488674-c273-41be-b4e7-b29764d8a9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88674-c273-41be-b4e7-b29764d8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CF41-7108-4742-A60B-DE81DFA81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3BD45-0DC8-47FC-BD04-4C3BF3B34255}">
  <ds:schemaRefs>
    <ds:schemaRef ds:uri="http://schemas.microsoft.com/sharepoint/v3/contenttype/forms"/>
  </ds:schemaRefs>
</ds:datastoreItem>
</file>

<file path=customXml/itemProps3.xml><?xml version="1.0" encoding="utf-8"?>
<ds:datastoreItem xmlns:ds="http://schemas.openxmlformats.org/officeDocument/2006/customXml" ds:itemID="{F27CFD33-824B-4A59-AD1C-503CD625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88674-c273-41be-b4e7-b29764d8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DBC0-579D-47C4-96B4-D2A424A9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CP-programme-handbook-template_2023-24</vt:lpstr>
    </vt:vector>
  </TitlesOfParts>
  <Company>De Montfort University</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CP-programme-handbook-template</dc:title>
  <dc:subject>
  </dc:subject>
  <dc:creator>Henrietta Branston</dc:creator>
  <cp:keywords>
  </cp:keywords>
  <cp:lastModifiedBy>Aimi Francis</cp:lastModifiedBy>
  <cp:revision>2</cp:revision>
  <dcterms:created xsi:type="dcterms:W3CDTF">2024-07-11T10:01:00Z</dcterms:created>
  <dcterms:modified xsi:type="dcterms:W3CDTF">2024-07-11T11:39:48Z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0x0101006A884B4C8D926C47A1AC13E95EF14E62</vt:lpwstr>
  </property>
</Properties>
</file>