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78" w:rsidP="00E60A7D" w:rsidRDefault="00A72C78">
      <w:pPr>
        <w:spacing w:after="0" w:line="240" w:lineRule="auto"/>
        <w:jc w:val="center"/>
        <w:rPr>
          <w:rFonts w:ascii="Arial" w:hAnsi="Arial" w:cs="Arial"/>
          <w:b/>
          <w:sz w:val="24"/>
          <w:szCs w:val="24"/>
        </w:rPr>
      </w:pPr>
      <w:r>
        <w:rPr>
          <w:rFonts w:ascii="Arial" w:hAnsi="Arial" w:cs="Arial"/>
          <w:b/>
          <w:sz w:val="24"/>
          <w:szCs w:val="24"/>
        </w:rPr>
        <w:t>ESRC Seminar Series</w:t>
      </w:r>
    </w:p>
    <w:p w:rsidR="00A72C78" w:rsidP="00E60A7D" w:rsidRDefault="00A72C78">
      <w:pPr>
        <w:spacing w:after="0" w:line="240" w:lineRule="auto"/>
        <w:jc w:val="center"/>
        <w:rPr>
          <w:rFonts w:ascii="Arial" w:hAnsi="Arial" w:cs="Arial"/>
          <w:b/>
          <w:sz w:val="24"/>
          <w:szCs w:val="24"/>
        </w:rPr>
      </w:pPr>
      <w:r>
        <w:rPr>
          <w:rFonts w:ascii="Arial" w:hAnsi="Arial" w:cs="Arial"/>
          <w:b/>
          <w:sz w:val="24"/>
          <w:szCs w:val="24"/>
        </w:rPr>
        <w:t>Seminar One:</w:t>
      </w:r>
    </w:p>
    <w:p w:rsidR="00A72C78" w:rsidP="00E60A7D" w:rsidRDefault="00A72C78">
      <w:pPr>
        <w:spacing w:after="0" w:line="240" w:lineRule="auto"/>
        <w:jc w:val="center"/>
        <w:rPr>
          <w:rFonts w:ascii="Arial" w:hAnsi="Arial" w:cs="Arial"/>
          <w:b/>
          <w:sz w:val="24"/>
          <w:szCs w:val="24"/>
        </w:rPr>
      </w:pPr>
      <w:r>
        <w:rPr>
          <w:rFonts w:ascii="Arial" w:hAnsi="Arial" w:cs="Arial"/>
          <w:b/>
          <w:sz w:val="24"/>
          <w:szCs w:val="24"/>
        </w:rPr>
        <w:t>Conflict in space and place - accommodation and planning issues for Gypsies and Travellers</w:t>
      </w:r>
    </w:p>
    <w:p w:rsidR="00A72C78" w:rsidP="00C25CE2" w:rsidRDefault="00A72C78">
      <w:pPr>
        <w:spacing w:after="0" w:line="240" w:lineRule="auto"/>
        <w:rPr>
          <w:rFonts w:ascii="Arial" w:hAnsi="Arial" w:cs="Arial"/>
          <w:b/>
          <w:sz w:val="24"/>
          <w:szCs w:val="24"/>
        </w:rPr>
      </w:pPr>
    </w:p>
    <w:p w:rsidR="00A72C78" w:rsidP="00E60A7D" w:rsidRDefault="00A72C78">
      <w:pPr>
        <w:spacing w:after="0" w:line="240" w:lineRule="auto"/>
        <w:jc w:val="center"/>
        <w:rPr>
          <w:rFonts w:ascii="Arial" w:hAnsi="Arial" w:cs="Arial"/>
          <w:b/>
          <w:sz w:val="24"/>
          <w:szCs w:val="24"/>
        </w:rPr>
      </w:pPr>
      <w:r>
        <w:rPr>
          <w:rFonts w:ascii="Arial" w:hAnsi="Arial" w:cs="Arial"/>
          <w:b/>
          <w:sz w:val="24"/>
          <w:szCs w:val="24"/>
        </w:rPr>
        <w:t>29</w:t>
      </w:r>
      <w:r w:rsidRPr="00C25CE2">
        <w:rPr>
          <w:rFonts w:ascii="Arial" w:hAnsi="Arial" w:cs="Arial"/>
          <w:b/>
          <w:sz w:val="24"/>
          <w:szCs w:val="24"/>
          <w:vertAlign w:val="superscript"/>
        </w:rPr>
        <w:t>th</w:t>
      </w:r>
      <w:r>
        <w:rPr>
          <w:rFonts w:ascii="Arial" w:hAnsi="Arial" w:cs="Arial"/>
          <w:b/>
          <w:sz w:val="24"/>
          <w:szCs w:val="24"/>
        </w:rPr>
        <w:t xml:space="preserve"> &amp; 30</w:t>
      </w:r>
      <w:r w:rsidRPr="00C25CE2">
        <w:rPr>
          <w:rFonts w:ascii="Arial" w:hAnsi="Arial" w:cs="Arial"/>
          <w:b/>
          <w:sz w:val="24"/>
          <w:szCs w:val="24"/>
          <w:vertAlign w:val="superscript"/>
        </w:rPr>
        <w:t>th</w:t>
      </w:r>
      <w:r>
        <w:rPr>
          <w:rFonts w:ascii="Arial" w:hAnsi="Arial" w:cs="Arial"/>
          <w:b/>
          <w:sz w:val="24"/>
          <w:szCs w:val="24"/>
        </w:rPr>
        <w:t xml:space="preserve"> November 2012</w:t>
      </w:r>
    </w:p>
    <w:p w:rsidR="00A72C78" w:rsidP="00E60A7D" w:rsidRDefault="00A72C78">
      <w:pPr>
        <w:spacing w:after="0" w:line="240" w:lineRule="auto"/>
        <w:jc w:val="center"/>
        <w:rPr>
          <w:rFonts w:ascii="Arial" w:hAnsi="Arial" w:cs="Arial"/>
          <w:sz w:val="24"/>
          <w:szCs w:val="24"/>
        </w:rPr>
      </w:pPr>
      <w:smartTag w:uri="urn:schemas-microsoft-com:office:smarttags" w:element="PlaceName">
        <w:r>
          <w:rPr>
            <w:rFonts w:ascii="Arial" w:hAnsi="Arial" w:cs="Arial"/>
            <w:b/>
            <w:sz w:val="24"/>
            <w:szCs w:val="24"/>
          </w:rPr>
          <w:t>Hugh</w:t>
        </w:r>
      </w:smartTag>
      <w:r>
        <w:rPr>
          <w:rFonts w:ascii="Arial" w:hAnsi="Arial" w:cs="Arial"/>
          <w:b/>
          <w:sz w:val="24"/>
          <w:szCs w:val="24"/>
        </w:rPr>
        <w:t xml:space="preserve"> </w:t>
      </w:r>
      <w:smartTag w:uri="urn:schemas-microsoft-com:office:smarttags" w:element="PlaceName">
        <w:r>
          <w:rPr>
            <w:rFonts w:ascii="Arial" w:hAnsi="Arial" w:cs="Arial"/>
            <w:b/>
            <w:sz w:val="24"/>
            <w:szCs w:val="24"/>
          </w:rPr>
          <w:t>Aston</w:t>
        </w:r>
      </w:smartTag>
      <w:r>
        <w:rPr>
          <w:rFonts w:ascii="Arial" w:hAnsi="Arial" w:cs="Arial"/>
          <w:b/>
          <w:sz w:val="24"/>
          <w:szCs w:val="24"/>
        </w:rPr>
        <w:t xml:space="preserve"> </w:t>
      </w:r>
      <w:smartTag w:uri="urn:schemas-microsoft-com:office:smarttags" w:element="PlaceType">
        <w:r>
          <w:rPr>
            <w:rFonts w:ascii="Arial" w:hAnsi="Arial" w:cs="Arial"/>
            <w:b/>
            <w:sz w:val="24"/>
            <w:szCs w:val="24"/>
          </w:rPr>
          <w:t>Building</w:t>
        </w:r>
      </w:smartTag>
      <w:r>
        <w:rPr>
          <w:rFonts w:ascii="Arial" w:hAnsi="Arial" w:cs="Arial"/>
          <w:b/>
          <w:sz w:val="24"/>
          <w:szCs w:val="24"/>
        </w:rPr>
        <w:t xml:space="preserve">, De </w:t>
      </w:r>
      <w:smartTag w:uri="urn:schemas-microsoft-com:office:smarttags" w:element="PlaceName">
        <w:r>
          <w:rPr>
            <w:rFonts w:ascii="Arial" w:hAnsi="Arial" w:cs="Arial"/>
            <w:b/>
            <w:sz w:val="24"/>
            <w:szCs w:val="24"/>
          </w:rPr>
          <w:t>Montfort</w:t>
        </w:r>
      </w:smartTag>
      <w:r>
        <w:rPr>
          <w:rFonts w:ascii="Arial" w:hAnsi="Arial" w:cs="Arial"/>
          <w:b/>
          <w:sz w:val="24"/>
          <w:szCs w:val="24"/>
        </w:rPr>
        <w:t xml:space="preserve"> </w:t>
      </w:r>
      <w:smartTag w:uri="urn:schemas-microsoft-com:office:smarttags" w:element="PlaceType">
        <w:r>
          <w:rPr>
            <w:rFonts w:ascii="Arial" w:hAnsi="Arial" w:cs="Arial"/>
            <w:b/>
            <w:sz w:val="24"/>
            <w:szCs w:val="24"/>
          </w:rPr>
          <w:t>University</w:t>
        </w:r>
      </w:smartTag>
      <w:r>
        <w:rPr>
          <w:rFonts w:ascii="Arial" w:hAnsi="Arial" w:cs="Arial"/>
          <w:b/>
          <w:sz w:val="24"/>
          <w:szCs w:val="24"/>
        </w:rPr>
        <w:t xml:space="preserve">, </w:t>
      </w:r>
      <w:smartTag w:uri="urn:schemas-microsoft-com:office:smarttags" w:element="City">
        <w:smartTag w:uri="urn:schemas-microsoft-com:office:smarttags" w:element="place">
          <w:smartTag w:uri="urn:schemas-microsoft-com:office:smarttags" w:element="City">
            <w:r>
              <w:rPr>
                <w:rFonts w:ascii="Arial" w:hAnsi="Arial" w:cs="Arial"/>
                <w:b/>
                <w:sz w:val="24"/>
                <w:szCs w:val="24"/>
              </w:rPr>
              <w:t>Leicester</w:t>
            </w:r>
          </w:smartTag>
          <w:r>
            <w:rPr>
              <w:rFonts w:ascii="Arial" w:hAnsi="Arial" w:cs="Arial"/>
              <w:b/>
              <w:sz w:val="24"/>
              <w:szCs w:val="24"/>
            </w:rPr>
            <w:t xml:space="preserve">, </w:t>
          </w:r>
          <w:smartTag w:uri="urn:schemas-microsoft-com:office:smarttags" w:element="country-region">
            <w:r>
              <w:rPr>
                <w:rFonts w:ascii="Arial" w:hAnsi="Arial" w:cs="Arial"/>
                <w:b/>
                <w:sz w:val="24"/>
                <w:szCs w:val="24"/>
              </w:rPr>
              <w:t>UK</w:t>
            </w:r>
          </w:smartTag>
        </w:smartTag>
      </w:smartTag>
    </w:p>
    <w:p w:rsidR="00A72C78" w:rsidP="00C25CE2" w:rsidRDefault="00A72C78">
      <w:pPr>
        <w:spacing w:after="0" w:line="240" w:lineRule="auto"/>
        <w:rPr>
          <w:rFonts w:ascii="Arial" w:hAnsi="Arial" w:cs="Arial"/>
          <w:sz w:val="24"/>
          <w:szCs w:val="24"/>
        </w:rPr>
      </w:pPr>
    </w:p>
    <w:p w:rsidR="00A72C78" w:rsidP="00C25CE2" w:rsidRDefault="00A72C78">
      <w:pPr>
        <w:spacing w:after="0" w:line="240" w:lineRule="auto"/>
        <w:rPr>
          <w:rFonts w:ascii="Arial" w:hAnsi="Arial" w:cs="Arial"/>
          <w:sz w:val="24"/>
          <w:szCs w:val="24"/>
        </w:rPr>
      </w:pPr>
      <w:r>
        <w:rPr>
          <w:rFonts w:ascii="Arial" w:hAnsi="Arial" w:cs="Arial"/>
          <w:sz w:val="24"/>
          <w:szCs w:val="24"/>
        </w:rPr>
        <w:t>11.00 Arrival, registration and refreshments</w:t>
      </w:r>
    </w:p>
    <w:p w:rsidR="00A72C78" w:rsidP="00C25CE2" w:rsidRDefault="00A72C78">
      <w:pPr>
        <w:spacing w:after="0" w:line="240" w:lineRule="auto"/>
        <w:rPr>
          <w:rFonts w:ascii="Arial" w:hAnsi="Arial" w:cs="Arial"/>
          <w:sz w:val="24"/>
          <w:szCs w:val="24"/>
        </w:rPr>
      </w:pPr>
    </w:p>
    <w:p w:rsidR="00A72C78" w:rsidP="00C25CE2" w:rsidRDefault="00A72C78">
      <w:pPr>
        <w:spacing w:after="0" w:line="240" w:lineRule="auto"/>
        <w:rPr>
          <w:rFonts w:ascii="Arial" w:hAnsi="Arial" w:cs="Arial"/>
          <w:sz w:val="24"/>
          <w:szCs w:val="24"/>
        </w:rPr>
      </w:pPr>
      <w:r>
        <w:rPr>
          <w:rFonts w:ascii="Arial" w:hAnsi="Arial" w:cs="Arial"/>
          <w:sz w:val="24"/>
          <w:szCs w:val="24"/>
        </w:rPr>
        <w:t xml:space="preserve">11.20 – </w:t>
      </w:r>
      <w:r w:rsidRPr="00EF2F0C">
        <w:rPr>
          <w:rFonts w:ascii="Arial" w:hAnsi="Arial" w:cs="Arial"/>
          <w:b/>
          <w:sz w:val="24"/>
          <w:szCs w:val="24"/>
        </w:rPr>
        <w:t>Welcome</w:t>
      </w:r>
      <w:r>
        <w:rPr>
          <w:rFonts w:ascii="Arial" w:hAnsi="Arial" w:cs="Arial"/>
          <w:sz w:val="24"/>
          <w:szCs w:val="24"/>
        </w:rPr>
        <w:t xml:space="preserve"> from</w:t>
      </w:r>
      <w:r w:rsidRPr="00CF619A">
        <w:rPr>
          <w:rFonts w:ascii="Arial" w:hAnsi="Arial" w:cs="Arial"/>
          <w:sz w:val="24"/>
          <w:szCs w:val="24"/>
        </w:rPr>
        <w:t xml:space="preserve"> Jo Richardson</w:t>
      </w:r>
    </w:p>
    <w:p w:rsidR="00AC5A8A" w:rsidP="00C25CE2" w:rsidRDefault="00AC5A8A">
      <w:pPr>
        <w:spacing w:after="0" w:line="240" w:lineRule="auto"/>
        <w:rPr>
          <w:rFonts w:ascii="Arial" w:hAnsi="Arial" w:cs="Arial"/>
          <w:sz w:val="24"/>
          <w:szCs w:val="24"/>
        </w:rPr>
      </w:pPr>
    </w:p>
    <w:p w:rsidRPr="001F1C4C" w:rsidR="00A72C78" w:rsidP="00C25CE2" w:rsidRDefault="00A72C78">
      <w:pPr>
        <w:spacing w:after="0" w:line="240" w:lineRule="auto"/>
        <w:rPr>
          <w:rFonts w:ascii="Arial" w:hAnsi="Arial" w:cs="Arial"/>
          <w:sz w:val="24"/>
          <w:szCs w:val="24"/>
        </w:rPr>
      </w:pPr>
      <w:r>
        <w:rPr>
          <w:rFonts w:ascii="Arial" w:hAnsi="Arial" w:cs="Arial"/>
          <w:sz w:val="24"/>
          <w:szCs w:val="24"/>
        </w:rPr>
        <w:t xml:space="preserve">This is the first in a series of three seminars funded by the Economic and Social Research Council.  This first seminar will focus on conflict in space and place, looking at accommodation and planning issues for Gypsies and Travellers.  </w:t>
      </w:r>
    </w:p>
    <w:p w:rsidR="00A72C78" w:rsidP="00C25CE2" w:rsidRDefault="00A72C78">
      <w:pPr>
        <w:spacing w:after="0" w:line="240" w:lineRule="auto"/>
        <w:rPr>
          <w:rFonts w:ascii="Arial" w:hAnsi="Arial" w:cs="Arial"/>
          <w:sz w:val="24"/>
          <w:szCs w:val="24"/>
        </w:rPr>
      </w:pPr>
    </w:p>
    <w:p w:rsidR="00A72C78" w:rsidP="00C25CE2" w:rsidRDefault="00A72C78">
      <w:pPr>
        <w:spacing w:after="0" w:line="240" w:lineRule="auto"/>
        <w:rPr>
          <w:rFonts w:ascii="Arial" w:hAnsi="Arial" w:cs="Arial"/>
          <w:sz w:val="24"/>
          <w:szCs w:val="24"/>
        </w:rPr>
      </w:pPr>
      <w:r>
        <w:rPr>
          <w:rFonts w:ascii="Arial" w:hAnsi="Arial" w:cs="Arial"/>
          <w:sz w:val="24"/>
          <w:szCs w:val="24"/>
        </w:rPr>
        <w:t xml:space="preserve">11.40 – </w:t>
      </w:r>
      <w:r w:rsidRPr="00CF619A">
        <w:rPr>
          <w:rFonts w:ascii="Arial" w:hAnsi="Arial" w:cs="Arial"/>
          <w:b/>
          <w:sz w:val="24"/>
          <w:szCs w:val="24"/>
        </w:rPr>
        <w:t>Articulating the problem: conflict in accommodation and planning for Roma, Gypsies and Travellers</w:t>
      </w:r>
      <w:r>
        <w:rPr>
          <w:rFonts w:ascii="Arial" w:hAnsi="Arial" w:cs="Arial"/>
          <w:sz w:val="24"/>
          <w:szCs w:val="24"/>
        </w:rPr>
        <w:t xml:space="preserve">. </w:t>
      </w:r>
    </w:p>
    <w:p w:rsidR="00A72C78" w:rsidP="00C25CE2" w:rsidRDefault="00A72C78">
      <w:pPr>
        <w:spacing w:after="0" w:line="240" w:lineRule="auto"/>
        <w:rPr>
          <w:rFonts w:ascii="Arial" w:hAnsi="Arial" w:cs="Arial"/>
          <w:sz w:val="24"/>
          <w:szCs w:val="24"/>
        </w:rPr>
      </w:pPr>
      <w:r>
        <w:rPr>
          <w:rFonts w:ascii="Arial" w:hAnsi="Arial" w:cs="Arial"/>
          <w:sz w:val="24"/>
          <w:szCs w:val="24"/>
        </w:rPr>
        <w:t>There are a number of interlinked themes and challenges in the debate on planning/accommodation for Gypsies and Travellers, including:</w:t>
      </w:r>
    </w:p>
    <w:p w:rsidR="00AC5A8A" w:rsidP="00C25CE2" w:rsidRDefault="00AC5A8A">
      <w:pPr>
        <w:spacing w:after="0" w:line="240" w:lineRule="auto"/>
        <w:rPr>
          <w:rFonts w:ascii="Arial" w:hAnsi="Arial" w:cs="Arial"/>
          <w:sz w:val="24"/>
          <w:szCs w:val="24"/>
        </w:rPr>
      </w:pPr>
    </w:p>
    <w:p w:rsidRPr="00FC3FC2" w:rsidR="00A72C78" w:rsidP="00E60A7D" w:rsidRDefault="00A72C78">
      <w:pPr>
        <w:pStyle w:val="ListParagraph"/>
        <w:numPr>
          <w:ilvl w:val="0"/>
          <w:numId w:val="1"/>
        </w:numPr>
        <w:spacing w:after="0" w:line="240" w:lineRule="auto"/>
        <w:rPr>
          <w:rFonts w:ascii="Arial" w:hAnsi="Arial" w:cs="Arial"/>
          <w:sz w:val="24"/>
          <w:szCs w:val="24"/>
        </w:rPr>
      </w:pPr>
      <w:r w:rsidRPr="00FC3FC2">
        <w:rPr>
          <w:rFonts w:ascii="Arial" w:hAnsi="Arial" w:cs="Arial"/>
          <w:sz w:val="24"/>
          <w:szCs w:val="24"/>
        </w:rPr>
        <w:t>National Planning Policy Framework: impact</w:t>
      </w:r>
    </w:p>
    <w:p w:rsidRPr="00FC3FC2" w:rsidR="00A72C78" w:rsidP="00E60A7D" w:rsidRDefault="00A72C78">
      <w:pPr>
        <w:pStyle w:val="ListParagraph"/>
        <w:numPr>
          <w:ilvl w:val="0"/>
          <w:numId w:val="1"/>
        </w:numPr>
        <w:spacing w:after="0" w:line="240" w:lineRule="auto"/>
        <w:rPr>
          <w:rFonts w:ascii="Arial" w:hAnsi="Arial" w:cs="Arial"/>
          <w:sz w:val="24"/>
          <w:szCs w:val="24"/>
        </w:rPr>
      </w:pPr>
      <w:r w:rsidRPr="00FC3FC2">
        <w:rPr>
          <w:rFonts w:ascii="Arial" w:hAnsi="Arial" w:cs="Arial"/>
          <w:sz w:val="24"/>
          <w:szCs w:val="24"/>
        </w:rPr>
        <w:t xml:space="preserve">accommodation need, </w:t>
      </w:r>
    </w:p>
    <w:p w:rsidRPr="00FC3FC2" w:rsidR="00A72C78" w:rsidP="00E60A7D" w:rsidRDefault="00A72C78">
      <w:pPr>
        <w:pStyle w:val="ListParagraph"/>
        <w:numPr>
          <w:ilvl w:val="0"/>
          <w:numId w:val="1"/>
        </w:numPr>
        <w:spacing w:after="0" w:line="240" w:lineRule="auto"/>
        <w:rPr>
          <w:rFonts w:ascii="Arial" w:hAnsi="Arial" w:cs="Arial"/>
          <w:sz w:val="24"/>
          <w:szCs w:val="24"/>
        </w:rPr>
      </w:pPr>
      <w:r w:rsidRPr="00FC3FC2">
        <w:rPr>
          <w:rFonts w:ascii="Arial" w:hAnsi="Arial" w:cs="Arial"/>
          <w:sz w:val="24"/>
          <w:szCs w:val="24"/>
        </w:rPr>
        <w:t>ch</w:t>
      </w:r>
      <w:r>
        <w:rPr>
          <w:rFonts w:ascii="Arial" w:hAnsi="Arial" w:cs="Arial"/>
          <w:sz w:val="24"/>
          <w:szCs w:val="24"/>
        </w:rPr>
        <w:t>allenges in identifying suitable locations for sites</w:t>
      </w:r>
      <w:r w:rsidRPr="00FC3FC2">
        <w:rPr>
          <w:rFonts w:ascii="Arial" w:hAnsi="Arial" w:cs="Arial"/>
          <w:sz w:val="24"/>
          <w:szCs w:val="24"/>
        </w:rPr>
        <w:t xml:space="preserve">, </w:t>
      </w:r>
    </w:p>
    <w:p w:rsidR="00A72C78" w:rsidP="00E60A7D" w:rsidRDefault="00A72C78">
      <w:pPr>
        <w:pStyle w:val="ListParagraph"/>
        <w:numPr>
          <w:ilvl w:val="0"/>
          <w:numId w:val="1"/>
        </w:numPr>
        <w:spacing w:after="0" w:line="240" w:lineRule="auto"/>
        <w:rPr>
          <w:rFonts w:ascii="Arial" w:hAnsi="Arial" w:cs="Arial"/>
          <w:sz w:val="24"/>
          <w:szCs w:val="24"/>
        </w:rPr>
      </w:pPr>
      <w:r w:rsidRPr="00FC3FC2">
        <w:rPr>
          <w:rFonts w:ascii="Arial" w:hAnsi="Arial" w:cs="Arial"/>
          <w:sz w:val="24"/>
          <w:szCs w:val="24"/>
        </w:rPr>
        <w:t xml:space="preserve">objection to planning applications from local communities, </w:t>
      </w:r>
    </w:p>
    <w:p w:rsidRPr="00FC3FC2" w:rsidR="00A72C78" w:rsidP="00E60A7D" w:rsidRDefault="00A72C78">
      <w:pPr>
        <w:pStyle w:val="ListParagraph"/>
        <w:numPr>
          <w:ilvl w:val="0"/>
          <w:numId w:val="1"/>
        </w:numPr>
        <w:spacing w:after="0" w:line="240" w:lineRule="auto"/>
        <w:rPr>
          <w:rFonts w:ascii="Arial" w:hAnsi="Arial" w:cs="Arial"/>
          <w:sz w:val="24"/>
          <w:szCs w:val="24"/>
        </w:rPr>
      </w:pPr>
      <w:r>
        <w:rPr>
          <w:rFonts w:ascii="Arial" w:hAnsi="Arial" w:cs="Arial"/>
          <w:sz w:val="24"/>
          <w:szCs w:val="24"/>
        </w:rPr>
        <w:t>discourse in planning</w:t>
      </w:r>
    </w:p>
    <w:p w:rsidR="00A72C78" w:rsidP="00E60A7D" w:rsidRDefault="00A72C78">
      <w:pPr>
        <w:pStyle w:val="ListParagraph"/>
        <w:numPr>
          <w:ilvl w:val="0"/>
          <w:numId w:val="1"/>
        </w:numPr>
        <w:spacing w:after="0" w:line="240" w:lineRule="auto"/>
        <w:rPr>
          <w:rFonts w:ascii="Arial" w:hAnsi="Arial" w:cs="Arial"/>
          <w:sz w:val="24"/>
          <w:szCs w:val="24"/>
        </w:rPr>
      </w:pPr>
      <w:r>
        <w:rPr>
          <w:rFonts w:ascii="Arial" w:hAnsi="Arial" w:cs="Arial"/>
          <w:sz w:val="24"/>
          <w:szCs w:val="24"/>
        </w:rPr>
        <w:t>Suggested housing and planning solutions</w:t>
      </w:r>
    </w:p>
    <w:p w:rsidR="00A72C78" w:rsidP="00C25CE2" w:rsidRDefault="00A72C78">
      <w:pPr>
        <w:spacing w:after="0" w:line="240" w:lineRule="auto"/>
        <w:rPr>
          <w:rFonts w:ascii="Arial" w:hAnsi="Arial" w:cs="Arial"/>
          <w:sz w:val="24"/>
          <w:szCs w:val="24"/>
        </w:rPr>
      </w:pPr>
    </w:p>
    <w:p w:rsidR="00A72C78" w:rsidP="00C25CE2" w:rsidRDefault="00A72C78">
      <w:pPr>
        <w:spacing w:after="0" w:line="240" w:lineRule="auto"/>
        <w:rPr>
          <w:rFonts w:ascii="Arial" w:hAnsi="Arial" w:cs="Arial"/>
          <w:sz w:val="24"/>
          <w:szCs w:val="24"/>
        </w:rPr>
      </w:pPr>
      <w:r>
        <w:rPr>
          <w:rFonts w:ascii="Arial" w:hAnsi="Arial" w:cs="Arial"/>
          <w:sz w:val="24"/>
          <w:szCs w:val="24"/>
        </w:rPr>
        <w:t>The aim is that by the end of this session, some clear ‘problems’ and questions will be articulated so that we can start to take these forward and make suggestions in the remainder of the seminar for academics, policy makers, practitioners and community members to consider.</w:t>
      </w:r>
    </w:p>
    <w:p w:rsidR="00A72C78" w:rsidP="00C25CE2" w:rsidRDefault="00A72C78">
      <w:pPr>
        <w:spacing w:after="0" w:line="240" w:lineRule="auto"/>
        <w:rPr>
          <w:rFonts w:ascii="Arial" w:hAnsi="Arial" w:cs="Arial"/>
          <w:sz w:val="24"/>
          <w:szCs w:val="24"/>
        </w:rPr>
      </w:pPr>
    </w:p>
    <w:p w:rsidR="00A72C78" w:rsidP="00C25CE2" w:rsidRDefault="00A72C78">
      <w:pPr>
        <w:spacing w:after="0" w:line="240" w:lineRule="auto"/>
        <w:rPr>
          <w:rFonts w:ascii="Arial" w:hAnsi="Arial" w:cs="Arial"/>
          <w:b/>
          <w:sz w:val="24"/>
          <w:szCs w:val="24"/>
        </w:rPr>
      </w:pPr>
      <w:r>
        <w:rPr>
          <w:rFonts w:ascii="Arial" w:hAnsi="Arial" w:cs="Arial"/>
          <w:sz w:val="24"/>
          <w:szCs w:val="24"/>
        </w:rPr>
        <w:t xml:space="preserve">Lead facilitator </w:t>
      </w:r>
      <w:r>
        <w:rPr>
          <w:rFonts w:ascii="Arial" w:hAnsi="Arial" w:cs="Arial"/>
          <w:sz w:val="24"/>
          <w:szCs w:val="24"/>
        </w:rPr>
        <w:tab/>
      </w:r>
      <w:r w:rsidRPr="00CF619A">
        <w:rPr>
          <w:rFonts w:ascii="Arial" w:hAnsi="Arial" w:cs="Arial"/>
          <w:sz w:val="24"/>
          <w:szCs w:val="24"/>
        </w:rPr>
        <w:t>Jo Richardson</w:t>
      </w:r>
      <w:r>
        <w:rPr>
          <w:rFonts w:ascii="Arial" w:hAnsi="Arial" w:cs="Arial"/>
          <w:sz w:val="24"/>
          <w:szCs w:val="24"/>
        </w:rPr>
        <w:t xml:space="preserve"> (De Montfort University)</w:t>
      </w:r>
    </w:p>
    <w:p w:rsidR="00A72C78" w:rsidP="00C25CE2" w:rsidRDefault="00A72C78">
      <w:pPr>
        <w:spacing w:after="0" w:line="240" w:lineRule="auto"/>
        <w:rPr>
          <w:rFonts w:ascii="Arial" w:hAnsi="Arial" w:cs="Arial"/>
          <w:sz w:val="24"/>
          <w:szCs w:val="24"/>
        </w:rPr>
      </w:pPr>
      <w:r>
        <w:rPr>
          <w:rFonts w:ascii="Arial" w:hAnsi="Arial" w:cs="Arial"/>
          <w:sz w:val="24"/>
          <w:szCs w:val="24"/>
        </w:rPr>
        <w:t xml:space="preserve">Key Discussants: </w:t>
      </w:r>
      <w:r>
        <w:rPr>
          <w:rFonts w:ascii="Arial" w:hAnsi="Arial" w:cs="Arial"/>
          <w:sz w:val="24"/>
          <w:szCs w:val="24"/>
        </w:rPr>
        <w:tab/>
        <w:t xml:space="preserve">Margaret Greenfields (Bucks New University), </w:t>
      </w:r>
    </w:p>
    <w:p w:rsidR="00A72C78" w:rsidP="00E60A7D" w:rsidRDefault="00A72C78">
      <w:pPr>
        <w:spacing w:after="0" w:line="240" w:lineRule="auto"/>
        <w:ind w:left="1440" w:firstLine="720"/>
        <w:rPr>
          <w:rFonts w:ascii="Arial" w:hAnsi="Arial" w:cs="Arial"/>
          <w:sz w:val="24"/>
          <w:szCs w:val="24"/>
        </w:rPr>
      </w:pPr>
      <w:r>
        <w:rPr>
          <w:rFonts w:ascii="Arial" w:hAnsi="Arial" w:cs="Arial"/>
          <w:sz w:val="24"/>
          <w:szCs w:val="24"/>
        </w:rPr>
        <w:t>Patrice Van Cleemput (</w:t>
      </w:r>
      <w:smartTag w:uri="urn:schemas-microsoft-com:office:smarttags" w:element="PlaceType">
        <w:smartTag w:uri="urn:schemas-microsoft-com:office:smarttags" w:element="place">
          <w:smartTag w:uri="urn:schemas-microsoft-com:office:smarttags" w:element="PlaceType">
            <w:r>
              <w:rPr>
                <w:rFonts w:ascii="Arial" w:hAnsi="Arial" w:cs="Arial"/>
                <w:sz w:val="24"/>
                <w:szCs w:val="24"/>
              </w:rPr>
              <w:t>University</w:t>
            </w:r>
          </w:smartTag>
          <w:r>
            <w:rPr>
              <w:rFonts w:ascii="Arial" w:hAnsi="Arial" w:cs="Arial"/>
              <w:sz w:val="24"/>
              <w:szCs w:val="24"/>
            </w:rPr>
            <w:t xml:space="preserve"> of </w:t>
          </w:r>
          <w:smartTag w:uri="urn:schemas-microsoft-com:office:smarttags" w:element="PlaceName">
            <w:r>
              <w:rPr>
                <w:rFonts w:ascii="Arial" w:hAnsi="Arial" w:cs="Arial"/>
                <w:sz w:val="24"/>
                <w:szCs w:val="24"/>
              </w:rPr>
              <w:t>Sheffield</w:t>
            </w:r>
          </w:smartTag>
        </w:smartTag>
      </w:smartTag>
      <w:r>
        <w:rPr>
          <w:rFonts w:ascii="Arial" w:hAnsi="Arial" w:cs="Arial"/>
          <w:sz w:val="24"/>
          <w:szCs w:val="24"/>
        </w:rPr>
        <w:t xml:space="preserve">), </w:t>
      </w:r>
    </w:p>
    <w:p w:rsidR="00A72C78" w:rsidP="00E60A7D" w:rsidRDefault="00A72C78">
      <w:pPr>
        <w:spacing w:after="0" w:line="240" w:lineRule="auto"/>
        <w:ind w:left="1440" w:firstLine="720"/>
        <w:rPr>
          <w:rFonts w:ascii="Arial" w:hAnsi="Arial" w:cs="Arial"/>
          <w:sz w:val="24"/>
          <w:szCs w:val="24"/>
        </w:rPr>
      </w:pPr>
      <w:r>
        <w:rPr>
          <w:rFonts w:ascii="Arial" w:hAnsi="Arial" w:cs="Arial"/>
          <w:sz w:val="24"/>
          <w:szCs w:val="24"/>
        </w:rPr>
        <w:t>Siobhan Spencer MBE</w:t>
      </w:r>
    </w:p>
    <w:p w:rsidR="00A72C78" w:rsidP="00E60A7D" w:rsidRDefault="00A72C78">
      <w:pPr>
        <w:spacing w:after="0" w:line="240" w:lineRule="auto"/>
        <w:ind w:left="1440" w:firstLine="720"/>
        <w:rPr>
          <w:rFonts w:ascii="Arial" w:hAnsi="Arial" w:cs="Arial"/>
          <w:sz w:val="24"/>
          <w:szCs w:val="24"/>
        </w:rPr>
      </w:pPr>
      <w:r>
        <w:rPr>
          <w:rFonts w:ascii="Arial" w:hAnsi="Arial" w:cs="Arial"/>
          <w:sz w:val="24"/>
          <w:szCs w:val="24"/>
        </w:rPr>
        <w:t>Maggie Smith-Bendell BEM</w:t>
      </w:r>
    </w:p>
    <w:p w:rsidR="00A72C78" w:rsidP="00E60A7D" w:rsidRDefault="00A72C78">
      <w:pPr>
        <w:spacing w:after="0" w:line="240" w:lineRule="auto"/>
        <w:ind w:left="1440" w:firstLine="720"/>
        <w:rPr>
          <w:rFonts w:ascii="Arial" w:hAnsi="Arial" w:cs="Arial"/>
          <w:sz w:val="24"/>
          <w:szCs w:val="24"/>
        </w:rPr>
      </w:pPr>
      <w:r>
        <w:rPr>
          <w:rFonts w:ascii="Arial" w:hAnsi="Arial" w:cs="Arial"/>
          <w:sz w:val="24"/>
          <w:szCs w:val="24"/>
        </w:rPr>
        <w:t>Simon Ruston (University</w:t>
      </w:r>
      <w:r w:rsidR="00166FA4">
        <w:rPr>
          <w:rFonts w:ascii="Arial" w:hAnsi="Arial" w:cs="Arial"/>
          <w:sz w:val="24"/>
          <w:szCs w:val="24"/>
        </w:rPr>
        <w:t xml:space="preserve"> of West of England</w:t>
      </w:r>
      <w:r>
        <w:rPr>
          <w:rFonts w:ascii="Arial" w:hAnsi="Arial" w:cs="Arial"/>
          <w:sz w:val="24"/>
          <w:szCs w:val="24"/>
        </w:rPr>
        <w:t>)</w:t>
      </w:r>
      <w:r>
        <w:rPr>
          <w:rFonts w:ascii="Arial" w:hAnsi="Arial" w:cs="Arial"/>
          <w:b/>
          <w:sz w:val="24"/>
          <w:szCs w:val="24"/>
        </w:rPr>
        <w:tab/>
      </w:r>
    </w:p>
    <w:p w:rsidR="00A72C78" w:rsidP="00C25CE2" w:rsidRDefault="00A72C78">
      <w:pPr>
        <w:spacing w:after="0" w:line="240" w:lineRule="auto"/>
        <w:rPr>
          <w:rFonts w:ascii="Arial" w:hAnsi="Arial" w:cs="Arial"/>
          <w:sz w:val="24"/>
          <w:szCs w:val="24"/>
        </w:rPr>
      </w:pPr>
    </w:p>
    <w:p w:rsidR="00A72C78" w:rsidP="00C25CE2" w:rsidRDefault="00A72C78">
      <w:pPr>
        <w:spacing w:after="0" w:line="240" w:lineRule="auto"/>
        <w:rPr>
          <w:rFonts w:ascii="Arial" w:hAnsi="Arial" w:cs="Arial"/>
          <w:sz w:val="24"/>
          <w:szCs w:val="24"/>
        </w:rPr>
      </w:pPr>
      <w:r>
        <w:rPr>
          <w:rFonts w:ascii="Arial" w:hAnsi="Arial" w:cs="Arial"/>
          <w:sz w:val="24"/>
          <w:szCs w:val="24"/>
        </w:rPr>
        <w:t xml:space="preserve">13.00 – </w:t>
      </w:r>
      <w:r w:rsidRPr="00CF619A">
        <w:rPr>
          <w:rFonts w:ascii="Arial" w:hAnsi="Arial" w:cs="Arial"/>
          <w:b/>
          <w:sz w:val="24"/>
          <w:szCs w:val="24"/>
        </w:rPr>
        <w:t>LUNCH</w:t>
      </w:r>
    </w:p>
    <w:p w:rsidR="00A72C78" w:rsidP="00C25CE2" w:rsidRDefault="00AC5A8A">
      <w:pPr>
        <w:spacing w:after="0" w:line="240" w:lineRule="auto"/>
        <w:rPr>
          <w:rFonts w:ascii="Arial" w:hAnsi="Arial" w:cs="Arial"/>
          <w:sz w:val="24"/>
          <w:szCs w:val="24"/>
        </w:rPr>
      </w:pPr>
      <w:r>
        <w:rPr>
          <w:rFonts w:ascii="Arial" w:hAnsi="Arial" w:cs="Arial"/>
          <w:sz w:val="24"/>
          <w:szCs w:val="24"/>
        </w:rPr>
        <w:br w:type="page"/>
      </w:r>
    </w:p>
    <w:p w:rsidR="00A72C78" w:rsidP="00052843" w:rsidRDefault="00A72C78">
      <w:pPr>
        <w:spacing w:after="0" w:line="240" w:lineRule="auto"/>
        <w:rPr>
          <w:rFonts w:ascii="Arial" w:hAnsi="Arial" w:cs="Arial"/>
          <w:sz w:val="24"/>
          <w:szCs w:val="24"/>
        </w:rPr>
      </w:pPr>
      <w:r>
        <w:rPr>
          <w:rFonts w:ascii="Arial" w:hAnsi="Arial" w:cs="Arial"/>
          <w:sz w:val="24"/>
          <w:szCs w:val="24"/>
        </w:rPr>
        <w:lastRenderedPageBreak/>
        <w:t xml:space="preserve">14.00 – </w:t>
      </w:r>
      <w:r w:rsidRPr="00EF2F0C">
        <w:rPr>
          <w:rFonts w:ascii="Arial" w:hAnsi="Arial" w:cs="Arial"/>
          <w:b/>
          <w:sz w:val="24"/>
          <w:szCs w:val="24"/>
        </w:rPr>
        <w:t>Contested Community</w:t>
      </w:r>
      <w:r>
        <w:rPr>
          <w:rFonts w:ascii="Arial" w:hAnsi="Arial" w:cs="Arial"/>
          <w:sz w:val="24"/>
          <w:szCs w:val="24"/>
        </w:rPr>
        <w:t xml:space="preserve"> – how can we define and understand communities and what can we learn from this in relation to how the new planning framework will impact on all communities, but particularly those already marginalised.  Communities are not homogenous, straightforward concepts, so when one is consulting ‘the community’ as part of planning – who is being consulted?  If communities do not learn, do understand that they can be connected, let alone how (</w:t>
      </w:r>
      <w:smartTag w:uri="urn:schemas-microsoft-com:office:smarttags" w:element="City">
        <w:smartTag w:uri="urn:schemas-microsoft-com:office:smarttags" w:element="place">
          <w:r>
            <w:rPr>
              <w:rFonts w:ascii="Arial" w:hAnsi="Arial" w:cs="Arial"/>
              <w:sz w:val="24"/>
              <w:szCs w:val="24"/>
            </w:rPr>
            <w:t>Somerville</w:t>
          </w:r>
        </w:smartTag>
      </w:smartTag>
      <w:r>
        <w:rPr>
          <w:rFonts w:ascii="Arial" w:hAnsi="Arial" w:cs="Arial"/>
          <w:sz w:val="24"/>
          <w:szCs w:val="24"/>
        </w:rPr>
        <w:t>) what can be done to educate communities?  Gypsies and Travellers are marginalised (Powell) and ‘</w:t>
      </w:r>
      <w:proofErr w:type="spellStart"/>
      <w:r>
        <w:rPr>
          <w:rFonts w:ascii="Arial" w:hAnsi="Arial" w:cs="Arial"/>
          <w:sz w:val="24"/>
          <w:szCs w:val="24"/>
        </w:rPr>
        <w:t>othered</w:t>
      </w:r>
      <w:proofErr w:type="spellEnd"/>
      <w:r>
        <w:rPr>
          <w:rFonts w:ascii="Arial" w:hAnsi="Arial" w:cs="Arial"/>
          <w:sz w:val="24"/>
          <w:szCs w:val="24"/>
        </w:rPr>
        <w:t>’ (</w:t>
      </w:r>
      <w:smartTag w:uri="urn:schemas-microsoft-com:office:smarttags" w:element="City">
        <w:smartTag w:uri="urn:schemas-microsoft-com:office:smarttags" w:element="place">
          <w:r>
            <w:rPr>
              <w:rFonts w:ascii="Arial" w:hAnsi="Arial" w:cs="Arial"/>
              <w:sz w:val="24"/>
              <w:szCs w:val="24"/>
            </w:rPr>
            <w:t>Richardson</w:t>
          </w:r>
        </w:smartTag>
      </w:smartTag>
      <w:r>
        <w:rPr>
          <w:rFonts w:ascii="Arial" w:hAnsi="Arial" w:cs="Arial"/>
          <w:sz w:val="24"/>
          <w:szCs w:val="24"/>
        </w:rPr>
        <w:t>) and often physically excluded from communities.  There is a need to ensure this exclusion isn’t further compounded  in the research process and approaches which include Gypsies and Travellers in community research (Scullion) and a more general ethos of ‘co-production’ in research (Richardson) should be embraced as part of an attempt to better understand ‘community’.</w:t>
      </w:r>
    </w:p>
    <w:p w:rsidR="00A72C78" w:rsidP="00052843" w:rsidRDefault="00A72C78">
      <w:pPr>
        <w:spacing w:after="0" w:line="240" w:lineRule="auto"/>
        <w:rPr>
          <w:rFonts w:ascii="Arial" w:hAnsi="Arial" w:cs="Arial"/>
          <w:sz w:val="24"/>
          <w:szCs w:val="24"/>
        </w:rPr>
      </w:pPr>
    </w:p>
    <w:p w:rsidR="00A72C78" w:rsidP="00052843" w:rsidRDefault="00A72C78">
      <w:pPr>
        <w:spacing w:after="0" w:line="240" w:lineRule="auto"/>
        <w:rPr>
          <w:rFonts w:ascii="Arial" w:hAnsi="Arial" w:cs="Arial"/>
          <w:sz w:val="24"/>
          <w:szCs w:val="24"/>
        </w:rPr>
      </w:pPr>
      <w:r>
        <w:rPr>
          <w:rFonts w:ascii="Arial" w:hAnsi="Arial" w:cs="Arial"/>
          <w:sz w:val="24"/>
          <w:szCs w:val="24"/>
        </w:rPr>
        <w:t>Lead Facilitator</w:t>
      </w:r>
      <w:r>
        <w:rPr>
          <w:rFonts w:ascii="Arial" w:hAnsi="Arial" w:cs="Arial"/>
          <w:sz w:val="24"/>
          <w:szCs w:val="24"/>
        </w:rPr>
        <w:tab/>
        <w:t>Jo Richardson (DMU)</w:t>
      </w:r>
    </w:p>
    <w:p w:rsidR="00A72C78" w:rsidP="00052843" w:rsidRDefault="00A72C78">
      <w:pPr>
        <w:spacing w:after="0" w:line="240" w:lineRule="auto"/>
        <w:rPr>
          <w:rFonts w:ascii="Arial" w:hAnsi="Arial" w:cs="Arial"/>
          <w:sz w:val="24"/>
          <w:szCs w:val="24"/>
        </w:rPr>
      </w:pPr>
      <w:r>
        <w:rPr>
          <w:rFonts w:ascii="Arial" w:hAnsi="Arial" w:cs="Arial"/>
          <w:sz w:val="24"/>
          <w:szCs w:val="24"/>
        </w:rPr>
        <w:t>Key Discussants</w:t>
      </w:r>
      <w:r>
        <w:rPr>
          <w:rFonts w:ascii="Arial" w:hAnsi="Arial" w:cs="Arial"/>
          <w:sz w:val="24"/>
          <w:szCs w:val="24"/>
        </w:rPr>
        <w:tab/>
        <w:t>Professor Peter Somerville (</w:t>
      </w:r>
      <w:smartTag w:uri="urn:schemas-microsoft-com:office:smarttags" w:element="PlaceName">
        <w:smartTag w:uri="urn:schemas-microsoft-com:office:smarttags" w:element="place">
          <w:r>
            <w:rPr>
              <w:rFonts w:ascii="Arial" w:hAnsi="Arial" w:cs="Arial"/>
              <w:sz w:val="24"/>
              <w:szCs w:val="24"/>
            </w:rPr>
            <w:t>Lincoln</w:t>
          </w:r>
        </w:smartTag>
        <w:r>
          <w:rPr>
            <w:rFonts w:ascii="Arial" w:hAnsi="Arial" w:cs="Arial"/>
            <w:sz w:val="24"/>
            <w:szCs w:val="24"/>
          </w:rPr>
          <w:t xml:space="preserve"> </w:t>
        </w:r>
        <w:smartTag w:uri="urn:schemas-microsoft-com:office:smarttags" w:element="PlaceType">
          <w:r>
            <w:rPr>
              <w:rFonts w:ascii="Arial" w:hAnsi="Arial" w:cs="Arial"/>
              <w:sz w:val="24"/>
              <w:szCs w:val="24"/>
            </w:rPr>
            <w:t>University</w:t>
          </w:r>
        </w:smartTag>
      </w:smartTag>
      <w:r>
        <w:rPr>
          <w:rFonts w:ascii="Arial" w:hAnsi="Arial" w:cs="Arial"/>
          <w:sz w:val="24"/>
          <w:szCs w:val="24"/>
        </w:rPr>
        <w:t>)</w:t>
      </w:r>
    </w:p>
    <w:p w:rsidR="00A72C78" w:rsidP="00052843" w:rsidRDefault="00A72C7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Lisa Scullion (</w:t>
      </w:r>
      <w:smartTag w:uri="urn:schemas-microsoft-com:office:smarttags" w:element="PlaceName">
        <w:smartTag w:uri="urn:schemas-microsoft-com:office:smarttags" w:element="place">
          <w:smartTag w:uri="urn:schemas-microsoft-com:office:smarttags" w:element="PlaceName">
            <w:r>
              <w:rPr>
                <w:rFonts w:ascii="Arial" w:hAnsi="Arial" w:cs="Arial"/>
                <w:sz w:val="24"/>
                <w:szCs w:val="24"/>
              </w:rPr>
              <w:t>Salford</w:t>
            </w:r>
          </w:smartTag>
          <w:r>
            <w:rPr>
              <w:rFonts w:ascii="Arial" w:hAnsi="Arial" w:cs="Arial"/>
              <w:sz w:val="24"/>
              <w:szCs w:val="24"/>
            </w:rPr>
            <w:t xml:space="preserve"> </w:t>
          </w:r>
          <w:smartTag w:uri="urn:schemas-microsoft-com:office:smarttags" w:element="PlaceType">
            <w:r>
              <w:rPr>
                <w:rFonts w:ascii="Arial" w:hAnsi="Arial" w:cs="Arial"/>
                <w:sz w:val="24"/>
                <w:szCs w:val="24"/>
              </w:rPr>
              <w:t>University</w:t>
            </w:r>
          </w:smartTag>
        </w:smartTag>
      </w:smartTag>
      <w:r>
        <w:rPr>
          <w:rFonts w:ascii="Arial" w:hAnsi="Arial" w:cs="Arial"/>
          <w:sz w:val="24"/>
          <w:szCs w:val="24"/>
        </w:rPr>
        <w:t>)</w:t>
      </w:r>
    </w:p>
    <w:p w:rsidR="00A72C78" w:rsidP="00052843" w:rsidRDefault="00A72C7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Ryan Powell (CRESR, </w:t>
      </w:r>
      <w:smartTag w:uri="urn:schemas-microsoft-com:office:smarttags" w:element="place">
        <w:r>
          <w:rPr>
            <w:rFonts w:ascii="Arial" w:hAnsi="Arial" w:cs="Arial"/>
            <w:sz w:val="24"/>
            <w:szCs w:val="24"/>
          </w:rPr>
          <w:t>Sheffield</w:t>
        </w:r>
      </w:smartTag>
      <w:r>
        <w:rPr>
          <w:rFonts w:ascii="Arial" w:hAnsi="Arial" w:cs="Arial"/>
          <w:sz w:val="24"/>
          <w:szCs w:val="24"/>
        </w:rPr>
        <w:t xml:space="preserve"> Hallam) </w:t>
      </w:r>
    </w:p>
    <w:p w:rsidR="00A72C78" w:rsidP="00052843" w:rsidRDefault="00A72C78">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A72C78" w:rsidP="00F21E4E" w:rsidRDefault="00A72C78">
      <w:pPr>
        <w:spacing w:after="0" w:line="240" w:lineRule="auto"/>
        <w:rPr>
          <w:rFonts w:ascii="Arial" w:hAnsi="Arial" w:cs="Arial"/>
          <w:sz w:val="24"/>
          <w:szCs w:val="24"/>
        </w:rPr>
      </w:pPr>
    </w:p>
    <w:p w:rsidR="00A72C78" w:rsidP="00F21E4E" w:rsidRDefault="00A72C78">
      <w:pPr>
        <w:spacing w:after="0" w:line="240" w:lineRule="auto"/>
        <w:rPr>
          <w:rFonts w:ascii="Arial" w:hAnsi="Arial" w:cs="Arial"/>
          <w:sz w:val="24"/>
          <w:szCs w:val="24"/>
        </w:rPr>
      </w:pPr>
      <w:r>
        <w:rPr>
          <w:rFonts w:ascii="Arial" w:hAnsi="Arial" w:cs="Arial"/>
          <w:sz w:val="24"/>
          <w:szCs w:val="24"/>
        </w:rPr>
        <w:t>15.30 TEA/COFFEE</w:t>
      </w:r>
    </w:p>
    <w:p w:rsidR="00A72C78" w:rsidP="00F21E4E" w:rsidRDefault="00A72C78">
      <w:pPr>
        <w:spacing w:after="0" w:line="240" w:lineRule="auto"/>
        <w:rPr>
          <w:rFonts w:ascii="Arial" w:hAnsi="Arial" w:cs="Arial"/>
          <w:sz w:val="24"/>
          <w:szCs w:val="24"/>
        </w:rPr>
      </w:pPr>
    </w:p>
    <w:p w:rsidR="00A72C78" w:rsidP="008D5850" w:rsidRDefault="00A72C78">
      <w:pPr>
        <w:spacing w:after="0" w:line="240" w:lineRule="auto"/>
        <w:rPr>
          <w:rFonts w:ascii="Arial" w:hAnsi="Arial" w:cs="Arial"/>
          <w:sz w:val="24"/>
          <w:szCs w:val="24"/>
        </w:rPr>
      </w:pPr>
      <w:r>
        <w:rPr>
          <w:rFonts w:ascii="Arial" w:hAnsi="Arial" w:cs="Arial"/>
          <w:sz w:val="24"/>
          <w:szCs w:val="24"/>
        </w:rPr>
        <w:t xml:space="preserve">16.00 – </w:t>
      </w:r>
      <w:r w:rsidRPr="00EF2F0C">
        <w:rPr>
          <w:rFonts w:ascii="Arial" w:hAnsi="Arial" w:cs="Arial"/>
          <w:b/>
          <w:sz w:val="24"/>
          <w:szCs w:val="24"/>
        </w:rPr>
        <w:t>Understanding conflict in planning – a theoretical framing of the issue</w:t>
      </w:r>
    </w:p>
    <w:p w:rsidR="00A72C78" w:rsidP="008D5850" w:rsidRDefault="00A72C78">
      <w:pPr>
        <w:spacing w:after="0" w:line="240" w:lineRule="auto"/>
        <w:rPr>
          <w:rFonts w:ascii="Arial" w:hAnsi="Arial" w:cs="Arial"/>
          <w:sz w:val="24"/>
          <w:szCs w:val="24"/>
        </w:rPr>
      </w:pPr>
      <w:r>
        <w:rPr>
          <w:rFonts w:ascii="Arial" w:hAnsi="Arial" w:cs="Arial"/>
          <w:sz w:val="24"/>
          <w:szCs w:val="24"/>
        </w:rPr>
        <w:t>Planning can be seen as a process of communication and mediation (Forester and Laws).  Conflict in planning can be seen to manifest particularly in consultation exercises and planning application responses for new Gypsy Traveller sites.  But what can we learn from studies in planning both related to Gypsies and Travellers and in the wider planning context?  Research on the use of ‘ghetto’ to understand the issues of marginalisation and segregation of sites (Powell) and on constructing ethnicity in the planning system (</w:t>
      </w:r>
      <w:proofErr w:type="spellStart"/>
      <w:r>
        <w:rPr>
          <w:rFonts w:ascii="Arial" w:hAnsi="Arial" w:cs="Arial"/>
          <w:sz w:val="24"/>
          <w:szCs w:val="24"/>
        </w:rPr>
        <w:t>Beebe</w:t>
      </w:r>
      <w:r w:rsidR="009F54F3">
        <w:rPr>
          <w:rFonts w:ascii="Arial" w:hAnsi="Arial" w:cs="Arial"/>
          <w:sz w:val="24"/>
          <w:szCs w:val="24"/>
        </w:rPr>
        <w:t>e</w:t>
      </w:r>
      <w:r>
        <w:rPr>
          <w:rFonts w:ascii="Arial" w:hAnsi="Arial" w:cs="Arial"/>
          <w:sz w:val="24"/>
          <w:szCs w:val="24"/>
        </w:rPr>
        <w:t>jaun</w:t>
      </w:r>
      <w:proofErr w:type="spellEnd"/>
      <w:r>
        <w:rPr>
          <w:rFonts w:ascii="Arial" w:hAnsi="Arial" w:cs="Arial"/>
          <w:sz w:val="24"/>
          <w:szCs w:val="24"/>
        </w:rPr>
        <w:t xml:space="preserve">) is useful to consider here.  Also work examining the tensions between Indigenous people’s rights, in Australia and Canada, and the wider social and legal framework governing that space, referred to as ‘the contact zone’ (Barry and Porter) might provide useful parallels with the tensions in the English planning system for Gypsies and Travellers who remember rights to use common land, often </w:t>
      </w:r>
      <w:proofErr w:type="spellStart"/>
      <w:r>
        <w:rPr>
          <w:rFonts w:ascii="Arial" w:hAnsi="Arial" w:cs="Arial"/>
          <w:sz w:val="24"/>
          <w:szCs w:val="24"/>
        </w:rPr>
        <w:t>bunded</w:t>
      </w:r>
      <w:proofErr w:type="spellEnd"/>
      <w:r>
        <w:rPr>
          <w:rFonts w:ascii="Arial" w:hAnsi="Arial" w:cs="Arial"/>
          <w:sz w:val="24"/>
          <w:szCs w:val="24"/>
        </w:rPr>
        <w:t xml:space="preserve"> to deny access today.</w:t>
      </w:r>
    </w:p>
    <w:p w:rsidR="00A72C78" w:rsidP="008D5850" w:rsidRDefault="00A72C78">
      <w:pPr>
        <w:spacing w:after="0" w:line="240" w:lineRule="auto"/>
        <w:rPr>
          <w:rFonts w:ascii="Arial" w:hAnsi="Arial" w:cs="Arial"/>
          <w:sz w:val="24"/>
          <w:szCs w:val="24"/>
        </w:rPr>
      </w:pPr>
    </w:p>
    <w:p w:rsidR="00A72C78" w:rsidP="008D5850" w:rsidRDefault="00A72C78">
      <w:pPr>
        <w:spacing w:after="0" w:line="240" w:lineRule="auto"/>
        <w:rPr>
          <w:rFonts w:ascii="Arial" w:hAnsi="Arial" w:cs="Arial"/>
          <w:sz w:val="24"/>
          <w:szCs w:val="24"/>
        </w:rPr>
      </w:pPr>
      <w:r>
        <w:rPr>
          <w:rFonts w:ascii="Arial" w:hAnsi="Arial" w:cs="Arial"/>
          <w:sz w:val="24"/>
          <w:szCs w:val="24"/>
        </w:rPr>
        <w:t xml:space="preserve">Lead Facilitator: </w:t>
      </w:r>
      <w:r>
        <w:rPr>
          <w:rFonts w:ascii="Arial" w:hAnsi="Arial" w:cs="Arial"/>
          <w:sz w:val="24"/>
          <w:szCs w:val="24"/>
        </w:rPr>
        <w:tab/>
        <w:t>Professor David Laws (</w:t>
      </w:r>
      <w:smartTag w:uri="urn:schemas-microsoft-com:office:smarttags" w:element="PlaceType">
        <w:smartTag w:uri="urn:schemas-microsoft-com:office:smarttags" w:element="place">
          <w:smartTag w:uri="urn:schemas-microsoft-com:office:smarttags" w:element="PlaceType">
            <w:r>
              <w:rPr>
                <w:rFonts w:ascii="Arial" w:hAnsi="Arial" w:cs="Arial"/>
                <w:sz w:val="24"/>
                <w:szCs w:val="24"/>
              </w:rPr>
              <w:t>University</w:t>
            </w:r>
          </w:smartTag>
          <w:r>
            <w:rPr>
              <w:rFonts w:ascii="Arial" w:hAnsi="Arial" w:cs="Arial"/>
              <w:sz w:val="24"/>
              <w:szCs w:val="24"/>
            </w:rPr>
            <w:t xml:space="preserve"> of </w:t>
          </w:r>
          <w:smartTag w:uri="urn:schemas-microsoft-com:office:smarttags" w:element="PlaceName">
            <w:r>
              <w:rPr>
                <w:rFonts w:ascii="Arial" w:hAnsi="Arial" w:cs="Arial"/>
                <w:sz w:val="24"/>
                <w:szCs w:val="24"/>
              </w:rPr>
              <w:t>Amsterdam</w:t>
            </w:r>
          </w:smartTag>
        </w:smartTag>
      </w:smartTag>
      <w:r>
        <w:rPr>
          <w:rFonts w:ascii="Arial" w:hAnsi="Arial" w:cs="Arial"/>
          <w:sz w:val="24"/>
          <w:szCs w:val="24"/>
        </w:rPr>
        <w:t>)</w:t>
      </w:r>
    </w:p>
    <w:p w:rsidR="00A72C78" w:rsidP="00A60BF5" w:rsidRDefault="00A72C78">
      <w:pPr>
        <w:spacing w:after="0" w:line="240" w:lineRule="auto"/>
        <w:rPr>
          <w:rStyle w:val="Emphasis"/>
          <w:rFonts w:ascii="Arial" w:hAnsi="Arial" w:cs="Arial"/>
          <w:b w:val="0"/>
          <w:sz w:val="24"/>
          <w:szCs w:val="24"/>
        </w:rPr>
      </w:pPr>
      <w:r>
        <w:rPr>
          <w:rFonts w:ascii="Arial" w:hAnsi="Arial" w:cs="Arial"/>
          <w:sz w:val="24"/>
          <w:szCs w:val="24"/>
        </w:rPr>
        <w:t>Key Discussants:</w:t>
      </w:r>
      <w:r>
        <w:rPr>
          <w:rFonts w:ascii="Arial" w:hAnsi="Arial" w:cs="Arial"/>
          <w:sz w:val="24"/>
          <w:szCs w:val="24"/>
        </w:rPr>
        <w:tab/>
      </w:r>
      <w:proofErr w:type="spellStart"/>
      <w:r w:rsidRPr="00A60BF5">
        <w:rPr>
          <w:rFonts w:ascii="Arial" w:hAnsi="Arial" w:cs="Arial"/>
          <w:sz w:val="24"/>
          <w:szCs w:val="24"/>
        </w:rPr>
        <w:t>Y</w:t>
      </w:r>
      <w:r w:rsidRPr="00A60BF5">
        <w:rPr>
          <w:rStyle w:val="st"/>
          <w:rFonts w:ascii="Arial" w:hAnsi="Arial" w:cs="Arial"/>
          <w:sz w:val="24"/>
          <w:szCs w:val="24"/>
        </w:rPr>
        <w:t>asminah</w:t>
      </w:r>
      <w:proofErr w:type="spellEnd"/>
      <w:r w:rsidRPr="00A60BF5">
        <w:rPr>
          <w:rStyle w:val="st"/>
          <w:rFonts w:ascii="Arial" w:hAnsi="Arial" w:cs="Arial"/>
          <w:sz w:val="24"/>
          <w:szCs w:val="24"/>
        </w:rPr>
        <w:t xml:space="preserve"> </w:t>
      </w:r>
      <w:proofErr w:type="spellStart"/>
      <w:r w:rsidRPr="00A60BF5">
        <w:rPr>
          <w:rStyle w:val="Emphasis"/>
          <w:rFonts w:ascii="Arial" w:hAnsi="Arial" w:cs="Arial"/>
          <w:b w:val="0"/>
          <w:sz w:val="24"/>
          <w:szCs w:val="24"/>
        </w:rPr>
        <w:t>Beebeejaun</w:t>
      </w:r>
      <w:proofErr w:type="spellEnd"/>
      <w:r w:rsidRPr="00A60BF5">
        <w:rPr>
          <w:rStyle w:val="Emphasis"/>
          <w:rFonts w:ascii="Arial" w:hAnsi="Arial" w:cs="Arial"/>
          <w:b w:val="0"/>
          <w:sz w:val="24"/>
          <w:szCs w:val="24"/>
        </w:rPr>
        <w:t xml:space="preserve"> (</w:t>
      </w:r>
      <w:smartTag w:uri="urn:schemas-microsoft-com:office:smarttags" w:element="PlaceName">
        <w:smartTag w:uri="urn:schemas-microsoft-com:office:smarttags" w:element="place">
          <w:smartTag w:uri="urn:schemas-microsoft-com:office:smarttags" w:element="PlaceName">
            <w:r w:rsidRPr="00A60BF5">
              <w:rPr>
                <w:rStyle w:val="Emphasis"/>
                <w:rFonts w:ascii="Arial" w:hAnsi="Arial" w:cs="Arial"/>
                <w:b w:val="0"/>
                <w:sz w:val="24"/>
                <w:szCs w:val="24"/>
              </w:rPr>
              <w:t>Manchester</w:t>
            </w:r>
          </w:smartTag>
          <w:r w:rsidRPr="00A60BF5">
            <w:rPr>
              <w:rStyle w:val="Emphasis"/>
              <w:rFonts w:ascii="Arial" w:hAnsi="Arial" w:cs="Arial"/>
              <w:b w:val="0"/>
              <w:sz w:val="24"/>
              <w:szCs w:val="24"/>
            </w:rPr>
            <w:t xml:space="preserve"> </w:t>
          </w:r>
          <w:smartTag w:uri="urn:schemas-microsoft-com:office:smarttags" w:element="PlaceType">
            <w:r w:rsidRPr="00A60BF5">
              <w:rPr>
                <w:rStyle w:val="Emphasis"/>
                <w:rFonts w:ascii="Arial" w:hAnsi="Arial" w:cs="Arial"/>
                <w:b w:val="0"/>
                <w:sz w:val="24"/>
                <w:szCs w:val="24"/>
              </w:rPr>
              <w:t>U</w:t>
            </w:r>
            <w:r>
              <w:rPr>
                <w:rStyle w:val="Emphasis"/>
                <w:rFonts w:ascii="Arial" w:hAnsi="Arial" w:cs="Arial"/>
                <w:b w:val="0"/>
                <w:sz w:val="24"/>
                <w:szCs w:val="24"/>
              </w:rPr>
              <w:t>niversity</w:t>
            </w:r>
          </w:smartTag>
        </w:smartTag>
      </w:smartTag>
      <w:r>
        <w:rPr>
          <w:rStyle w:val="Emphasis"/>
          <w:rFonts w:ascii="Arial" w:hAnsi="Arial" w:cs="Arial"/>
          <w:b w:val="0"/>
          <w:sz w:val="24"/>
          <w:szCs w:val="24"/>
        </w:rPr>
        <w:t>)</w:t>
      </w:r>
    </w:p>
    <w:p w:rsidR="00A72C78" w:rsidP="00A60BF5" w:rsidRDefault="00A72C78">
      <w:pPr>
        <w:spacing w:after="0" w:line="240" w:lineRule="auto"/>
        <w:rPr>
          <w:rStyle w:val="Emphasis"/>
          <w:rFonts w:ascii="Arial" w:hAnsi="Arial" w:cs="Arial"/>
          <w:b w:val="0"/>
          <w:sz w:val="24"/>
          <w:szCs w:val="24"/>
        </w:rPr>
      </w:pPr>
      <w:r>
        <w:rPr>
          <w:rStyle w:val="Emphasis"/>
          <w:rFonts w:ascii="Arial" w:hAnsi="Arial" w:cs="Arial"/>
          <w:b w:val="0"/>
          <w:sz w:val="24"/>
          <w:szCs w:val="24"/>
        </w:rPr>
        <w:tab/>
      </w:r>
      <w:r>
        <w:rPr>
          <w:rStyle w:val="Emphasis"/>
          <w:rFonts w:ascii="Arial" w:hAnsi="Arial" w:cs="Arial"/>
          <w:b w:val="0"/>
          <w:sz w:val="24"/>
          <w:szCs w:val="24"/>
        </w:rPr>
        <w:tab/>
      </w:r>
      <w:r>
        <w:rPr>
          <w:rStyle w:val="Emphasis"/>
          <w:rFonts w:ascii="Arial" w:hAnsi="Arial" w:cs="Arial"/>
          <w:b w:val="0"/>
          <w:sz w:val="24"/>
          <w:szCs w:val="24"/>
        </w:rPr>
        <w:tab/>
        <w:t>Janice Barry (</w:t>
      </w:r>
      <w:smartTag w:uri="urn:schemas-microsoft-com:office:smarttags" w:element="PlaceType">
        <w:smartTag w:uri="urn:schemas-microsoft-com:office:smarttags" w:element="place">
          <w:r>
            <w:rPr>
              <w:rStyle w:val="Emphasis"/>
              <w:rFonts w:ascii="Arial" w:hAnsi="Arial" w:cs="Arial"/>
              <w:b w:val="0"/>
              <w:sz w:val="24"/>
              <w:szCs w:val="24"/>
            </w:rPr>
            <w:t>University</w:t>
          </w:r>
        </w:smartTag>
        <w:r>
          <w:rPr>
            <w:rStyle w:val="Emphasis"/>
            <w:rFonts w:ascii="Arial" w:hAnsi="Arial" w:cs="Arial"/>
            <w:b w:val="0"/>
            <w:sz w:val="24"/>
            <w:szCs w:val="24"/>
          </w:rPr>
          <w:t xml:space="preserve"> of </w:t>
        </w:r>
        <w:smartTag w:uri="urn:schemas-microsoft-com:office:smarttags" w:element="PlaceType">
          <w:smartTag w:uri="urn:schemas-microsoft-com:office:smarttags" w:element="PlaceName">
            <w:r>
              <w:rPr>
                <w:rStyle w:val="Emphasis"/>
                <w:rFonts w:ascii="Arial" w:hAnsi="Arial" w:cs="Arial"/>
                <w:b w:val="0"/>
                <w:sz w:val="24"/>
                <w:szCs w:val="24"/>
              </w:rPr>
              <w:t>Sheffield</w:t>
            </w:r>
          </w:smartTag>
        </w:smartTag>
      </w:smartTag>
      <w:r>
        <w:rPr>
          <w:rStyle w:val="Emphasis"/>
          <w:rFonts w:ascii="Arial" w:hAnsi="Arial" w:cs="Arial"/>
          <w:b w:val="0"/>
          <w:sz w:val="24"/>
          <w:szCs w:val="24"/>
        </w:rPr>
        <w:t xml:space="preserve">) </w:t>
      </w:r>
    </w:p>
    <w:p w:rsidR="00A72C78" w:rsidP="00A60BF5" w:rsidRDefault="00A72C78">
      <w:pPr>
        <w:spacing w:after="0" w:line="240" w:lineRule="auto"/>
        <w:rPr>
          <w:rStyle w:val="Emphasis"/>
          <w:rFonts w:ascii="Arial" w:hAnsi="Arial" w:cs="Arial"/>
          <w:b w:val="0"/>
          <w:sz w:val="24"/>
          <w:szCs w:val="24"/>
        </w:rPr>
      </w:pPr>
      <w:r>
        <w:rPr>
          <w:rStyle w:val="Emphasis"/>
          <w:rFonts w:ascii="Arial" w:hAnsi="Arial" w:cs="Arial"/>
          <w:b w:val="0"/>
          <w:sz w:val="24"/>
          <w:szCs w:val="24"/>
        </w:rPr>
        <w:tab/>
      </w:r>
      <w:r>
        <w:rPr>
          <w:rStyle w:val="Emphasis"/>
          <w:rFonts w:ascii="Arial" w:hAnsi="Arial" w:cs="Arial"/>
          <w:b w:val="0"/>
          <w:sz w:val="24"/>
          <w:szCs w:val="24"/>
        </w:rPr>
        <w:tab/>
      </w:r>
      <w:r>
        <w:rPr>
          <w:rStyle w:val="Emphasis"/>
          <w:rFonts w:ascii="Arial" w:hAnsi="Arial" w:cs="Arial"/>
          <w:b w:val="0"/>
          <w:sz w:val="24"/>
          <w:szCs w:val="24"/>
        </w:rPr>
        <w:tab/>
        <w:t>Ryan Powell (CRESR)</w:t>
      </w:r>
    </w:p>
    <w:p w:rsidR="00A72C78" w:rsidP="00A60BF5" w:rsidRDefault="00A72C78">
      <w:pPr>
        <w:spacing w:after="0" w:line="240" w:lineRule="auto"/>
        <w:rPr>
          <w:rStyle w:val="Emphasis"/>
          <w:rFonts w:ascii="Arial" w:hAnsi="Arial" w:cs="Arial"/>
          <w:b w:val="0"/>
          <w:sz w:val="24"/>
          <w:szCs w:val="24"/>
        </w:rPr>
      </w:pPr>
      <w:r>
        <w:rPr>
          <w:rStyle w:val="Emphasis"/>
          <w:rFonts w:ascii="Arial" w:hAnsi="Arial" w:cs="Arial"/>
          <w:b w:val="0"/>
          <w:sz w:val="24"/>
          <w:szCs w:val="24"/>
        </w:rPr>
        <w:tab/>
      </w:r>
      <w:r>
        <w:rPr>
          <w:rStyle w:val="Emphasis"/>
          <w:rFonts w:ascii="Arial" w:hAnsi="Arial" w:cs="Arial"/>
          <w:b w:val="0"/>
          <w:sz w:val="24"/>
          <w:szCs w:val="24"/>
        </w:rPr>
        <w:tab/>
      </w:r>
      <w:r>
        <w:rPr>
          <w:rStyle w:val="Emphasis"/>
          <w:rFonts w:ascii="Arial" w:hAnsi="Arial" w:cs="Arial"/>
          <w:b w:val="0"/>
          <w:sz w:val="24"/>
          <w:szCs w:val="24"/>
        </w:rPr>
        <w:tab/>
        <w:t>Tim Brown (DMU)</w:t>
      </w:r>
    </w:p>
    <w:p w:rsidRPr="00A60BF5" w:rsidR="00A72C78" w:rsidP="00A60BF5" w:rsidRDefault="00A72C78">
      <w:pPr>
        <w:spacing w:after="0" w:line="240" w:lineRule="auto"/>
        <w:rPr>
          <w:rFonts w:ascii="Arial" w:hAnsi="Arial" w:cs="Arial"/>
          <w:sz w:val="24"/>
          <w:szCs w:val="24"/>
        </w:rPr>
      </w:pPr>
      <w:r>
        <w:rPr>
          <w:rStyle w:val="Emphasis"/>
          <w:rFonts w:ascii="Arial" w:hAnsi="Arial" w:cs="Arial"/>
          <w:b w:val="0"/>
          <w:sz w:val="24"/>
          <w:szCs w:val="24"/>
        </w:rPr>
        <w:tab/>
      </w:r>
      <w:r>
        <w:rPr>
          <w:rStyle w:val="Emphasis"/>
          <w:rFonts w:ascii="Arial" w:hAnsi="Arial" w:cs="Arial"/>
          <w:b w:val="0"/>
          <w:sz w:val="24"/>
          <w:szCs w:val="24"/>
        </w:rPr>
        <w:tab/>
      </w:r>
      <w:r>
        <w:rPr>
          <w:rStyle w:val="Emphasis"/>
          <w:rFonts w:ascii="Arial" w:hAnsi="Arial" w:cs="Arial"/>
          <w:b w:val="0"/>
          <w:sz w:val="24"/>
          <w:szCs w:val="24"/>
        </w:rPr>
        <w:tab/>
      </w:r>
      <w:r>
        <w:rPr>
          <w:rStyle w:val="Emphasis"/>
          <w:rFonts w:ascii="Arial" w:hAnsi="Arial" w:cs="Arial"/>
          <w:b w:val="0"/>
          <w:sz w:val="24"/>
          <w:szCs w:val="24"/>
        </w:rPr>
        <w:tab/>
      </w:r>
      <w:r>
        <w:rPr>
          <w:rStyle w:val="Emphasis"/>
          <w:rFonts w:ascii="Arial" w:hAnsi="Arial" w:cs="Arial"/>
          <w:b w:val="0"/>
          <w:sz w:val="24"/>
          <w:szCs w:val="24"/>
        </w:rPr>
        <w:tab/>
      </w:r>
      <w:r w:rsidRPr="00A60BF5">
        <w:rPr>
          <w:rFonts w:ascii="Arial" w:hAnsi="Arial" w:cs="Arial"/>
          <w:sz w:val="24"/>
          <w:szCs w:val="24"/>
        </w:rPr>
        <w:tab/>
      </w:r>
    </w:p>
    <w:p w:rsidR="00A72C78" w:rsidP="00F21E4E" w:rsidRDefault="00A72C78">
      <w:pPr>
        <w:spacing w:after="0" w:line="240" w:lineRule="auto"/>
        <w:rPr>
          <w:rFonts w:ascii="Arial" w:hAnsi="Arial" w:cs="Arial"/>
          <w:sz w:val="24"/>
          <w:szCs w:val="24"/>
        </w:rPr>
      </w:pPr>
      <w:r>
        <w:rPr>
          <w:rFonts w:ascii="Arial" w:hAnsi="Arial" w:cs="Arial"/>
          <w:sz w:val="24"/>
          <w:szCs w:val="24"/>
        </w:rPr>
        <w:t xml:space="preserve">5.30 </w:t>
      </w:r>
      <w:r w:rsidRPr="00EF2F0C">
        <w:rPr>
          <w:rFonts w:ascii="Arial" w:hAnsi="Arial" w:cs="Arial"/>
          <w:b/>
          <w:sz w:val="24"/>
          <w:szCs w:val="24"/>
        </w:rPr>
        <w:t>END of day one</w:t>
      </w:r>
      <w:r>
        <w:rPr>
          <w:rFonts w:ascii="Arial" w:hAnsi="Arial" w:cs="Arial"/>
          <w:sz w:val="24"/>
          <w:szCs w:val="24"/>
        </w:rPr>
        <w:t xml:space="preserve"> </w:t>
      </w:r>
    </w:p>
    <w:p w:rsidR="00A72C78" w:rsidP="00F21E4E" w:rsidRDefault="00A72C78">
      <w:pPr>
        <w:spacing w:after="0" w:line="240" w:lineRule="auto"/>
        <w:rPr>
          <w:rFonts w:ascii="Arial" w:hAnsi="Arial" w:cs="Arial"/>
          <w:sz w:val="24"/>
          <w:szCs w:val="24"/>
        </w:rPr>
      </w:pPr>
    </w:p>
    <w:p w:rsidR="00A72C78" w:rsidP="00F21E4E" w:rsidRDefault="00A72C78">
      <w:pPr>
        <w:spacing w:after="0" w:line="240" w:lineRule="auto"/>
        <w:rPr>
          <w:rFonts w:ascii="Arial" w:hAnsi="Arial" w:cs="Arial"/>
          <w:sz w:val="24"/>
          <w:szCs w:val="24"/>
        </w:rPr>
      </w:pPr>
    </w:p>
    <w:p w:rsidR="00A72C78" w:rsidP="00F21E4E" w:rsidRDefault="00A72C78">
      <w:pPr>
        <w:spacing w:after="0" w:line="240" w:lineRule="auto"/>
        <w:rPr>
          <w:rFonts w:ascii="Arial" w:hAnsi="Arial" w:cs="Arial"/>
          <w:sz w:val="24"/>
          <w:szCs w:val="24"/>
        </w:rPr>
      </w:pPr>
      <w:r>
        <w:rPr>
          <w:rFonts w:ascii="Arial" w:hAnsi="Arial" w:cs="Arial"/>
          <w:sz w:val="24"/>
          <w:szCs w:val="24"/>
          <w:u w:val="single"/>
        </w:rPr>
        <w:t>DAY TWO</w:t>
      </w:r>
    </w:p>
    <w:p w:rsidR="00A72C78" w:rsidP="00F21E4E" w:rsidRDefault="00A72C78">
      <w:pPr>
        <w:spacing w:after="0" w:line="240" w:lineRule="auto"/>
        <w:rPr>
          <w:rFonts w:ascii="Arial" w:hAnsi="Arial" w:cs="Arial"/>
          <w:sz w:val="24"/>
          <w:szCs w:val="24"/>
        </w:rPr>
      </w:pPr>
    </w:p>
    <w:p w:rsidR="00A72C78" w:rsidP="00F21E4E" w:rsidRDefault="00A72C78">
      <w:pPr>
        <w:spacing w:after="0" w:line="240" w:lineRule="auto"/>
        <w:rPr>
          <w:rFonts w:ascii="Arial" w:hAnsi="Arial" w:cs="Arial"/>
          <w:sz w:val="24"/>
          <w:szCs w:val="24"/>
        </w:rPr>
      </w:pPr>
      <w:r>
        <w:rPr>
          <w:rFonts w:ascii="Arial" w:hAnsi="Arial" w:cs="Arial"/>
          <w:sz w:val="24"/>
          <w:szCs w:val="24"/>
        </w:rPr>
        <w:t>9.30 COFFEE</w:t>
      </w:r>
    </w:p>
    <w:p w:rsidR="00A72C78" w:rsidP="00F21E4E" w:rsidRDefault="00A72C78">
      <w:pPr>
        <w:spacing w:after="0" w:line="240" w:lineRule="auto"/>
        <w:rPr>
          <w:rFonts w:ascii="Arial" w:hAnsi="Arial" w:cs="Arial"/>
          <w:sz w:val="24"/>
          <w:szCs w:val="24"/>
        </w:rPr>
      </w:pPr>
    </w:p>
    <w:p w:rsidR="00A72C78" w:rsidP="00F21E4E" w:rsidRDefault="00A72C78">
      <w:pPr>
        <w:spacing w:after="0" w:line="240" w:lineRule="auto"/>
        <w:rPr>
          <w:rFonts w:ascii="Arial" w:hAnsi="Arial" w:cs="Arial"/>
          <w:b/>
          <w:sz w:val="24"/>
          <w:szCs w:val="24"/>
        </w:rPr>
      </w:pPr>
      <w:r>
        <w:rPr>
          <w:rFonts w:ascii="Arial" w:hAnsi="Arial" w:cs="Arial"/>
          <w:sz w:val="24"/>
          <w:szCs w:val="24"/>
        </w:rPr>
        <w:t xml:space="preserve">10.00 – </w:t>
      </w:r>
      <w:r>
        <w:rPr>
          <w:rFonts w:ascii="Arial" w:hAnsi="Arial" w:cs="Arial"/>
          <w:b/>
          <w:sz w:val="24"/>
          <w:szCs w:val="24"/>
        </w:rPr>
        <w:t>The Discourse Framework for Gypsies</w:t>
      </w:r>
      <w:r w:rsidRPr="00EF2F0C">
        <w:rPr>
          <w:rFonts w:ascii="Arial" w:hAnsi="Arial" w:cs="Arial"/>
          <w:b/>
          <w:sz w:val="24"/>
          <w:szCs w:val="24"/>
        </w:rPr>
        <w:t>, Travellers and Planning: the discourse framework</w:t>
      </w:r>
      <w:r>
        <w:rPr>
          <w:rFonts w:ascii="Arial" w:hAnsi="Arial" w:cs="Arial"/>
          <w:b/>
          <w:sz w:val="24"/>
          <w:szCs w:val="24"/>
        </w:rPr>
        <w:t>: a need for mediation and conflict resolution</w:t>
      </w:r>
    </w:p>
    <w:p w:rsidR="00A72C78" w:rsidP="00F21E4E" w:rsidRDefault="00A72C78">
      <w:pPr>
        <w:spacing w:after="0" w:line="240" w:lineRule="auto"/>
        <w:rPr>
          <w:rFonts w:ascii="Arial" w:hAnsi="Arial" w:cs="Arial"/>
          <w:sz w:val="24"/>
          <w:szCs w:val="24"/>
        </w:rPr>
      </w:pPr>
      <w:r>
        <w:rPr>
          <w:rFonts w:ascii="Arial" w:hAnsi="Arial" w:cs="Arial"/>
          <w:sz w:val="24"/>
          <w:szCs w:val="24"/>
        </w:rPr>
        <w:t xml:space="preserve">This session will examine the broad discourse surrounding Gypsies, Travellers and planning for sites.  Representation in media and political discourse will be examined in much more depth in seminar three of this series, but for the purposes of understanding conflict in planning there is a need to start to investigate the impact of the discourse framework here.  Sites like Dale Farm and </w:t>
      </w:r>
      <w:smartTag w:uri="urn:schemas-microsoft-com:office:smarttags" w:element="PlaceType">
        <w:smartTag w:uri="urn:schemas-microsoft-com:office:smarttags" w:element="place">
          <w:smartTag w:uri="urn:schemas-microsoft-com:office:smarttags" w:element="City">
            <w:r>
              <w:rPr>
                <w:rFonts w:ascii="Arial" w:hAnsi="Arial" w:cs="Arial"/>
                <w:sz w:val="24"/>
                <w:szCs w:val="24"/>
              </w:rPr>
              <w:t>Meriden</w:t>
            </w:r>
          </w:smartTag>
        </w:smartTag>
      </w:smartTag>
      <w:r>
        <w:rPr>
          <w:rFonts w:ascii="Arial" w:hAnsi="Arial" w:cs="Arial"/>
          <w:sz w:val="24"/>
          <w:szCs w:val="24"/>
        </w:rPr>
        <w:t xml:space="preserve"> are extreme examples of the impact of opposition discourse but they are just two high profile planning cases among many.  This session will start from a framework of discursive control (Richardson) which is also the subject of ongoing doctoral research (Ruston) but will think about this in terms of conflict and mediation (Laws) whilst examining practical case studies of Dale Farm and Meriden by those involved in the legal process at </w:t>
      </w:r>
      <w:r w:rsidR="00AC5A8A">
        <w:rPr>
          <w:rFonts w:ascii="Arial" w:hAnsi="Arial" w:cs="Arial"/>
          <w:sz w:val="24"/>
          <w:szCs w:val="24"/>
        </w:rPr>
        <w:t>the time (Hargreaves</w:t>
      </w:r>
      <w:r>
        <w:rPr>
          <w:rFonts w:ascii="Arial" w:hAnsi="Arial" w:cs="Arial"/>
          <w:sz w:val="24"/>
          <w:szCs w:val="24"/>
        </w:rPr>
        <w:t>).</w:t>
      </w:r>
    </w:p>
    <w:p w:rsidRPr="00AE0009" w:rsidR="00A72C78" w:rsidP="00F21E4E" w:rsidRDefault="00A72C78">
      <w:pPr>
        <w:spacing w:after="0" w:line="240" w:lineRule="auto"/>
        <w:rPr>
          <w:rFonts w:ascii="Arial" w:hAnsi="Arial" w:cs="Arial"/>
          <w:sz w:val="24"/>
          <w:szCs w:val="24"/>
        </w:rPr>
      </w:pPr>
    </w:p>
    <w:p w:rsidR="00A72C78" w:rsidP="00F21E4E" w:rsidRDefault="00A72C78">
      <w:pPr>
        <w:spacing w:after="0" w:line="240" w:lineRule="auto"/>
        <w:rPr>
          <w:rFonts w:ascii="Arial" w:hAnsi="Arial" w:cs="Arial"/>
          <w:sz w:val="24"/>
          <w:szCs w:val="24"/>
        </w:rPr>
      </w:pPr>
      <w:r>
        <w:rPr>
          <w:rFonts w:ascii="Arial" w:hAnsi="Arial" w:cs="Arial"/>
          <w:sz w:val="24"/>
          <w:szCs w:val="24"/>
        </w:rPr>
        <w:t>Lead fac</w:t>
      </w:r>
      <w:r w:rsidR="00166FA4">
        <w:rPr>
          <w:rFonts w:ascii="Arial" w:hAnsi="Arial" w:cs="Arial"/>
          <w:sz w:val="24"/>
          <w:szCs w:val="24"/>
        </w:rPr>
        <w:t xml:space="preserve">ilitator: </w:t>
      </w:r>
      <w:r w:rsidR="00166FA4">
        <w:rPr>
          <w:rFonts w:ascii="Arial" w:hAnsi="Arial" w:cs="Arial"/>
          <w:sz w:val="24"/>
          <w:szCs w:val="24"/>
        </w:rPr>
        <w:tab/>
        <w:t>Simon Ruston (UWE</w:t>
      </w:r>
      <w:r>
        <w:rPr>
          <w:rFonts w:ascii="Arial" w:hAnsi="Arial" w:cs="Arial"/>
          <w:sz w:val="24"/>
          <w:szCs w:val="24"/>
        </w:rPr>
        <w:t>)</w:t>
      </w:r>
    </w:p>
    <w:p w:rsidR="00A72C78" w:rsidP="00F21E4E" w:rsidRDefault="00A72C78">
      <w:pPr>
        <w:spacing w:after="0" w:line="240" w:lineRule="auto"/>
        <w:rPr>
          <w:rFonts w:ascii="Arial" w:hAnsi="Arial" w:cs="Arial"/>
          <w:sz w:val="24"/>
          <w:szCs w:val="24"/>
        </w:rPr>
      </w:pPr>
      <w:r>
        <w:rPr>
          <w:rFonts w:ascii="Arial" w:hAnsi="Arial" w:cs="Arial"/>
          <w:sz w:val="24"/>
          <w:szCs w:val="24"/>
        </w:rPr>
        <w:t xml:space="preserve">Key Discussants </w:t>
      </w:r>
      <w:r>
        <w:rPr>
          <w:rFonts w:ascii="Arial" w:hAnsi="Arial" w:cs="Arial"/>
          <w:sz w:val="24"/>
          <w:szCs w:val="24"/>
        </w:rPr>
        <w:tab/>
        <w:t>Jo Richardson</w:t>
      </w:r>
    </w:p>
    <w:p w:rsidR="00A72C78" w:rsidP="00F21E4E" w:rsidRDefault="00A72C7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Professor David Laws</w:t>
      </w:r>
    </w:p>
    <w:p w:rsidR="00A72C78" w:rsidP="00F21E4E" w:rsidRDefault="00A72C7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Michael Hargreaves (ITMB)</w:t>
      </w:r>
    </w:p>
    <w:p w:rsidR="00A72C78" w:rsidP="00790272" w:rsidRDefault="00A72C7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Julian </w:t>
      </w:r>
      <w:proofErr w:type="spellStart"/>
      <w:proofErr w:type="gramStart"/>
      <w:r>
        <w:rPr>
          <w:rFonts w:ascii="Arial" w:hAnsi="Arial" w:cs="Arial"/>
          <w:sz w:val="24"/>
          <w:szCs w:val="24"/>
        </w:rPr>
        <w:t>Rendall</w:t>
      </w:r>
      <w:proofErr w:type="spellEnd"/>
      <w:r>
        <w:rPr>
          <w:rFonts w:ascii="Arial" w:hAnsi="Arial" w:cs="Arial"/>
          <w:sz w:val="24"/>
          <w:szCs w:val="24"/>
        </w:rPr>
        <w:t xml:space="preserve">  (</w:t>
      </w:r>
      <w:proofErr w:type="gramEnd"/>
      <w:smartTag w:uri="urn:schemas-microsoft-com:office:smarttags" w:element="PlaceType">
        <w:smartTag w:uri="urn:schemas-microsoft-com:office:smarttags" w:element="address">
          <w:smartTag w:uri="urn:schemas-microsoft-com:office:smarttags" w:element="Street">
            <w:r>
              <w:rPr>
                <w:rFonts w:ascii="Arial" w:hAnsi="Arial" w:cs="Arial"/>
                <w:sz w:val="24"/>
                <w:szCs w:val="24"/>
              </w:rPr>
              <w:t>Berkeley Square</w:t>
            </w:r>
          </w:smartTag>
        </w:smartTag>
      </w:smartTag>
      <w:r>
        <w:rPr>
          <w:rFonts w:ascii="Arial" w:hAnsi="Arial" w:cs="Arial"/>
          <w:sz w:val="24"/>
          <w:szCs w:val="24"/>
        </w:rPr>
        <w:t xml:space="preserve"> Mediation)</w:t>
      </w:r>
    </w:p>
    <w:p w:rsidRPr="006D1B67" w:rsidR="00A72C78" w:rsidP="00790272" w:rsidRDefault="00A72C78">
      <w:pPr>
        <w:spacing w:after="0" w:line="240" w:lineRule="auto"/>
        <w:ind w:left="1440" w:firstLine="720"/>
        <w:rPr>
          <w:rFonts w:ascii="Arial" w:hAnsi="Arial" w:cs="Arial"/>
          <w:i/>
          <w:sz w:val="24"/>
          <w:szCs w:val="24"/>
        </w:rPr>
      </w:pPr>
      <w:r w:rsidRPr="006D1B67">
        <w:rPr>
          <w:rFonts w:ascii="Arial" w:hAnsi="Arial" w:cs="Arial"/>
          <w:sz w:val="24"/>
          <w:szCs w:val="24"/>
          <w:lang w:val="en-US"/>
        </w:rPr>
        <w:t xml:space="preserve">Ryan </w:t>
      </w:r>
      <w:proofErr w:type="spellStart"/>
      <w:r w:rsidRPr="006D1B67">
        <w:rPr>
          <w:rFonts w:ascii="Arial" w:hAnsi="Arial" w:cs="Arial"/>
          <w:sz w:val="24"/>
          <w:szCs w:val="24"/>
          <w:lang w:val="en-US"/>
        </w:rPr>
        <w:t>Erfani-Ghettani</w:t>
      </w:r>
      <w:proofErr w:type="spellEnd"/>
      <w:r w:rsidRPr="006D1B67">
        <w:rPr>
          <w:rFonts w:ascii="Arial" w:hAnsi="Arial" w:cs="Arial"/>
          <w:sz w:val="24"/>
          <w:szCs w:val="24"/>
          <w:lang w:val="en-US"/>
        </w:rPr>
        <w:t xml:space="preserve"> (Institute for Race Relations)</w:t>
      </w:r>
    </w:p>
    <w:p w:rsidR="00A72C78" w:rsidP="00F21E4E" w:rsidRDefault="00A72C78">
      <w:pPr>
        <w:spacing w:after="0" w:line="240" w:lineRule="auto"/>
        <w:rPr>
          <w:rFonts w:ascii="Arial" w:hAnsi="Arial" w:cs="Arial"/>
          <w:sz w:val="24"/>
          <w:szCs w:val="24"/>
        </w:rPr>
      </w:pPr>
    </w:p>
    <w:p w:rsidR="00A72C78" w:rsidP="00F21E4E" w:rsidRDefault="00A72C78">
      <w:pPr>
        <w:spacing w:after="0" w:line="240" w:lineRule="auto"/>
        <w:rPr>
          <w:rFonts w:ascii="Arial" w:hAnsi="Arial" w:cs="Arial"/>
          <w:b/>
          <w:sz w:val="24"/>
          <w:szCs w:val="24"/>
        </w:rPr>
      </w:pPr>
    </w:p>
    <w:p w:rsidRPr="00EF2F0C" w:rsidR="00A72C78" w:rsidP="00F21E4E" w:rsidRDefault="00A72C78">
      <w:pPr>
        <w:spacing w:after="0" w:line="240" w:lineRule="auto"/>
        <w:rPr>
          <w:rFonts w:ascii="Arial" w:hAnsi="Arial" w:cs="Arial"/>
          <w:sz w:val="24"/>
          <w:szCs w:val="24"/>
        </w:rPr>
      </w:pPr>
      <w:r>
        <w:rPr>
          <w:rFonts w:ascii="Arial" w:hAnsi="Arial" w:cs="Arial"/>
          <w:sz w:val="24"/>
          <w:szCs w:val="24"/>
        </w:rPr>
        <w:t>11.15</w:t>
      </w:r>
      <w:r>
        <w:rPr>
          <w:rFonts w:ascii="Arial" w:hAnsi="Arial" w:cs="Arial"/>
          <w:sz w:val="24"/>
          <w:szCs w:val="24"/>
        </w:rPr>
        <w:tab/>
        <w:t>SHORT BREAK</w:t>
      </w:r>
    </w:p>
    <w:p w:rsidR="00A72C78" w:rsidP="00F21E4E" w:rsidRDefault="00A72C78">
      <w:pPr>
        <w:spacing w:after="0" w:line="240" w:lineRule="auto"/>
        <w:rPr>
          <w:rFonts w:ascii="Arial" w:hAnsi="Arial" w:cs="Arial"/>
          <w:b/>
          <w:sz w:val="24"/>
          <w:szCs w:val="24"/>
        </w:rPr>
      </w:pPr>
    </w:p>
    <w:p w:rsidR="00A72C78" w:rsidP="00052843" w:rsidRDefault="00A72C78">
      <w:pPr>
        <w:spacing w:after="0" w:line="240" w:lineRule="auto"/>
        <w:rPr>
          <w:rFonts w:ascii="Arial" w:hAnsi="Arial" w:cs="Arial"/>
          <w:sz w:val="24"/>
          <w:szCs w:val="24"/>
        </w:rPr>
      </w:pPr>
      <w:r>
        <w:rPr>
          <w:rFonts w:ascii="Arial" w:hAnsi="Arial" w:cs="Arial"/>
          <w:sz w:val="24"/>
          <w:szCs w:val="24"/>
        </w:rPr>
        <w:t xml:space="preserve">11.30 – </w:t>
      </w:r>
      <w:r>
        <w:rPr>
          <w:rFonts w:ascii="Arial" w:hAnsi="Arial" w:cs="Arial"/>
          <w:b/>
          <w:sz w:val="24"/>
          <w:szCs w:val="24"/>
        </w:rPr>
        <w:t>H</w:t>
      </w:r>
      <w:r w:rsidRPr="008D5850">
        <w:rPr>
          <w:rFonts w:ascii="Arial" w:hAnsi="Arial" w:cs="Arial"/>
          <w:b/>
          <w:sz w:val="24"/>
          <w:szCs w:val="24"/>
        </w:rPr>
        <w:t>o</w:t>
      </w:r>
      <w:r>
        <w:rPr>
          <w:rFonts w:ascii="Arial" w:hAnsi="Arial" w:cs="Arial"/>
          <w:b/>
          <w:sz w:val="24"/>
          <w:szCs w:val="24"/>
        </w:rPr>
        <w:t>using and Planning Futures delivering homes and sites: alternative approaches?</w:t>
      </w:r>
      <w:r>
        <w:rPr>
          <w:rFonts w:ascii="Arial" w:hAnsi="Arial" w:cs="Arial"/>
          <w:sz w:val="24"/>
          <w:szCs w:val="24"/>
        </w:rPr>
        <w:t xml:space="preserve">  </w:t>
      </w:r>
    </w:p>
    <w:p w:rsidR="00A72C78" w:rsidP="00052843" w:rsidRDefault="00A72C78">
      <w:pPr>
        <w:spacing w:after="0" w:line="240" w:lineRule="auto"/>
        <w:rPr>
          <w:rFonts w:ascii="Arial" w:hAnsi="Arial" w:cs="Arial"/>
          <w:sz w:val="24"/>
          <w:szCs w:val="24"/>
        </w:rPr>
      </w:pPr>
      <w:r>
        <w:rPr>
          <w:rFonts w:ascii="Arial" w:hAnsi="Arial" w:cs="Arial"/>
          <w:sz w:val="24"/>
          <w:szCs w:val="24"/>
        </w:rPr>
        <w:t xml:space="preserve">This session should help to place the need for Gypsy and Traveller sites and the challenges of the new planning regime within the broader context of housing need.  There is an acknowledged need for homes in the community and for sites for Gypsies and Travellers.  What is the impact of the NPPF on potential delivery of homes and more specifically sites?  What lessons are there from those already managing and developing sites in local authorities and what impact does management of sites have on the ability to convince communities to develop new sites?  </w:t>
      </w:r>
    </w:p>
    <w:p w:rsidR="00A72C78" w:rsidP="00052843" w:rsidRDefault="00A72C78">
      <w:pPr>
        <w:spacing w:after="0" w:line="240" w:lineRule="auto"/>
        <w:rPr>
          <w:rFonts w:ascii="Arial" w:hAnsi="Arial" w:cs="Arial"/>
          <w:sz w:val="24"/>
          <w:szCs w:val="24"/>
        </w:rPr>
      </w:pPr>
    </w:p>
    <w:p w:rsidR="00A72C78" w:rsidP="00052843" w:rsidRDefault="00A72C78">
      <w:pPr>
        <w:spacing w:after="0" w:line="240" w:lineRule="auto"/>
        <w:rPr>
          <w:rFonts w:ascii="Arial" w:hAnsi="Arial" w:cs="Arial"/>
          <w:sz w:val="24"/>
          <w:szCs w:val="24"/>
        </w:rPr>
      </w:pPr>
      <w:r>
        <w:rPr>
          <w:rFonts w:ascii="Arial" w:hAnsi="Arial" w:cs="Arial"/>
          <w:sz w:val="24"/>
          <w:szCs w:val="24"/>
        </w:rPr>
        <w:t>There is also a challenge in funding the development of homes and sites.  Traditional funding for sites has been through grant funding but this has seen reduction in recent years and for how long will this be available? What are the alternative models out there</w:t>
      </w:r>
      <w:proofErr w:type="gramStart"/>
      <w:r>
        <w:rPr>
          <w:rFonts w:ascii="Arial" w:hAnsi="Arial" w:cs="Arial"/>
          <w:sz w:val="24"/>
          <w:szCs w:val="24"/>
        </w:rPr>
        <w:t>?:</w:t>
      </w:r>
      <w:proofErr w:type="gramEnd"/>
      <w:r>
        <w:rPr>
          <w:rFonts w:ascii="Arial" w:hAnsi="Arial" w:cs="Arial"/>
          <w:sz w:val="24"/>
          <w:szCs w:val="24"/>
        </w:rPr>
        <w:t xml:space="preserve"> REITS, charitable funds (e.g. CLTF), social investment bonds, community </w:t>
      </w:r>
      <w:r>
        <w:rPr>
          <w:rFonts w:ascii="Arial" w:hAnsi="Arial" w:cs="Arial"/>
          <w:sz w:val="24"/>
          <w:szCs w:val="24"/>
        </w:rPr>
        <w:lastRenderedPageBreak/>
        <w:t xml:space="preserve">asset trusts.  A range of professional practitioners from housing, planning and a community land trust will discuss these different approaches and all participants will want to consider whether such approaches can help to overcome some of the conflict in the existing models of trying to deliver sites: </w:t>
      </w:r>
    </w:p>
    <w:p w:rsidR="00AC5A8A" w:rsidP="00052843" w:rsidRDefault="00AC5A8A">
      <w:pPr>
        <w:spacing w:after="0" w:line="240" w:lineRule="auto"/>
        <w:rPr>
          <w:rFonts w:ascii="Arial" w:hAnsi="Arial" w:cs="Arial"/>
          <w:sz w:val="24"/>
          <w:szCs w:val="24"/>
        </w:rPr>
      </w:pPr>
    </w:p>
    <w:p w:rsidRPr="005254DD" w:rsidR="00A72C78" w:rsidP="005254DD" w:rsidRDefault="00A72C78">
      <w:pPr>
        <w:pStyle w:val="ListParagraph"/>
        <w:numPr>
          <w:ilvl w:val="0"/>
          <w:numId w:val="2"/>
        </w:numPr>
        <w:spacing w:after="0" w:line="240" w:lineRule="auto"/>
        <w:rPr>
          <w:rFonts w:ascii="Arial" w:hAnsi="Arial" w:cs="Arial"/>
          <w:sz w:val="24"/>
          <w:szCs w:val="24"/>
        </w:rPr>
      </w:pPr>
      <w:r w:rsidRPr="005254DD">
        <w:rPr>
          <w:rFonts w:ascii="Arial" w:hAnsi="Arial" w:cs="Arial"/>
          <w:sz w:val="24"/>
          <w:szCs w:val="24"/>
        </w:rPr>
        <w:t xml:space="preserve">Andrew Matheson, </w:t>
      </w:r>
      <w:smartTag w:uri="urn:schemas-microsoft-com:office:smarttags" w:element="PlaceType">
        <w:smartTag w:uri="urn:schemas-microsoft-com:office:smarttags" w:element="PlaceName">
          <w:smartTag w:uri="urn:schemas-microsoft-com:office:smarttags" w:element="place">
            <w:r w:rsidRPr="005254DD">
              <w:rPr>
                <w:rFonts w:ascii="Arial" w:hAnsi="Arial" w:cs="Arial"/>
                <w:sz w:val="24"/>
                <w:szCs w:val="24"/>
              </w:rPr>
              <w:t>Royal</w:t>
            </w:r>
          </w:smartTag>
        </w:smartTag>
        <w:r w:rsidRPr="005254DD">
          <w:rPr>
            <w:rFonts w:ascii="Arial" w:hAnsi="Arial" w:cs="Arial"/>
            <w:sz w:val="24"/>
            <w:szCs w:val="24"/>
          </w:rPr>
          <w:t xml:space="preserve"> </w:t>
        </w:r>
        <w:smartTag w:uri="urn:schemas-microsoft-com:office:smarttags" w:element="PlaceType">
          <w:r w:rsidRPr="005254DD">
            <w:rPr>
              <w:rFonts w:ascii="Arial" w:hAnsi="Arial" w:cs="Arial"/>
              <w:sz w:val="24"/>
              <w:szCs w:val="24"/>
            </w:rPr>
            <w:t>Town</w:t>
          </w:r>
        </w:smartTag>
      </w:smartTag>
      <w:r w:rsidRPr="005254DD">
        <w:rPr>
          <w:rFonts w:ascii="Arial" w:hAnsi="Arial" w:cs="Arial"/>
          <w:sz w:val="24"/>
          <w:szCs w:val="24"/>
        </w:rPr>
        <w:t xml:space="preserve"> Planning Institute</w:t>
      </w:r>
    </w:p>
    <w:p w:rsidRPr="005254DD" w:rsidR="00A72C78" w:rsidP="005254DD" w:rsidRDefault="00A72C78">
      <w:pPr>
        <w:pStyle w:val="ListParagraph"/>
        <w:numPr>
          <w:ilvl w:val="0"/>
          <w:numId w:val="2"/>
        </w:numPr>
        <w:spacing w:after="0" w:line="240" w:lineRule="auto"/>
        <w:rPr>
          <w:rFonts w:ascii="Arial" w:hAnsi="Arial" w:cs="Arial"/>
          <w:sz w:val="24"/>
          <w:szCs w:val="24"/>
        </w:rPr>
      </w:pPr>
      <w:r w:rsidRPr="005254DD">
        <w:rPr>
          <w:rFonts w:ascii="Arial" w:hAnsi="Arial" w:cs="Arial"/>
          <w:sz w:val="24"/>
          <w:szCs w:val="24"/>
        </w:rPr>
        <w:t xml:space="preserve">Sian </w:t>
      </w:r>
      <w:proofErr w:type="spellStart"/>
      <w:r w:rsidRPr="005254DD">
        <w:rPr>
          <w:rFonts w:ascii="Arial" w:hAnsi="Arial" w:cs="Arial"/>
          <w:sz w:val="24"/>
          <w:szCs w:val="24"/>
        </w:rPr>
        <w:t>Sankey</w:t>
      </w:r>
      <w:proofErr w:type="spellEnd"/>
      <w:r w:rsidRPr="005254DD">
        <w:rPr>
          <w:rFonts w:ascii="Arial" w:hAnsi="Arial" w:cs="Arial"/>
          <w:sz w:val="24"/>
          <w:szCs w:val="24"/>
        </w:rPr>
        <w:t>, Chartered Institute of Housing</w:t>
      </w:r>
    </w:p>
    <w:p w:rsidRPr="005254DD" w:rsidR="00A72C78" w:rsidP="005254DD" w:rsidRDefault="00A72C78">
      <w:pPr>
        <w:pStyle w:val="ListParagraph"/>
        <w:numPr>
          <w:ilvl w:val="0"/>
          <w:numId w:val="2"/>
        </w:numPr>
        <w:spacing w:after="0" w:line="240" w:lineRule="auto"/>
        <w:rPr>
          <w:rFonts w:ascii="Arial" w:hAnsi="Arial" w:cs="Arial"/>
          <w:sz w:val="24"/>
          <w:szCs w:val="24"/>
        </w:rPr>
      </w:pPr>
      <w:r w:rsidRPr="005254DD">
        <w:rPr>
          <w:rFonts w:ascii="Arial" w:hAnsi="Arial" w:cs="Arial"/>
          <w:sz w:val="24"/>
          <w:szCs w:val="24"/>
        </w:rPr>
        <w:t xml:space="preserve">Paul </w:t>
      </w:r>
      <w:smartTag w:uri="urn:schemas-microsoft-com:office:smarttags" w:element="PlaceType">
        <w:smartTag w:uri="urn:schemas-microsoft-com:office:smarttags" w:element="PlaceType">
          <w:r w:rsidRPr="005254DD">
            <w:rPr>
              <w:rFonts w:ascii="Arial" w:hAnsi="Arial" w:cs="Arial"/>
              <w:sz w:val="24"/>
              <w:szCs w:val="24"/>
            </w:rPr>
            <w:t>Sander-Jackson</w:t>
          </w:r>
        </w:smartTag>
        <w:r w:rsidRPr="005254DD">
          <w:rPr>
            <w:rFonts w:ascii="Arial" w:hAnsi="Arial" w:cs="Arial"/>
            <w:sz w:val="24"/>
            <w:szCs w:val="24"/>
          </w:rPr>
          <w:t xml:space="preserve">, </w:t>
        </w:r>
        <w:smartTag w:uri="urn:schemas-microsoft-com:office:smarttags" w:element="PlaceType">
          <w:r w:rsidRPr="005254DD">
            <w:rPr>
              <w:rFonts w:ascii="Arial" w:hAnsi="Arial" w:cs="Arial"/>
              <w:sz w:val="24"/>
              <w:szCs w:val="24"/>
            </w:rPr>
            <w:t>Wessex</w:t>
          </w:r>
        </w:smartTag>
      </w:smartTag>
      <w:r w:rsidRPr="005254DD">
        <w:rPr>
          <w:rFonts w:ascii="Arial" w:hAnsi="Arial" w:cs="Arial"/>
          <w:sz w:val="24"/>
          <w:szCs w:val="24"/>
        </w:rPr>
        <w:t xml:space="preserve"> Community Assets</w:t>
      </w:r>
    </w:p>
    <w:p w:rsidRPr="005254DD" w:rsidR="00A72C78" w:rsidP="005254DD" w:rsidRDefault="00A72C78">
      <w:pPr>
        <w:pStyle w:val="ListParagraph"/>
        <w:numPr>
          <w:ilvl w:val="0"/>
          <w:numId w:val="2"/>
        </w:numPr>
        <w:spacing w:after="0" w:line="240" w:lineRule="auto"/>
        <w:rPr>
          <w:rFonts w:ascii="Arial" w:hAnsi="Arial" w:cs="Arial"/>
          <w:sz w:val="24"/>
          <w:szCs w:val="24"/>
        </w:rPr>
      </w:pPr>
      <w:r w:rsidRPr="005254DD">
        <w:rPr>
          <w:rFonts w:ascii="Arial" w:hAnsi="Arial" w:cs="Arial"/>
          <w:sz w:val="24"/>
          <w:szCs w:val="24"/>
        </w:rPr>
        <w:t xml:space="preserve">Tim Brown, De </w:t>
      </w:r>
      <w:smartTag w:uri="urn:schemas-microsoft-com:office:smarttags" w:element="PlaceType">
        <w:smartTag w:uri="urn:schemas-microsoft-com:office:smarttags" w:element="PlaceType">
          <w:r w:rsidRPr="005254DD">
            <w:rPr>
              <w:rFonts w:ascii="Arial" w:hAnsi="Arial" w:cs="Arial"/>
              <w:sz w:val="24"/>
              <w:szCs w:val="24"/>
            </w:rPr>
            <w:t>Montfort</w:t>
          </w:r>
        </w:smartTag>
        <w:r w:rsidRPr="005254DD">
          <w:rPr>
            <w:rFonts w:ascii="Arial" w:hAnsi="Arial" w:cs="Arial"/>
            <w:sz w:val="24"/>
            <w:szCs w:val="24"/>
          </w:rPr>
          <w:t xml:space="preserve"> </w:t>
        </w:r>
        <w:smartTag w:uri="urn:schemas-microsoft-com:office:smarttags" w:element="PlaceType">
          <w:r w:rsidRPr="005254DD">
            <w:rPr>
              <w:rFonts w:ascii="Arial" w:hAnsi="Arial" w:cs="Arial"/>
              <w:sz w:val="24"/>
              <w:szCs w:val="24"/>
            </w:rPr>
            <w:t>University</w:t>
          </w:r>
        </w:smartTag>
      </w:smartTag>
    </w:p>
    <w:p w:rsidRPr="005254DD" w:rsidR="00A72C78" w:rsidP="005254DD" w:rsidRDefault="00A72C78">
      <w:pPr>
        <w:pStyle w:val="ListParagraph"/>
        <w:numPr>
          <w:ilvl w:val="0"/>
          <w:numId w:val="2"/>
        </w:numPr>
        <w:spacing w:after="0" w:line="240" w:lineRule="auto"/>
        <w:rPr>
          <w:rFonts w:ascii="Arial" w:hAnsi="Arial" w:cs="Arial"/>
          <w:sz w:val="24"/>
          <w:szCs w:val="24"/>
        </w:rPr>
      </w:pPr>
      <w:r w:rsidRPr="005254DD">
        <w:rPr>
          <w:rFonts w:ascii="Arial" w:hAnsi="Arial" w:cs="Arial"/>
          <w:sz w:val="24"/>
          <w:szCs w:val="24"/>
        </w:rPr>
        <w:t>David Bailey, Fenland District Council</w:t>
      </w:r>
    </w:p>
    <w:p w:rsidRPr="005254DD" w:rsidR="00A72C78" w:rsidP="005254DD" w:rsidRDefault="00A72C78">
      <w:pPr>
        <w:pStyle w:val="ListParagraph"/>
        <w:numPr>
          <w:ilvl w:val="0"/>
          <w:numId w:val="2"/>
        </w:numPr>
        <w:spacing w:after="0" w:line="240" w:lineRule="auto"/>
        <w:rPr>
          <w:rFonts w:ascii="Arial" w:hAnsi="Arial" w:cs="Arial"/>
          <w:sz w:val="24"/>
          <w:szCs w:val="24"/>
        </w:rPr>
      </w:pPr>
      <w:r w:rsidRPr="005254DD">
        <w:rPr>
          <w:rFonts w:ascii="Arial" w:hAnsi="Arial" w:cs="Arial"/>
          <w:sz w:val="24"/>
          <w:szCs w:val="24"/>
        </w:rPr>
        <w:t>Mat Bagley, Leicestershire County Council</w:t>
      </w:r>
    </w:p>
    <w:p w:rsidR="00A72C78" w:rsidP="00052843" w:rsidRDefault="00A72C78">
      <w:pPr>
        <w:spacing w:after="0" w:line="240" w:lineRule="auto"/>
        <w:rPr>
          <w:rFonts w:ascii="Arial" w:hAnsi="Arial" w:cs="Arial"/>
          <w:sz w:val="24"/>
          <w:szCs w:val="24"/>
        </w:rPr>
      </w:pPr>
    </w:p>
    <w:p w:rsidR="00A72C78" w:rsidP="00F21E4E" w:rsidRDefault="00A72C78">
      <w:pPr>
        <w:spacing w:after="0" w:line="240" w:lineRule="auto"/>
        <w:rPr>
          <w:rFonts w:ascii="Arial" w:hAnsi="Arial" w:cs="Arial"/>
          <w:b/>
          <w:sz w:val="24"/>
          <w:szCs w:val="24"/>
        </w:rPr>
      </w:pPr>
    </w:p>
    <w:p w:rsidR="00A72C78" w:rsidP="00F21E4E" w:rsidRDefault="00A72C78">
      <w:pPr>
        <w:spacing w:after="0" w:line="240" w:lineRule="auto"/>
        <w:rPr>
          <w:rFonts w:ascii="Arial" w:hAnsi="Arial" w:cs="Arial"/>
          <w:sz w:val="24"/>
          <w:szCs w:val="24"/>
        </w:rPr>
      </w:pPr>
      <w:r>
        <w:rPr>
          <w:rFonts w:ascii="Arial" w:hAnsi="Arial" w:cs="Arial"/>
          <w:sz w:val="24"/>
          <w:szCs w:val="24"/>
        </w:rPr>
        <w:t xml:space="preserve">13.00 – </w:t>
      </w:r>
      <w:r w:rsidRPr="00EF2F0C">
        <w:rPr>
          <w:rFonts w:ascii="Arial" w:hAnsi="Arial" w:cs="Arial"/>
          <w:b/>
          <w:sz w:val="24"/>
          <w:szCs w:val="24"/>
        </w:rPr>
        <w:t>LUNCH</w:t>
      </w:r>
    </w:p>
    <w:p w:rsidR="00A72C78" w:rsidP="00F21E4E" w:rsidRDefault="00A72C78">
      <w:pPr>
        <w:spacing w:after="0" w:line="240" w:lineRule="auto"/>
        <w:rPr>
          <w:rFonts w:ascii="Arial" w:hAnsi="Arial" w:cs="Arial"/>
          <w:sz w:val="24"/>
          <w:szCs w:val="24"/>
        </w:rPr>
      </w:pPr>
    </w:p>
    <w:p w:rsidR="00A72C78" w:rsidP="00F21E4E" w:rsidRDefault="00A72C78">
      <w:pPr>
        <w:spacing w:after="0" w:line="240" w:lineRule="auto"/>
        <w:rPr>
          <w:rFonts w:ascii="Arial" w:hAnsi="Arial" w:cs="Arial"/>
          <w:sz w:val="24"/>
          <w:szCs w:val="24"/>
        </w:rPr>
      </w:pPr>
      <w:proofErr w:type="gramStart"/>
      <w:r>
        <w:rPr>
          <w:rFonts w:ascii="Arial" w:hAnsi="Arial" w:cs="Arial"/>
          <w:sz w:val="24"/>
          <w:szCs w:val="24"/>
        </w:rPr>
        <w:t xml:space="preserve">14.00 – </w:t>
      </w:r>
      <w:r w:rsidRPr="00EF2F0C">
        <w:rPr>
          <w:rFonts w:ascii="Arial" w:hAnsi="Arial" w:cs="Arial"/>
          <w:b/>
          <w:sz w:val="24"/>
          <w:szCs w:val="24"/>
        </w:rPr>
        <w:t>Workshop</w:t>
      </w:r>
      <w:r>
        <w:rPr>
          <w:rFonts w:ascii="Arial" w:hAnsi="Arial" w:cs="Arial"/>
          <w:sz w:val="24"/>
          <w:szCs w:val="24"/>
        </w:rPr>
        <w:t>.</w:t>
      </w:r>
      <w:proofErr w:type="gramEnd"/>
      <w:r>
        <w:rPr>
          <w:rFonts w:ascii="Arial" w:hAnsi="Arial" w:cs="Arial"/>
          <w:sz w:val="24"/>
          <w:szCs w:val="24"/>
        </w:rPr>
        <w:t xml:space="preserve">  The seminar group will split into three small groups to discuss three key questions that have come out of the sessions so far.  These will broadly look at (1) implications for future research and development of ideas and theories (2) policy – messages for CIH, RTPI and others (3) practical future – what can practitioners do tomorrow to help facilitate planning for site accommodation?</w:t>
      </w:r>
    </w:p>
    <w:p w:rsidR="00A72C78" w:rsidP="00F21E4E" w:rsidRDefault="00A72C78">
      <w:pPr>
        <w:spacing w:after="0" w:line="240" w:lineRule="auto"/>
        <w:rPr>
          <w:rFonts w:ascii="Arial" w:hAnsi="Arial" w:cs="Arial"/>
          <w:sz w:val="24"/>
          <w:szCs w:val="24"/>
        </w:rPr>
      </w:pPr>
    </w:p>
    <w:p w:rsidRPr="00F21E4E" w:rsidR="00A72C78" w:rsidP="00F21E4E" w:rsidRDefault="00A72C78">
      <w:pPr>
        <w:spacing w:after="0" w:line="240" w:lineRule="auto"/>
        <w:rPr>
          <w:rFonts w:ascii="Arial" w:hAnsi="Arial" w:cs="Arial"/>
          <w:sz w:val="24"/>
          <w:szCs w:val="24"/>
        </w:rPr>
      </w:pPr>
      <w:r>
        <w:rPr>
          <w:rFonts w:ascii="Arial" w:hAnsi="Arial" w:cs="Arial"/>
          <w:sz w:val="24"/>
          <w:szCs w:val="24"/>
        </w:rPr>
        <w:t xml:space="preserve">16.00 </w:t>
      </w:r>
      <w:r w:rsidRPr="00EF2F0C">
        <w:rPr>
          <w:rFonts w:ascii="Arial" w:hAnsi="Arial" w:cs="Arial"/>
          <w:b/>
          <w:sz w:val="24"/>
          <w:szCs w:val="24"/>
        </w:rPr>
        <w:t>ENDS</w:t>
      </w:r>
    </w:p>
    <w:p w:rsidRPr="00F21E4E" w:rsidR="00A72C78" w:rsidP="00F21E4E" w:rsidRDefault="00A72C78">
      <w:pPr>
        <w:spacing w:after="0" w:line="240" w:lineRule="auto"/>
        <w:rPr>
          <w:rFonts w:ascii="Arial" w:hAnsi="Arial" w:cs="Arial"/>
          <w:sz w:val="24"/>
          <w:szCs w:val="24"/>
        </w:rPr>
      </w:pPr>
    </w:p>
    <w:sectPr w:rsidRPr="00F21E4E" w:rsidR="00A72C78" w:rsidSect="000F03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C78" w:rsidRDefault="00A72C78" w:rsidP="00E60A7D">
      <w:pPr>
        <w:spacing w:after="0" w:line="240" w:lineRule="auto"/>
      </w:pPr>
      <w:r>
        <w:separator/>
      </w:r>
    </w:p>
  </w:endnote>
  <w:endnote w:type="continuationSeparator" w:id="1">
    <w:p w:rsidR="00A72C78" w:rsidRDefault="00A72C78" w:rsidP="00E60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78" w:rsidRDefault="00AC5A8A" w:rsidP="00E60A7D">
    <w:pPr>
      <w:pStyle w:val="Footer"/>
      <w:jc w:val="center"/>
    </w:pPr>
    <w:r>
      <w:rPr>
        <w:noProof/>
        <w:lang w:eastAsia="en-GB"/>
      </w:rPr>
      <w:drawing>
        <wp:inline distT="0" distB="0" distL="0" distR="0">
          <wp:extent cx="1066800" cy="304800"/>
          <wp:effectExtent l="19050" t="0" r="0" b="0"/>
          <wp:docPr id="3" name="il_fi" descr="http://www.chipawhile.org/Cornell_logo_op_800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pawhile.org/Cornell_logo_op_800x226.jpg"/>
                  <pic:cNvPicPr>
                    <a:picLocks noChangeAspect="1" noChangeArrowheads="1"/>
                  </pic:cNvPicPr>
                </pic:nvPicPr>
                <pic:blipFill>
                  <a:blip r:embed="rId1"/>
                  <a:srcRect/>
                  <a:stretch>
                    <a:fillRect/>
                  </a:stretch>
                </pic:blipFill>
                <pic:spPr bwMode="auto">
                  <a:xfrm>
                    <a:off x="0" y="0"/>
                    <a:ext cx="1066800" cy="304800"/>
                  </a:xfrm>
                  <a:prstGeom prst="rect">
                    <a:avLst/>
                  </a:prstGeom>
                  <a:noFill/>
                  <a:ln w="9525">
                    <a:noFill/>
                    <a:miter lim="800000"/>
                    <a:headEnd/>
                    <a:tailEnd/>
                  </a:ln>
                </pic:spPr>
              </pic:pic>
            </a:graphicData>
          </a:graphic>
        </wp:inline>
      </w:drawing>
    </w:r>
    <w:r w:rsidR="00A72C78">
      <w:rPr>
        <w:noProof/>
        <w:lang w:eastAsia="en-GB"/>
      </w:rPr>
      <w:t xml:space="preserve">     </w:t>
    </w:r>
    <w:r>
      <w:rPr>
        <w:noProof/>
        <w:lang w:eastAsia="en-GB"/>
      </w:rPr>
      <w:drawing>
        <wp:inline distT="0" distB="0" distL="0" distR="0">
          <wp:extent cx="1095375" cy="314325"/>
          <wp:effectExtent l="19050" t="0" r="9525" b="0"/>
          <wp:docPr id="4" name="Picture 4" descr="image of the University logo shown in colour at optimu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the University logo shown in colour at optimum size"/>
                  <pic:cNvPicPr>
                    <a:picLocks noChangeAspect="1" noChangeArrowheads="1"/>
                  </pic:cNvPicPr>
                </pic:nvPicPr>
                <pic:blipFill>
                  <a:blip r:embed="rId2"/>
                  <a:srcRect/>
                  <a:stretch>
                    <a:fillRect/>
                  </a:stretch>
                </pic:blipFill>
                <pic:spPr bwMode="auto">
                  <a:xfrm>
                    <a:off x="0" y="0"/>
                    <a:ext cx="1095375" cy="314325"/>
                  </a:xfrm>
                  <a:prstGeom prst="rect">
                    <a:avLst/>
                  </a:prstGeom>
                  <a:noFill/>
                  <a:ln w="9525">
                    <a:noFill/>
                    <a:miter lim="800000"/>
                    <a:headEnd/>
                    <a:tailEnd/>
                  </a:ln>
                </pic:spPr>
              </pic:pic>
            </a:graphicData>
          </a:graphic>
        </wp:inline>
      </w:drawing>
    </w:r>
    <w:r w:rsidR="00A72C78">
      <w:rPr>
        <w:noProof/>
        <w:lang w:eastAsia="en-GB"/>
      </w:rPr>
      <w:t xml:space="preserve">     </w:t>
    </w:r>
    <w:r>
      <w:rPr>
        <w:noProof/>
        <w:lang w:eastAsia="en-GB"/>
      </w:rPr>
      <w:drawing>
        <wp:inline distT="0" distB="0" distL="0" distR="0">
          <wp:extent cx="1104900" cy="438150"/>
          <wp:effectExtent l="19050" t="0" r="0" b="0"/>
          <wp:docPr id="5" name="Picture 7" descr="The University of Sheffield">
            <a:hlinkClick xmlns:a="http://schemas.openxmlformats.org/drawingml/2006/main" r:id="rId3" tooltip="&quot;The University of Sheffield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University of Sheffield">
                    <a:hlinkClick r:id="rId3" tooltip="&quot;The University of Sheffield homepage&quot;"/>
                  </pic:cNvPr>
                  <pic:cNvPicPr>
                    <a:picLocks noChangeAspect="1" noChangeArrowheads="1"/>
                  </pic:cNvPicPr>
                </pic:nvPicPr>
                <pic:blipFill>
                  <a:blip r:embed="rId4"/>
                  <a:srcRect/>
                  <a:stretch>
                    <a:fillRect/>
                  </a:stretch>
                </pic:blipFill>
                <pic:spPr bwMode="auto">
                  <a:xfrm>
                    <a:off x="0" y="0"/>
                    <a:ext cx="1104900" cy="438150"/>
                  </a:xfrm>
                  <a:prstGeom prst="rect">
                    <a:avLst/>
                  </a:prstGeom>
                  <a:noFill/>
                  <a:ln w="9525">
                    <a:noFill/>
                    <a:miter lim="800000"/>
                    <a:headEnd/>
                    <a:tailEnd/>
                  </a:ln>
                </pic:spPr>
              </pic:pic>
            </a:graphicData>
          </a:graphic>
        </wp:inline>
      </w:drawing>
    </w:r>
    <w:r>
      <w:rPr>
        <w:noProof/>
        <w:lang w:eastAsia="en-GB"/>
      </w:rPr>
      <w:drawing>
        <wp:inline distT="0" distB="0" distL="0" distR="0">
          <wp:extent cx="1038225" cy="342900"/>
          <wp:effectExtent l="19050" t="0" r="9525" b="0"/>
          <wp:docPr id="6" name="Picture 10" descr="Buckinghamshire New University logo and link back to the home page">
            <a:hlinkClick xmlns:a="http://schemas.openxmlformats.org/drawingml/2006/main" r:id="rId5"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ckinghamshire New University logo and link back to the home page">
                    <a:hlinkClick r:id="rId5" tooltip="&quot;Home Page&quot;"/>
                  </pic:cNvPr>
                  <pic:cNvPicPr>
                    <a:picLocks noChangeAspect="1" noChangeArrowheads="1"/>
                  </pic:cNvPicPr>
                </pic:nvPicPr>
                <pic:blipFill>
                  <a:blip r:embed="rId6"/>
                  <a:srcRect/>
                  <a:stretch>
                    <a:fillRect/>
                  </a:stretch>
                </pic:blipFill>
                <pic:spPr bwMode="auto">
                  <a:xfrm>
                    <a:off x="0" y="0"/>
                    <a:ext cx="1038225" cy="342900"/>
                  </a:xfrm>
                  <a:prstGeom prst="rect">
                    <a:avLst/>
                  </a:prstGeom>
                  <a:noFill/>
                  <a:ln w="9525">
                    <a:noFill/>
                    <a:miter lim="800000"/>
                    <a:headEnd/>
                    <a:tailEnd/>
                  </a:ln>
                </pic:spPr>
              </pic:pic>
            </a:graphicData>
          </a:graphic>
        </wp:inline>
      </w:drawing>
    </w:r>
  </w:p>
  <w:p w:rsidR="00A72C78" w:rsidRDefault="00A72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C78" w:rsidRDefault="00A72C78" w:rsidP="00E60A7D">
      <w:pPr>
        <w:spacing w:after="0" w:line="240" w:lineRule="auto"/>
      </w:pPr>
      <w:r>
        <w:separator/>
      </w:r>
    </w:p>
  </w:footnote>
  <w:footnote w:type="continuationSeparator" w:id="1">
    <w:p w:rsidR="00A72C78" w:rsidRDefault="00A72C78" w:rsidP="00E60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78" w:rsidRDefault="00A72C78">
    <w:pPr>
      <w:pStyle w:val="Header"/>
    </w:pPr>
  </w:p>
  <w:tbl>
    <w:tblPr>
      <w:tblW w:w="5572" w:type="pct"/>
      <w:tblInd w:w="-176" w:type="dxa"/>
      <w:tblBorders>
        <w:bottom w:val="single" w:sz="4" w:space="0" w:color="000000"/>
      </w:tblBorders>
      <w:tblLook w:val="01E0"/>
    </w:tblPr>
    <w:tblGrid>
      <w:gridCol w:w="2657"/>
      <w:gridCol w:w="7642"/>
    </w:tblGrid>
    <w:tr w:rsidR="00A72C78" w:rsidRPr="00C77D7B" w:rsidTr="00E60A7D">
      <w:tc>
        <w:tcPr>
          <w:tcW w:w="1290" w:type="pct"/>
          <w:tcBorders>
            <w:bottom w:val="nil"/>
          </w:tcBorders>
        </w:tcPr>
        <w:p w:rsidR="00A72C78" w:rsidRPr="00C77D7B" w:rsidRDefault="00A72C78" w:rsidP="00B66C0B">
          <w:pPr>
            <w:pStyle w:val="Header"/>
            <w:rPr>
              <w:rFonts w:ascii="Arial" w:hAnsi="Arial" w:cs="Arial"/>
              <w:b/>
            </w:rPr>
          </w:pPr>
        </w:p>
        <w:p w:rsidR="00A72C78" w:rsidRPr="00C77D7B" w:rsidRDefault="00AC5A8A" w:rsidP="00B66C0B">
          <w:pPr>
            <w:pStyle w:val="Header"/>
            <w:rPr>
              <w:rFonts w:ascii="Arial" w:hAnsi="Arial" w:cs="Arial"/>
              <w:b/>
              <w:sz w:val="12"/>
              <w:szCs w:val="12"/>
            </w:rPr>
          </w:pPr>
          <w:r>
            <w:rPr>
              <w:noProof/>
              <w:color w:val="0000FF"/>
              <w:lang w:eastAsia="en-GB"/>
            </w:rPr>
            <w:drawing>
              <wp:inline distT="0" distB="0" distL="0" distR="0">
                <wp:extent cx="895350" cy="762000"/>
                <wp:effectExtent l="19050" t="0" r="0" b="0"/>
                <wp:docPr id="1" name="Picture 1" descr="ESRC">
                  <a:hlinkClick xmlns:a="http://schemas.openxmlformats.org/drawingml/2006/main" r:id="rId1" tooltip="&quot;ESRC -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C">
                          <a:hlinkClick r:id="rId1" tooltip="&quot;ESRC - Home&quot;"/>
                        </pic:cNvPr>
                        <pic:cNvPicPr>
                          <a:picLocks noChangeAspect="1" noChangeArrowheads="1"/>
                        </pic:cNvPicPr>
                      </pic:nvPicPr>
                      <pic:blipFill>
                        <a:blip r:embed="rId2"/>
                        <a:srcRect/>
                        <a:stretch>
                          <a:fillRect/>
                        </a:stretch>
                      </pic:blipFill>
                      <pic:spPr bwMode="auto">
                        <a:xfrm>
                          <a:off x="0" y="0"/>
                          <a:ext cx="895350" cy="762000"/>
                        </a:xfrm>
                        <a:prstGeom prst="rect">
                          <a:avLst/>
                        </a:prstGeom>
                        <a:noFill/>
                        <a:ln w="9525">
                          <a:noFill/>
                          <a:miter lim="800000"/>
                          <a:headEnd/>
                          <a:tailEnd/>
                        </a:ln>
                      </pic:spPr>
                    </pic:pic>
                  </a:graphicData>
                </a:graphic>
              </wp:inline>
            </w:drawing>
          </w:r>
        </w:p>
      </w:tc>
      <w:tc>
        <w:tcPr>
          <w:tcW w:w="3710" w:type="pct"/>
          <w:tcBorders>
            <w:bottom w:val="nil"/>
          </w:tcBorders>
          <w:vAlign w:val="center"/>
        </w:tcPr>
        <w:p w:rsidR="00A72C78" w:rsidRPr="00C77D7B" w:rsidRDefault="00AC5A8A" w:rsidP="00B66C0B">
          <w:pPr>
            <w:pStyle w:val="Header"/>
            <w:jc w:val="right"/>
            <w:rPr>
              <w:rFonts w:ascii="Arial" w:hAnsi="Arial" w:cs="Arial"/>
              <w:b/>
              <w:bCs/>
              <w:color w:val="C00000"/>
              <w:sz w:val="32"/>
              <w:szCs w:val="32"/>
            </w:rPr>
          </w:pPr>
          <w:r>
            <w:rPr>
              <w:rFonts w:ascii="Arial" w:hAnsi="Arial" w:cs="Arial"/>
              <w:b/>
              <w:noProof/>
              <w:color w:val="C00000"/>
              <w:sz w:val="32"/>
              <w:szCs w:val="32"/>
              <w:lang w:eastAsia="en-GB"/>
            </w:rPr>
            <w:drawing>
              <wp:inline distT="0" distB="0" distL="0" distR="0">
                <wp:extent cx="1162050" cy="495300"/>
                <wp:effectExtent l="19050" t="0" r="0" b="0"/>
                <wp:docPr id="2" name="Picture 2" descr="DMU NEW CMYK master_#76A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 NEW CMYK master_#76A6AB"/>
                        <pic:cNvPicPr>
                          <a:picLocks noChangeAspect="1" noChangeArrowheads="1"/>
                        </pic:cNvPicPr>
                      </pic:nvPicPr>
                      <pic:blipFill>
                        <a:blip r:embed="rId3"/>
                        <a:srcRect/>
                        <a:stretch>
                          <a:fillRect/>
                        </a:stretch>
                      </pic:blipFill>
                      <pic:spPr bwMode="auto">
                        <a:xfrm>
                          <a:off x="0" y="0"/>
                          <a:ext cx="1162050" cy="495300"/>
                        </a:xfrm>
                        <a:prstGeom prst="rect">
                          <a:avLst/>
                        </a:prstGeom>
                        <a:noFill/>
                        <a:ln w="9525">
                          <a:noFill/>
                          <a:miter lim="800000"/>
                          <a:headEnd/>
                          <a:tailEnd/>
                        </a:ln>
                      </pic:spPr>
                    </pic:pic>
                  </a:graphicData>
                </a:graphic>
              </wp:inline>
            </w:drawing>
          </w:r>
        </w:p>
      </w:tc>
    </w:tr>
  </w:tbl>
  <w:p w:rsidR="00A72C78" w:rsidRDefault="00A72C78">
    <w:pPr>
      <w:pStyle w:val="Header"/>
    </w:pPr>
  </w:p>
  <w:p w:rsidR="00A72C78" w:rsidRDefault="00A72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44811"/>
    <w:multiLevelType w:val="hybridMultilevel"/>
    <w:tmpl w:val="E7C4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A36F83"/>
    <w:multiLevelType w:val="hybridMultilevel"/>
    <w:tmpl w:val="AD2CF6A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C25CE2"/>
    <w:rsid w:val="00052843"/>
    <w:rsid w:val="000F033C"/>
    <w:rsid w:val="00166FA4"/>
    <w:rsid w:val="001E3D65"/>
    <w:rsid w:val="001F1C4C"/>
    <w:rsid w:val="00250BD2"/>
    <w:rsid w:val="002763BE"/>
    <w:rsid w:val="0029545C"/>
    <w:rsid w:val="0036553B"/>
    <w:rsid w:val="00401AC4"/>
    <w:rsid w:val="004141E9"/>
    <w:rsid w:val="00424205"/>
    <w:rsid w:val="0045119B"/>
    <w:rsid w:val="004A724D"/>
    <w:rsid w:val="00523262"/>
    <w:rsid w:val="005254DD"/>
    <w:rsid w:val="00597DE9"/>
    <w:rsid w:val="005A73BD"/>
    <w:rsid w:val="006B14B2"/>
    <w:rsid w:val="006D1B67"/>
    <w:rsid w:val="007329D2"/>
    <w:rsid w:val="00761705"/>
    <w:rsid w:val="00782563"/>
    <w:rsid w:val="0078277A"/>
    <w:rsid w:val="00790272"/>
    <w:rsid w:val="007A7BA3"/>
    <w:rsid w:val="007E291B"/>
    <w:rsid w:val="00845713"/>
    <w:rsid w:val="008D5850"/>
    <w:rsid w:val="008F3548"/>
    <w:rsid w:val="00971B7C"/>
    <w:rsid w:val="0099573C"/>
    <w:rsid w:val="009F54F3"/>
    <w:rsid w:val="00A45927"/>
    <w:rsid w:val="00A60BF5"/>
    <w:rsid w:val="00A72C78"/>
    <w:rsid w:val="00A93CE6"/>
    <w:rsid w:val="00AB31D9"/>
    <w:rsid w:val="00AC5A8A"/>
    <w:rsid w:val="00AE0009"/>
    <w:rsid w:val="00B2677E"/>
    <w:rsid w:val="00B66C0B"/>
    <w:rsid w:val="00B80A89"/>
    <w:rsid w:val="00BB5F75"/>
    <w:rsid w:val="00BE401D"/>
    <w:rsid w:val="00BE6E05"/>
    <w:rsid w:val="00C25CE2"/>
    <w:rsid w:val="00C2773F"/>
    <w:rsid w:val="00C36622"/>
    <w:rsid w:val="00C77D7B"/>
    <w:rsid w:val="00C875FD"/>
    <w:rsid w:val="00CF0531"/>
    <w:rsid w:val="00CF619A"/>
    <w:rsid w:val="00D72C2F"/>
    <w:rsid w:val="00D7415C"/>
    <w:rsid w:val="00D846E2"/>
    <w:rsid w:val="00DD0FF8"/>
    <w:rsid w:val="00DD3745"/>
    <w:rsid w:val="00E16C50"/>
    <w:rsid w:val="00E37285"/>
    <w:rsid w:val="00E60A7D"/>
    <w:rsid w:val="00E62EFF"/>
    <w:rsid w:val="00EF2F0C"/>
    <w:rsid w:val="00F21E4E"/>
    <w:rsid w:val="00F31455"/>
    <w:rsid w:val="00F36A9D"/>
    <w:rsid w:val="00FA249C"/>
    <w:rsid w:val="00FC3FC2"/>
    <w:rsid w:val="00FE0C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3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3FC2"/>
    <w:pPr>
      <w:ind w:left="720"/>
      <w:contextualSpacing/>
    </w:pPr>
  </w:style>
  <w:style w:type="paragraph" w:styleId="Header">
    <w:name w:val="header"/>
    <w:basedOn w:val="Normal"/>
    <w:link w:val="HeaderChar"/>
    <w:uiPriority w:val="99"/>
    <w:rsid w:val="00E60A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0A7D"/>
    <w:rPr>
      <w:rFonts w:cs="Times New Roman"/>
    </w:rPr>
  </w:style>
  <w:style w:type="paragraph" w:styleId="Footer">
    <w:name w:val="footer"/>
    <w:basedOn w:val="Normal"/>
    <w:link w:val="FooterChar"/>
    <w:uiPriority w:val="99"/>
    <w:rsid w:val="00E60A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0A7D"/>
    <w:rPr>
      <w:rFonts w:cs="Times New Roman"/>
    </w:rPr>
  </w:style>
  <w:style w:type="paragraph" w:styleId="BalloonText">
    <w:name w:val="Balloon Text"/>
    <w:basedOn w:val="Normal"/>
    <w:link w:val="BalloonTextChar"/>
    <w:uiPriority w:val="99"/>
    <w:semiHidden/>
    <w:rsid w:val="00E6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A7D"/>
    <w:rPr>
      <w:rFonts w:ascii="Tahoma" w:hAnsi="Tahoma" w:cs="Tahoma"/>
      <w:sz w:val="16"/>
      <w:szCs w:val="16"/>
    </w:rPr>
  </w:style>
  <w:style w:type="character" w:styleId="Strong">
    <w:name w:val="Strong"/>
    <w:basedOn w:val="DefaultParagraphFont"/>
    <w:uiPriority w:val="99"/>
    <w:qFormat/>
    <w:rsid w:val="00E60A7D"/>
    <w:rPr>
      <w:rFonts w:cs="Times New Roman"/>
      <w:b/>
      <w:bCs/>
    </w:rPr>
  </w:style>
  <w:style w:type="character" w:styleId="Emphasis">
    <w:name w:val="Emphasis"/>
    <w:basedOn w:val="DefaultParagraphFont"/>
    <w:uiPriority w:val="99"/>
    <w:qFormat/>
    <w:rsid w:val="00A60BF5"/>
    <w:rPr>
      <w:rFonts w:cs="Times New Roman"/>
      <w:b/>
      <w:bCs/>
    </w:rPr>
  </w:style>
  <w:style w:type="character" w:customStyle="1" w:styleId="st">
    <w:name w:val="st"/>
    <w:basedOn w:val="DefaultParagraphFont"/>
    <w:uiPriority w:val="99"/>
    <w:rsid w:val="00A60B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hef.ac.uk/"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png"/><Relationship Id="rId5" Type="http://schemas.openxmlformats.org/officeDocument/2006/relationships/hyperlink" Target="http://bucks.ac.uk/"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6179</Characters>
  <Application>Microsoft Office Word</Application>
  <DocSecurity>4</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Richardson</dc:creator>
  <cp:lastModifiedBy>Graham CopeKoga</cp:lastModifiedBy>
  <cp:revision>2</cp:revision>
  <cp:lastPrinted>2012-11-20T15:54:00Z</cp:lastPrinted>
  <dcterms:created xsi:type="dcterms:W3CDTF">2012-11-20T16:08:00Z</dcterms:created>
  <dcterms:modified xsi:type="dcterms:W3CDTF">2012-11-28T09:50:16Z</dcterms:modified>
  <dc:title>ESRCSeminarOne</dc:title>
  <cp:keywords>
  </cp:keywords>
  <dc:subject>
  </dc:subject>
</cp:coreProperties>
</file>